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F34CCA" w14:textId="70745F40" w:rsidR="00CB7DE5" w:rsidRPr="003D326D" w:rsidRDefault="60A0E0DD" w:rsidP="00D765CF">
      <w:pPr>
        <w:jc w:val="center"/>
        <w:rPr>
          <w:rFonts w:ascii="Arial" w:hAnsi="Arial" w:cs="Arial"/>
          <w:sz w:val="28"/>
          <w:szCs w:val="20"/>
        </w:rPr>
      </w:pPr>
      <w:r w:rsidRPr="60A0E0DD">
        <w:rPr>
          <w:rFonts w:ascii="Arial" w:eastAsia="Arial" w:hAnsi="Arial" w:cs="Arial"/>
          <w:b/>
          <w:bCs/>
          <w:color w:val="000000" w:themeColor="text1"/>
          <w:sz w:val="28"/>
          <w:szCs w:val="28"/>
        </w:rPr>
        <w:t>CoDA SERVICE CONFERENCE (CSC) ANNUAL SERVICE REPORT 2015/2016</w:t>
      </w:r>
    </w:p>
    <w:p w14:paraId="14D5D599" w14:textId="77777777" w:rsidR="00D765CF" w:rsidRPr="003D326D" w:rsidRDefault="60A0E0DD" w:rsidP="00D765CF">
      <w:pPr>
        <w:jc w:val="center"/>
        <w:rPr>
          <w:rFonts w:ascii="Arial" w:hAnsi="Arial" w:cs="Arial"/>
          <w:sz w:val="28"/>
          <w:szCs w:val="20"/>
        </w:rPr>
      </w:pPr>
      <w:r w:rsidRPr="60A0E0DD">
        <w:rPr>
          <w:rFonts w:ascii="Arial" w:eastAsia="Arial" w:hAnsi="Arial" w:cs="Arial"/>
          <w:b/>
          <w:bCs/>
          <w:color w:val="000000" w:themeColor="text1"/>
          <w:sz w:val="28"/>
          <w:szCs w:val="28"/>
        </w:rPr>
        <w:t>ISSUES MEDIATION COMMITTEE (IMC)</w:t>
      </w:r>
    </w:p>
    <w:p w14:paraId="6A701DDB" w14:textId="77777777" w:rsidR="00D765CF" w:rsidRPr="003D326D" w:rsidRDefault="00D765CF" w:rsidP="00D765CF">
      <w:pPr>
        <w:rPr>
          <w:rFonts w:ascii="Arial" w:hAnsi="Arial" w:cs="Arial"/>
          <w:sz w:val="28"/>
          <w:szCs w:val="20"/>
        </w:rPr>
      </w:pPr>
    </w:p>
    <w:p w14:paraId="6A363B24" w14:textId="77777777" w:rsidR="00D765CF" w:rsidRPr="003D326D" w:rsidRDefault="00D765CF" w:rsidP="00D765CF">
      <w:pPr>
        <w:rPr>
          <w:rFonts w:ascii="Arial" w:hAnsi="Arial" w:cs="Arial"/>
          <w:sz w:val="28"/>
          <w:szCs w:val="20"/>
        </w:rPr>
      </w:pPr>
      <w:r w:rsidRPr="60A0E0DD">
        <w:rPr>
          <w:rFonts w:ascii="Arial" w:eastAsia="Arial" w:hAnsi="Arial" w:cs="Arial"/>
          <w:color w:val="000000"/>
          <w:sz w:val="28"/>
          <w:szCs w:val="28"/>
          <w:shd w:val="clear" w:color="auto" w:fill="FFFFFF"/>
        </w:rPr>
        <w:t xml:space="preserve">CURRENT MEMBERS: </w:t>
      </w:r>
    </w:p>
    <w:p w14:paraId="4ACC5634" w14:textId="0A093F10" w:rsidR="005C09E9" w:rsidRPr="003D326D" w:rsidRDefault="005C09E9" w:rsidP="005C09E9">
      <w:pPr>
        <w:rPr>
          <w:rFonts w:ascii="Arial" w:hAnsi="Arial" w:cs="Arial"/>
          <w:sz w:val="28"/>
          <w:szCs w:val="20"/>
        </w:rPr>
      </w:pPr>
      <w:r w:rsidRPr="60A0E0DD">
        <w:rPr>
          <w:rFonts w:ascii="Arial" w:eastAsia="Arial" w:hAnsi="Arial" w:cs="Arial"/>
          <w:color w:val="000000"/>
          <w:sz w:val="28"/>
          <w:szCs w:val="28"/>
        </w:rPr>
        <w:t xml:space="preserve">Kevin M </w:t>
      </w:r>
      <w:r w:rsidRPr="003D326D">
        <w:rPr>
          <w:rFonts w:ascii="Arial" w:hAnsi="Arial" w:cs="Arial"/>
          <w:color w:val="000000"/>
          <w:sz w:val="28"/>
        </w:rPr>
        <w:tab/>
      </w:r>
      <w:r w:rsidRPr="60A0E0DD">
        <w:rPr>
          <w:rFonts w:ascii="Arial" w:eastAsia="Arial" w:hAnsi="Arial" w:cs="Arial"/>
          <w:color w:val="000000"/>
          <w:sz w:val="28"/>
          <w:szCs w:val="28"/>
        </w:rPr>
        <w:t>New York – Chair</w:t>
      </w:r>
    </w:p>
    <w:p w14:paraId="3D87B316" w14:textId="00FE2C18" w:rsidR="00D765CF" w:rsidRPr="003D326D" w:rsidRDefault="00D765CF" w:rsidP="00D765CF">
      <w:pPr>
        <w:rPr>
          <w:rFonts w:ascii="Arial" w:hAnsi="Arial" w:cs="Arial"/>
          <w:sz w:val="28"/>
          <w:szCs w:val="20"/>
        </w:rPr>
      </w:pPr>
      <w:r w:rsidRPr="60A0E0DD">
        <w:rPr>
          <w:rFonts w:ascii="Arial" w:eastAsia="Arial" w:hAnsi="Arial" w:cs="Arial"/>
          <w:color w:val="000000"/>
          <w:sz w:val="28"/>
          <w:szCs w:val="28"/>
        </w:rPr>
        <w:t>Addie M</w:t>
      </w:r>
      <w:r w:rsidR="005C09E9" w:rsidRPr="60A0E0DD">
        <w:rPr>
          <w:rFonts w:ascii="Arial" w:eastAsia="Arial" w:hAnsi="Arial" w:cs="Arial"/>
          <w:color w:val="000000"/>
          <w:sz w:val="28"/>
          <w:szCs w:val="28"/>
        </w:rPr>
        <w:t xml:space="preserve"> </w:t>
      </w:r>
      <w:r w:rsidRPr="003D326D">
        <w:rPr>
          <w:rFonts w:ascii="Arial" w:hAnsi="Arial" w:cs="Arial"/>
          <w:color w:val="000000"/>
          <w:sz w:val="28"/>
        </w:rPr>
        <w:tab/>
      </w:r>
      <w:r w:rsidR="005C09E9" w:rsidRPr="60A0E0DD">
        <w:rPr>
          <w:rFonts w:ascii="Arial" w:eastAsia="Arial" w:hAnsi="Arial" w:cs="Arial"/>
          <w:color w:val="000000"/>
          <w:sz w:val="28"/>
          <w:szCs w:val="28"/>
        </w:rPr>
        <w:t xml:space="preserve">California </w:t>
      </w:r>
    </w:p>
    <w:p w14:paraId="49F5D72E" w14:textId="7A4C7C01" w:rsidR="00D765CF" w:rsidRPr="003D326D" w:rsidRDefault="00D765CF" w:rsidP="00D765CF">
      <w:pPr>
        <w:rPr>
          <w:rFonts w:ascii="Arial" w:hAnsi="Arial" w:cs="Arial"/>
          <w:sz w:val="28"/>
          <w:szCs w:val="20"/>
        </w:rPr>
      </w:pPr>
      <w:r w:rsidRPr="60A0E0DD">
        <w:rPr>
          <w:rFonts w:ascii="Arial" w:eastAsia="Arial" w:hAnsi="Arial" w:cs="Arial"/>
          <w:color w:val="000000"/>
          <w:sz w:val="28"/>
          <w:szCs w:val="28"/>
        </w:rPr>
        <w:t>Gail S.</w:t>
      </w:r>
      <w:r w:rsidR="005C09E9" w:rsidRPr="60A0E0DD">
        <w:rPr>
          <w:rFonts w:ascii="Arial" w:eastAsia="Arial" w:hAnsi="Arial" w:cs="Arial"/>
          <w:color w:val="000000"/>
          <w:sz w:val="28"/>
          <w:szCs w:val="28"/>
        </w:rPr>
        <w:t xml:space="preserve"> </w:t>
      </w:r>
      <w:r w:rsidRPr="003D326D">
        <w:rPr>
          <w:rFonts w:ascii="Arial" w:hAnsi="Arial" w:cs="Arial"/>
          <w:color w:val="000000"/>
          <w:sz w:val="28"/>
        </w:rPr>
        <w:tab/>
      </w:r>
      <w:r w:rsidRPr="60A0E0DD">
        <w:rPr>
          <w:rFonts w:ascii="Arial" w:eastAsia="Arial" w:hAnsi="Arial" w:cs="Arial"/>
          <w:color w:val="000000"/>
          <w:sz w:val="28"/>
          <w:szCs w:val="28"/>
        </w:rPr>
        <w:t>Nevada</w:t>
      </w:r>
    </w:p>
    <w:p w14:paraId="5BFA941B" w14:textId="1BC816CE" w:rsidR="00D765CF" w:rsidRPr="003D326D" w:rsidRDefault="005C09E9" w:rsidP="00D765CF">
      <w:pPr>
        <w:rPr>
          <w:rFonts w:ascii="Arial" w:hAnsi="Arial" w:cs="Arial"/>
          <w:sz w:val="28"/>
          <w:szCs w:val="20"/>
        </w:rPr>
      </w:pPr>
      <w:r w:rsidRPr="60A0E0DD">
        <w:rPr>
          <w:rFonts w:ascii="Arial" w:eastAsia="Arial" w:hAnsi="Arial" w:cs="Arial"/>
          <w:color w:val="000000"/>
          <w:sz w:val="28"/>
          <w:szCs w:val="28"/>
        </w:rPr>
        <w:t xml:space="preserve">Nancy O. </w:t>
      </w:r>
      <w:r w:rsidR="00D765CF" w:rsidRPr="003D326D">
        <w:rPr>
          <w:rFonts w:ascii="Arial" w:hAnsi="Arial" w:cs="Arial"/>
          <w:color w:val="000000"/>
          <w:sz w:val="28"/>
        </w:rPr>
        <w:tab/>
      </w:r>
      <w:r w:rsidRPr="60A0E0DD">
        <w:rPr>
          <w:rFonts w:ascii="Arial" w:eastAsia="Arial" w:hAnsi="Arial" w:cs="Arial"/>
          <w:color w:val="000000"/>
          <w:sz w:val="28"/>
          <w:szCs w:val="28"/>
        </w:rPr>
        <w:t>Connecticut</w:t>
      </w:r>
    </w:p>
    <w:p w14:paraId="0620C729" w14:textId="2AEB5E88" w:rsidR="00D765CF" w:rsidRPr="003D326D" w:rsidRDefault="00D765CF" w:rsidP="00D765CF">
      <w:pPr>
        <w:rPr>
          <w:rFonts w:ascii="Arial" w:hAnsi="Arial" w:cs="Arial"/>
          <w:color w:val="000000"/>
          <w:sz w:val="28"/>
          <w:szCs w:val="32"/>
        </w:rPr>
      </w:pPr>
      <w:r w:rsidRPr="60A0E0DD">
        <w:rPr>
          <w:rFonts w:ascii="Arial" w:eastAsia="Arial" w:hAnsi="Arial" w:cs="Arial"/>
          <w:color w:val="000000"/>
          <w:sz w:val="28"/>
          <w:szCs w:val="28"/>
        </w:rPr>
        <w:t xml:space="preserve">Board Liaison: </w:t>
      </w:r>
      <w:r w:rsidRPr="003D326D">
        <w:rPr>
          <w:rFonts w:ascii="Arial" w:hAnsi="Arial" w:cs="Arial"/>
          <w:color w:val="000000"/>
          <w:sz w:val="28"/>
        </w:rPr>
        <w:tab/>
      </w:r>
      <w:r w:rsidR="005C09E9" w:rsidRPr="60A0E0DD">
        <w:rPr>
          <w:rFonts w:ascii="Arial" w:eastAsia="Arial" w:hAnsi="Arial" w:cs="Arial"/>
          <w:color w:val="000000"/>
          <w:sz w:val="28"/>
          <w:szCs w:val="28"/>
        </w:rPr>
        <w:t>Christine H. – Arizona</w:t>
      </w:r>
    </w:p>
    <w:p w14:paraId="6EC48A4B" w14:textId="77777777" w:rsidR="005C09E9" w:rsidRPr="003D326D" w:rsidRDefault="005C09E9" w:rsidP="00D765CF">
      <w:pPr>
        <w:rPr>
          <w:rFonts w:ascii="Arial" w:hAnsi="Arial" w:cs="Arial"/>
          <w:sz w:val="28"/>
          <w:szCs w:val="20"/>
        </w:rPr>
      </w:pPr>
    </w:p>
    <w:p w14:paraId="3285356E" w14:textId="6AC4CA9B" w:rsidR="00D765CF" w:rsidRPr="003D326D" w:rsidRDefault="60A0E0DD" w:rsidP="00D765CF">
      <w:pPr>
        <w:rPr>
          <w:rFonts w:ascii="Arial" w:hAnsi="Arial" w:cs="Arial"/>
          <w:sz w:val="28"/>
          <w:szCs w:val="20"/>
        </w:rPr>
      </w:pPr>
      <w:r w:rsidRPr="60A0E0DD">
        <w:rPr>
          <w:rFonts w:ascii="Arial" w:eastAsia="Arial" w:hAnsi="Arial" w:cs="Arial"/>
          <w:color w:val="000000" w:themeColor="text1"/>
          <w:sz w:val="28"/>
          <w:szCs w:val="28"/>
        </w:rPr>
        <w:t>The Issues Meditation Committee continued to meet monthly on the third Thursday (and whenever necessary) by teleconference call and to go over various specific issues. Two subcommittee face 2 faces took place during the year.</w:t>
      </w:r>
    </w:p>
    <w:p w14:paraId="3B5F8604" w14:textId="77777777" w:rsidR="00D765CF" w:rsidRPr="003D326D" w:rsidRDefault="00D765CF" w:rsidP="00D765CF">
      <w:pPr>
        <w:rPr>
          <w:rFonts w:ascii="Arial" w:hAnsi="Arial" w:cs="Arial"/>
          <w:sz w:val="28"/>
          <w:szCs w:val="20"/>
        </w:rPr>
      </w:pPr>
    </w:p>
    <w:p w14:paraId="67EE688C" w14:textId="77777777" w:rsidR="006D2137" w:rsidRPr="003D326D" w:rsidRDefault="60A0E0DD" w:rsidP="006D2137">
      <w:pPr>
        <w:rPr>
          <w:rFonts w:ascii="Arial" w:hAnsi="Arial" w:cs="Arial"/>
          <w:b/>
          <w:sz w:val="28"/>
          <w:szCs w:val="20"/>
        </w:rPr>
      </w:pPr>
      <w:r w:rsidRPr="60A0E0DD">
        <w:rPr>
          <w:rFonts w:ascii="Arial" w:eastAsia="Arial" w:hAnsi="Arial" w:cs="Arial"/>
          <w:b/>
          <w:bCs/>
          <w:color w:val="000000" w:themeColor="text1"/>
          <w:sz w:val="28"/>
          <w:szCs w:val="28"/>
        </w:rPr>
        <w:t>ISSUES MEDIATION COMMITTEE MEMBERS:</w:t>
      </w:r>
    </w:p>
    <w:p w14:paraId="4AF3811F" w14:textId="77777777" w:rsidR="006D2137" w:rsidRPr="003D326D" w:rsidRDefault="006D2137" w:rsidP="006D2137">
      <w:pPr>
        <w:rPr>
          <w:rFonts w:ascii="Arial" w:hAnsi="Arial" w:cs="Arial"/>
          <w:color w:val="000000"/>
          <w:sz w:val="28"/>
          <w:szCs w:val="32"/>
        </w:rPr>
      </w:pPr>
    </w:p>
    <w:p w14:paraId="6F35F58A" w14:textId="178FB1BD" w:rsidR="006D2137" w:rsidRPr="003D326D" w:rsidRDefault="60A0E0DD" w:rsidP="00D765CF">
      <w:pPr>
        <w:rPr>
          <w:rFonts w:ascii="Arial" w:hAnsi="Arial" w:cs="Arial"/>
          <w:sz w:val="28"/>
          <w:szCs w:val="20"/>
        </w:rPr>
      </w:pPr>
      <w:r w:rsidRPr="60A0E0DD">
        <w:rPr>
          <w:rFonts w:ascii="Arial" w:eastAsia="Arial" w:hAnsi="Arial" w:cs="Arial"/>
          <w:color w:val="000000" w:themeColor="text1"/>
          <w:sz w:val="28"/>
          <w:szCs w:val="28"/>
        </w:rPr>
        <w:t xml:space="preserve">The 2015 – 2016 Issues Mediation Committee (IMC) was elected at the 2015 CSC in July.  The members voted in were:  Returning members – Kevin M., Addie M., Cara S., Gail S., Natasha K., Daniel T; New Members – Nancy O., Kay H., and Sharon F.  During the committee’s tenure, several members had to resign for personal reasons, Cara S., Natasha K., Daniel T; and Sharon F.  One member passed away, Kay H. Our thought are with her family.  The remaining members worked hard on as many as the 2015-2016 goals possible, given the size of the committee. </w:t>
      </w:r>
    </w:p>
    <w:p w14:paraId="3828D0F3" w14:textId="77777777" w:rsidR="006D2137" w:rsidRPr="003D326D" w:rsidRDefault="006D2137" w:rsidP="00D765CF">
      <w:pPr>
        <w:rPr>
          <w:rFonts w:ascii="Arial" w:hAnsi="Arial" w:cs="Arial"/>
          <w:sz w:val="28"/>
          <w:szCs w:val="20"/>
        </w:rPr>
      </w:pPr>
    </w:p>
    <w:p w14:paraId="4690C448" w14:textId="77777777" w:rsidR="00D765CF" w:rsidRPr="003D326D" w:rsidRDefault="60A0E0DD" w:rsidP="00D765CF">
      <w:pPr>
        <w:rPr>
          <w:rFonts w:ascii="Arial" w:hAnsi="Arial" w:cs="Arial"/>
          <w:sz w:val="28"/>
          <w:szCs w:val="20"/>
        </w:rPr>
      </w:pPr>
      <w:r w:rsidRPr="60A0E0DD">
        <w:rPr>
          <w:rFonts w:ascii="Arial" w:eastAsia="Arial" w:hAnsi="Arial" w:cs="Arial"/>
          <w:b/>
          <w:bCs/>
          <w:color w:val="000000" w:themeColor="text1"/>
          <w:sz w:val="28"/>
          <w:szCs w:val="28"/>
        </w:rPr>
        <w:t>CURRENTLY LISTED CASES:</w:t>
      </w:r>
    </w:p>
    <w:p w14:paraId="48E1BE0E" w14:textId="78C00C86" w:rsidR="00596732" w:rsidRPr="003D326D" w:rsidRDefault="60A0E0DD" w:rsidP="00D765CF">
      <w:pPr>
        <w:rPr>
          <w:rFonts w:ascii="Arial" w:hAnsi="Arial" w:cs="Arial"/>
          <w:color w:val="000000"/>
          <w:sz w:val="28"/>
          <w:szCs w:val="32"/>
        </w:rPr>
      </w:pPr>
      <w:r w:rsidRPr="60A0E0DD">
        <w:rPr>
          <w:rFonts w:ascii="Arial" w:eastAsia="Arial" w:hAnsi="Arial" w:cs="Arial"/>
          <w:color w:val="000000" w:themeColor="text1"/>
          <w:sz w:val="28"/>
          <w:szCs w:val="28"/>
        </w:rPr>
        <w:t xml:space="preserve">There were eight inquiries from various groups and intergroups.  The IMC responded sending the “Dealing with Disagreements Process”.  Response teams were formed and most inquiries were resolved through email or phone calls, by expressing our understanding of Fellowship Service manual, Tradition and By-Laws. </w:t>
      </w:r>
    </w:p>
    <w:p w14:paraId="7AAD70A7" w14:textId="77777777" w:rsidR="00596732" w:rsidRPr="003D326D" w:rsidRDefault="00596732" w:rsidP="00D765CF">
      <w:pPr>
        <w:rPr>
          <w:rFonts w:ascii="Arial" w:hAnsi="Arial" w:cs="Arial"/>
          <w:color w:val="000000"/>
          <w:sz w:val="28"/>
          <w:szCs w:val="32"/>
        </w:rPr>
      </w:pPr>
    </w:p>
    <w:p w14:paraId="27FF28DD" w14:textId="11529C1B" w:rsidR="00596732" w:rsidRPr="003D326D" w:rsidRDefault="60A0E0DD" w:rsidP="00D765CF">
      <w:pPr>
        <w:rPr>
          <w:rFonts w:ascii="Arial" w:hAnsi="Arial" w:cs="Arial"/>
          <w:color w:val="000000"/>
          <w:sz w:val="28"/>
          <w:szCs w:val="32"/>
        </w:rPr>
      </w:pPr>
      <w:r w:rsidRPr="60A0E0DD">
        <w:rPr>
          <w:rFonts w:ascii="Arial" w:eastAsia="Arial" w:hAnsi="Arial" w:cs="Arial"/>
          <w:color w:val="000000" w:themeColor="text1"/>
          <w:sz w:val="28"/>
          <w:szCs w:val="28"/>
        </w:rPr>
        <w:t xml:space="preserve">One inquiry, led to mediation. The response team held conference calls with the parties to discuss.  A resolution was reached that did require one a member from the IMC and the IMC Board Liaison to travel to assist in an Intergroup meeting. Only one member of IMC was able to attend.  IMC's practice is to do mediations in pairs (this protects the IMC members), after </w:t>
      </w:r>
      <w:r w:rsidRPr="60A0E0DD">
        <w:rPr>
          <w:rFonts w:ascii="Arial" w:eastAsia="Arial" w:hAnsi="Arial" w:cs="Arial"/>
          <w:color w:val="000000" w:themeColor="text1"/>
          <w:sz w:val="28"/>
          <w:szCs w:val="28"/>
        </w:rPr>
        <w:lastRenderedPageBreak/>
        <w:t>discussions and group conscience; the IMC Board Liaison seemed the next logical person to help with the mediation.</w:t>
      </w:r>
    </w:p>
    <w:p w14:paraId="79BADEE9" w14:textId="20329B16" w:rsidR="00D765CF" w:rsidRPr="003D326D" w:rsidRDefault="00D765CF" w:rsidP="00D765CF">
      <w:pPr>
        <w:rPr>
          <w:rFonts w:ascii="Arial" w:hAnsi="Arial" w:cs="Arial"/>
          <w:color w:val="000000"/>
          <w:sz w:val="28"/>
          <w:szCs w:val="32"/>
        </w:rPr>
      </w:pPr>
    </w:p>
    <w:p w14:paraId="11067760" w14:textId="77777777" w:rsidR="00D765CF" w:rsidRPr="003D326D" w:rsidRDefault="60A0E0DD" w:rsidP="00D765CF">
      <w:pPr>
        <w:rPr>
          <w:rFonts w:ascii="Arial" w:hAnsi="Arial" w:cs="Arial"/>
          <w:sz w:val="28"/>
          <w:szCs w:val="20"/>
        </w:rPr>
      </w:pPr>
      <w:r w:rsidRPr="60A0E0DD">
        <w:rPr>
          <w:rFonts w:ascii="Arial" w:eastAsia="Arial" w:hAnsi="Arial" w:cs="Arial"/>
          <w:b/>
          <w:bCs/>
          <w:color w:val="000000" w:themeColor="text1"/>
          <w:sz w:val="28"/>
          <w:szCs w:val="28"/>
        </w:rPr>
        <w:t xml:space="preserve">VOTING ENTITY SPLIT: </w:t>
      </w:r>
    </w:p>
    <w:p w14:paraId="401E528D" w14:textId="77777777" w:rsidR="00D765CF" w:rsidRPr="003D326D" w:rsidRDefault="60A0E0DD" w:rsidP="00D765CF">
      <w:pPr>
        <w:rPr>
          <w:rFonts w:ascii="Arial" w:hAnsi="Arial" w:cs="Arial"/>
          <w:sz w:val="28"/>
          <w:szCs w:val="20"/>
        </w:rPr>
      </w:pPr>
      <w:r w:rsidRPr="60A0E0DD">
        <w:rPr>
          <w:rFonts w:ascii="Arial" w:eastAsia="Arial" w:hAnsi="Arial" w:cs="Arial"/>
          <w:color w:val="000000" w:themeColor="text1"/>
          <w:sz w:val="28"/>
          <w:szCs w:val="28"/>
        </w:rPr>
        <w:t>No requests were submitted for Voting Entity Division/Split.</w:t>
      </w:r>
    </w:p>
    <w:p w14:paraId="6651B94C" w14:textId="77777777" w:rsidR="00D765CF" w:rsidRPr="003D326D" w:rsidRDefault="00D765CF" w:rsidP="00D765CF">
      <w:pPr>
        <w:rPr>
          <w:rFonts w:ascii="Arial" w:hAnsi="Arial" w:cs="Arial"/>
          <w:sz w:val="28"/>
          <w:szCs w:val="20"/>
        </w:rPr>
      </w:pPr>
    </w:p>
    <w:p w14:paraId="683E7CC9" w14:textId="53E1A93B" w:rsidR="00D765CF" w:rsidRPr="003D326D" w:rsidRDefault="60A0E0DD" w:rsidP="00D765CF">
      <w:pPr>
        <w:rPr>
          <w:rFonts w:ascii="Arial" w:hAnsi="Arial" w:cs="Arial"/>
          <w:sz w:val="28"/>
          <w:szCs w:val="20"/>
        </w:rPr>
      </w:pPr>
      <w:r w:rsidRPr="60A0E0DD">
        <w:rPr>
          <w:rFonts w:ascii="Arial" w:eastAsia="Arial" w:hAnsi="Arial" w:cs="Arial"/>
          <w:b/>
          <w:bCs/>
          <w:color w:val="000000" w:themeColor="text1"/>
          <w:sz w:val="28"/>
          <w:szCs w:val="28"/>
        </w:rPr>
        <w:t>VOTING ENTITY ISSUES:</w:t>
      </w:r>
    </w:p>
    <w:p w14:paraId="4046259A" w14:textId="5043D07C" w:rsidR="00D765CF" w:rsidRPr="003D326D" w:rsidRDefault="60A0E0DD" w:rsidP="00D765CF">
      <w:pPr>
        <w:rPr>
          <w:rFonts w:ascii="Arial" w:hAnsi="Arial" w:cs="Arial"/>
          <w:color w:val="000000"/>
          <w:sz w:val="28"/>
          <w:szCs w:val="32"/>
        </w:rPr>
      </w:pPr>
      <w:r w:rsidRPr="60A0E0DD">
        <w:rPr>
          <w:rFonts w:ascii="Arial" w:eastAsia="Arial" w:hAnsi="Arial" w:cs="Arial"/>
          <w:color w:val="000000" w:themeColor="text1"/>
          <w:sz w:val="28"/>
          <w:szCs w:val="28"/>
        </w:rPr>
        <w:t>There were five Voting Entity Issue assigned at CSC.</w:t>
      </w:r>
    </w:p>
    <w:p w14:paraId="76974377" w14:textId="77777777" w:rsidR="00494AB9" w:rsidRPr="003D326D" w:rsidRDefault="00494AB9" w:rsidP="00D765CF">
      <w:pPr>
        <w:rPr>
          <w:rFonts w:ascii="Arial" w:hAnsi="Arial" w:cs="Arial"/>
          <w:color w:val="000000"/>
          <w:sz w:val="28"/>
          <w:szCs w:val="32"/>
        </w:rPr>
      </w:pPr>
    </w:p>
    <w:p w14:paraId="10C62A86" w14:textId="42100FC0" w:rsidR="00494AB9" w:rsidRPr="003D326D" w:rsidRDefault="60A0E0DD" w:rsidP="00494AB9">
      <w:pPr>
        <w:rPr>
          <w:rFonts w:ascii="Arial" w:hAnsi="Arial" w:cs="Arial"/>
          <w:color w:val="000000"/>
          <w:sz w:val="28"/>
          <w:szCs w:val="32"/>
        </w:rPr>
      </w:pPr>
      <w:r w:rsidRPr="60A0E0DD">
        <w:rPr>
          <w:rFonts w:ascii="Arial" w:eastAsia="Arial" w:hAnsi="Arial" w:cs="Arial"/>
          <w:color w:val="000000" w:themeColor="text1"/>
          <w:sz w:val="28"/>
          <w:szCs w:val="28"/>
        </w:rPr>
        <w:t xml:space="preserve">2015 AZ01 – Change welcome; In our Welcome it says: "We attempted to use others - our mates, friends, and even our children, as our sole source of identity, value and well being, and as a way of trying to restore within us the emotional losses from our childhoods.” I don’t want the emotional losses from my childhood restored!! I think the intent is to say that "we attempted to use others to take away the feelings from the emotional losses from our childhoods." It could read like the previous line or: “a way of trying to restore us from the emotional losses from our childhoods.” </w:t>
      </w:r>
    </w:p>
    <w:p w14:paraId="22DD290A" w14:textId="1CA4016F" w:rsidR="002D4BCA" w:rsidRPr="003D326D" w:rsidRDefault="60A0E0DD" w:rsidP="60A0E0DD">
      <w:pPr>
        <w:pStyle w:val="ListParagraph"/>
        <w:numPr>
          <w:ilvl w:val="0"/>
          <w:numId w:val="7"/>
        </w:numPr>
        <w:rPr>
          <w:rFonts w:ascii="Arial" w:eastAsia="Arial" w:hAnsi="Arial" w:cs="Arial"/>
          <w:color w:val="000000"/>
          <w:sz w:val="28"/>
          <w:szCs w:val="28"/>
        </w:rPr>
      </w:pPr>
      <w:r w:rsidRPr="60A0E0DD">
        <w:rPr>
          <w:rFonts w:ascii="Arial" w:eastAsia="Arial" w:hAnsi="Arial" w:cs="Arial"/>
          <w:color w:val="000000" w:themeColor="text1"/>
          <w:sz w:val="28"/>
          <w:szCs w:val="28"/>
        </w:rPr>
        <w:t>Assigned to SSC who sent their recommendation to the Board and still open</w:t>
      </w:r>
    </w:p>
    <w:p w14:paraId="21FC9570" w14:textId="77777777" w:rsidR="00494AB9" w:rsidRPr="003D326D" w:rsidRDefault="00494AB9" w:rsidP="00494AB9">
      <w:pPr>
        <w:rPr>
          <w:rFonts w:ascii="Arial" w:hAnsi="Arial" w:cs="Arial"/>
          <w:color w:val="000000"/>
          <w:sz w:val="28"/>
          <w:szCs w:val="32"/>
        </w:rPr>
      </w:pPr>
    </w:p>
    <w:p w14:paraId="3639C7D0" w14:textId="4232032A" w:rsidR="00494AB9" w:rsidRPr="003D326D" w:rsidRDefault="60A0E0DD" w:rsidP="00494AB9">
      <w:pPr>
        <w:rPr>
          <w:rFonts w:ascii="Arial" w:hAnsi="Arial" w:cs="Arial"/>
          <w:color w:val="000000"/>
          <w:sz w:val="28"/>
          <w:szCs w:val="32"/>
        </w:rPr>
      </w:pPr>
      <w:r w:rsidRPr="60A0E0DD">
        <w:rPr>
          <w:rFonts w:ascii="Arial" w:eastAsia="Arial" w:hAnsi="Arial" w:cs="Arial"/>
          <w:color w:val="000000" w:themeColor="text1"/>
          <w:sz w:val="28"/>
          <w:szCs w:val="28"/>
        </w:rPr>
        <w:t xml:space="preserve">2015 TX 01 –The CoDA Texas Fellowship requests that CoDA World remove the photo from the coda.org website of the man sitting with his head in his hands. This is the first photo that comes up when opening the CoDA website. Tabled at 2015 CSC until 2016 CSC </w:t>
      </w:r>
    </w:p>
    <w:p w14:paraId="13B03595" w14:textId="010EE944" w:rsidR="002D4BCA" w:rsidRPr="003D326D" w:rsidRDefault="60A0E0DD" w:rsidP="60A0E0DD">
      <w:pPr>
        <w:pStyle w:val="ListParagraph"/>
        <w:numPr>
          <w:ilvl w:val="0"/>
          <w:numId w:val="7"/>
        </w:numPr>
        <w:rPr>
          <w:rFonts w:ascii="Arial" w:eastAsia="Arial" w:hAnsi="Arial" w:cs="Arial"/>
          <w:color w:val="000000"/>
          <w:sz w:val="28"/>
          <w:szCs w:val="28"/>
        </w:rPr>
      </w:pPr>
      <w:r w:rsidRPr="60A0E0DD">
        <w:rPr>
          <w:rFonts w:ascii="Arial" w:eastAsia="Arial" w:hAnsi="Arial" w:cs="Arial"/>
          <w:color w:val="000000" w:themeColor="text1"/>
          <w:sz w:val="28"/>
          <w:szCs w:val="28"/>
        </w:rPr>
        <w:t>Tabled at 2015 CSC to 2106 CSC</w:t>
      </w:r>
    </w:p>
    <w:p w14:paraId="36C4553B" w14:textId="77777777" w:rsidR="00494AB9" w:rsidRPr="003D326D" w:rsidRDefault="00494AB9" w:rsidP="00494AB9">
      <w:pPr>
        <w:rPr>
          <w:rFonts w:ascii="Arial" w:hAnsi="Arial" w:cs="Arial"/>
          <w:color w:val="000000"/>
          <w:sz w:val="28"/>
          <w:szCs w:val="32"/>
        </w:rPr>
      </w:pPr>
    </w:p>
    <w:p w14:paraId="341778B2" w14:textId="77777777" w:rsidR="002D4BCA" w:rsidRPr="003D326D" w:rsidRDefault="60A0E0DD" w:rsidP="00494AB9">
      <w:pPr>
        <w:rPr>
          <w:rFonts w:ascii="Arial" w:hAnsi="Arial" w:cs="Arial"/>
          <w:color w:val="000000"/>
          <w:sz w:val="28"/>
          <w:szCs w:val="32"/>
        </w:rPr>
      </w:pPr>
      <w:r w:rsidRPr="60A0E0DD">
        <w:rPr>
          <w:rFonts w:ascii="Arial" w:eastAsia="Arial" w:hAnsi="Arial" w:cs="Arial"/>
          <w:color w:val="000000" w:themeColor="text1"/>
          <w:sz w:val="28"/>
          <w:szCs w:val="28"/>
        </w:rPr>
        <w:t xml:space="preserve">2015 TX 02 –Texas Board Closed CSC 2015 The Fellowship of CoDA Texas motions that the SOS Management Company employees not attend the CoDA Service Conference as they are an outside entity. </w:t>
      </w:r>
    </w:p>
    <w:p w14:paraId="3E92F38A" w14:textId="1765438D" w:rsidR="00494AB9" w:rsidRPr="003D326D" w:rsidRDefault="60A0E0DD" w:rsidP="60A0E0DD">
      <w:pPr>
        <w:pStyle w:val="ListParagraph"/>
        <w:numPr>
          <w:ilvl w:val="0"/>
          <w:numId w:val="7"/>
        </w:numPr>
        <w:rPr>
          <w:rFonts w:ascii="Arial" w:eastAsia="Arial" w:hAnsi="Arial" w:cs="Arial"/>
          <w:color w:val="000000"/>
          <w:sz w:val="28"/>
          <w:szCs w:val="28"/>
        </w:rPr>
      </w:pPr>
      <w:r w:rsidRPr="60A0E0DD">
        <w:rPr>
          <w:rFonts w:ascii="Arial" w:eastAsia="Arial" w:hAnsi="Arial" w:cs="Arial"/>
          <w:color w:val="000000" w:themeColor="text1"/>
          <w:sz w:val="28"/>
          <w:szCs w:val="28"/>
        </w:rPr>
        <w:t>Closed - Voted on at 2015 CSC, Motion 1505</w:t>
      </w:r>
    </w:p>
    <w:p w14:paraId="41E62C2E" w14:textId="77777777" w:rsidR="00494AB9" w:rsidRPr="003D326D" w:rsidRDefault="00494AB9" w:rsidP="00494AB9">
      <w:pPr>
        <w:rPr>
          <w:rFonts w:ascii="Arial" w:hAnsi="Arial" w:cs="Arial"/>
          <w:color w:val="000000"/>
          <w:sz w:val="28"/>
          <w:szCs w:val="32"/>
        </w:rPr>
      </w:pPr>
    </w:p>
    <w:p w14:paraId="25067C3F" w14:textId="3789FC0E" w:rsidR="00494AB9" w:rsidRPr="003D326D" w:rsidRDefault="60A0E0DD" w:rsidP="00494AB9">
      <w:pPr>
        <w:rPr>
          <w:rFonts w:ascii="Arial" w:hAnsi="Arial" w:cs="Arial"/>
          <w:color w:val="000000"/>
          <w:sz w:val="28"/>
          <w:szCs w:val="32"/>
        </w:rPr>
      </w:pPr>
      <w:r w:rsidRPr="60A0E0DD">
        <w:rPr>
          <w:rFonts w:ascii="Arial" w:eastAsia="Arial" w:hAnsi="Arial" w:cs="Arial"/>
          <w:color w:val="000000" w:themeColor="text1"/>
          <w:sz w:val="28"/>
          <w:szCs w:val="28"/>
        </w:rPr>
        <w:t xml:space="preserve">2015 PA 01 – Recommendation: That the words “or other” be inserted before the final word "systems" in both versions of the Welcome. This would be in the first paragraph of the long version, and the second paragraph of the short version. Change: It is born out of our sometimes moderately, sometimes extremely dysfunctional family systems. To: It is born out of our sometimes moderately, sometimes extremely dysfunctional family or other systems. </w:t>
      </w:r>
    </w:p>
    <w:p w14:paraId="1D5777FB" w14:textId="0374DAEF" w:rsidR="00494AB9" w:rsidRPr="003D326D" w:rsidRDefault="60A0E0DD" w:rsidP="60A0E0DD">
      <w:pPr>
        <w:pStyle w:val="ListParagraph"/>
        <w:numPr>
          <w:ilvl w:val="0"/>
          <w:numId w:val="7"/>
        </w:numPr>
        <w:rPr>
          <w:rFonts w:ascii="Arial" w:eastAsia="Arial" w:hAnsi="Arial" w:cs="Arial"/>
          <w:color w:val="000000"/>
          <w:sz w:val="28"/>
          <w:szCs w:val="28"/>
        </w:rPr>
      </w:pPr>
      <w:r w:rsidRPr="60A0E0DD">
        <w:rPr>
          <w:rFonts w:ascii="Arial" w:eastAsia="Arial" w:hAnsi="Arial" w:cs="Arial"/>
          <w:color w:val="000000" w:themeColor="text1"/>
          <w:sz w:val="28"/>
          <w:szCs w:val="28"/>
        </w:rPr>
        <w:t>Assigned to SSC whom rejected it. The PA VE decided to bring to 2016 CSC as a motion.</w:t>
      </w:r>
    </w:p>
    <w:p w14:paraId="3DB87DD0" w14:textId="684F172A" w:rsidR="00494AB9" w:rsidRPr="003D326D" w:rsidRDefault="60A0E0DD" w:rsidP="00494AB9">
      <w:pPr>
        <w:rPr>
          <w:rFonts w:ascii="Arial" w:hAnsi="Arial" w:cs="Arial"/>
          <w:color w:val="000000"/>
          <w:sz w:val="28"/>
          <w:szCs w:val="32"/>
        </w:rPr>
      </w:pPr>
      <w:r w:rsidRPr="60A0E0DD">
        <w:rPr>
          <w:rFonts w:ascii="Arial" w:eastAsia="Arial" w:hAnsi="Arial" w:cs="Arial"/>
          <w:color w:val="000000" w:themeColor="text1"/>
          <w:sz w:val="28"/>
          <w:szCs w:val="28"/>
        </w:rPr>
        <w:lastRenderedPageBreak/>
        <w:t>2015 North Cal 01 –In order to add organization and structure to our program of recovery, NorCal proposes offering a variety of tools to be used by our fellowship and trusted servants.</w:t>
      </w:r>
    </w:p>
    <w:p w14:paraId="0FB9DC8F" w14:textId="3146234A" w:rsidR="002D4BCA" w:rsidRPr="003D326D" w:rsidRDefault="60A0E0DD" w:rsidP="60A0E0DD">
      <w:pPr>
        <w:pStyle w:val="ListParagraph"/>
        <w:numPr>
          <w:ilvl w:val="0"/>
          <w:numId w:val="7"/>
        </w:numPr>
        <w:rPr>
          <w:rFonts w:ascii="Arial" w:eastAsia="Arial" w:hAnsi="Arial" w:cs="Arial"/>
          <w:color w:val="000000"/>
          <w:sz w:val="28"/>
          <w:szCs w:val="28"/>
        </w:rPr>
      </w:pPr>
      <w:r w:rsidRPr="60A0E0DD">
        <w:rPr>
          <w:rFonts w:ascii="Arial" w:eastAsia="Arial" w:hAnsi="Arial" w:cs="Arial"/>
          <w:color w:val="000000" w:themeColor="text1"/>
          <w:sz w:val="28"/>
          <w:szCs w:val="28"/>
        </w:rPr>
        <w:t>Assigned to Literature and still open</w:t>
      </w:r>
    </w:p>
    <w:p w14:paraId="5E1D6514" w14:textId="77777777" w:rsidR="00D765CF" w:rsidRPr="003D326D" w:rsidRDefault="00D765CF" w:rsidP="00D765CF">
      <w:pPr>
        <w:rPr>
          <w:rFonts w:ascii="Arial" w:hAnsi="Arial" w:cs="Arial"/>
          <w:sz w:val="28"/>
          <w:szCs w:val="20"/>
        </w:rPr>
      </w:pPr>
    </w:p>
    <w:p w14:paraId="3850CA26" w14:textId="513E9D7C" w:rsidR="002D4BCA" w:rsidRPr="003D326D" w:rsidRDefault="60A0E0DD" w:rsidP="002D4BCA">
      <w:pPr>
        <w:rPr>
          <w:rFonts w:ascii="Arial" w:hAnsi="Arial" w:cs="Arial"/>
          <w:color w:val="000000"/>
          <w:sz w:val="28"/>
          <w:szCs w:val="32"/>
        </w:rPr>
      </w:pPr>
      <w:r w:rsidRPr="60A0E0DD">
        <w:rPr>
          <w:rFonts w:ascii="Arial" w:eastAsia="Arial" w:hAnsi="Arial" w:cs="Arial"/>
          <w:color w:val="000000" w:themeColor="text1"/>
          <w:sz w:val="28"/>
          <w:szCs w:val="28"/>
        </w:rPr>
        <w:t>The IMC continues to review the Quarterly Service Report for reference to Voting Entity Issues that were assigned at the 2015 CSC.  Committees are contacted if there is no reference to their assigned VEI's. We encourage those committees that are working on VEI's, to communicate the VE regarding their VEI. As the FSM states:</w:t>
      </w:r>
    </w:p>
    <w:p w14:paraId="0E67D838" w14:textId="77777777" w:rsidR="002D4BCA" w:rsidRPr="003D326D" w:rsidRDefault="002D4BCA" w:rsidP="002D4BCA">
      <w:pPr>
        <w:rPr>
          <w:rFonts w:ascii="Arial" w:hAnsi="Arial" w:cs="Arial"/>
          <w:color w:val="000000"/>
          <w:sz w:val="28"/>
          <w:szCs w:val="32"/>
        </w:rPr>
      </w:pPr>
    </w:p>
    <w:p w14:paraId="06F0A6DA" w14:textId="40DE899A" w:rsidR="00D765CF" w:rsidRPr="003D326D" w:rsidRDefault="60A0E0DD" w:rsidP="002D4BCA">
      <w:pPr>
        <w:rPr>
          <w:rFonts w:ascii="Arial" w:hAnsi="Arial" w:cs="Arial"/>
          <w:i/>
          <w:sz w:val="28"/>
          <w:szCs w:val="20"/>
        </w:rPr>
      </w:pPr>
      <w:r w:rsidRPr="60A0E0DD">
        <w:rPr>
          <w:rFonts w:ascii="Arial" w:eastAsia="Arial" w:hAnsi="Arial" w:cs="Arial"/>
          <w:i/>
          <w:iCs/>
          <w:color w:val="000000" w:themeColor="text1"/>
          <w:sz w:val="28"/>
          <w:szCs w:val="28"/>
        </w:rPr>
        <w:t>“The Board or Committee shall establish and maintain communication with the originating Voting Entity (VE) during their process of deliberation to the extent that is possible and form their issue into a motion and present it at the next Conference.   If in deliberation the board or committee decides against the VEI, the VE Delegate has the option to bring it as a motion directly to CoDA Service Conference providing it’s not a Bylaw or legal issue.”</w:t>
      </w:r>
    </w:p>
    <w:p w14:paraId="4B3A19DF" w14:textId="77777777" w:rsidR="002D4BCA" w:rsidRPr="003D326D" w:rsidRDefault="002D4BCA" w:rsidP="00D765CF">
      <w:pPr>
        <w:rPr>
          <w:rFonts w:ascii="Arial" w:hAnsi="Arial" w:cs="Arial"/>
          <w:color w:val="000000"/>
          <w:sz w:val="28"/>
          <w:szCs w:val="32"/>
        </w:rPr>
      </w:pPr>
    </w:p>
    <w:p w14:paraId="593DB86F" w14:textId="77777777" w:rsidR="00D765CF" w:rsidRPr="003D326D" w:rsidRDefault="60A0E0DD" w:rsidP="00D765CF">
      <w:pPr>
        <w:rPr>
          <w:rFonts w:ascii="Arial" w:hAnsi="Arial" w:cs="Arial"/>
          <w:sz w:val="28"/>
          <w:szCs w:val="20"/>
        </w:rPr>
      </w:pPr>
      <w:r w:rsidRPr="60A0E0DD">
        <w:rPr>
          <w:rFonts w:ascii="Arial" w:eastAsia="Arial" w:hAnsi="Arial" w:cs="Arial"/>
          <w:color w:val="000000" w:themeColor="text1"/>
          <w:sz w:val="28"/>
          <w:szCs w:val="28"/>
        </w:rPr>
        <w:t xml:space="preserve">All VEI’s are updated on the CoDA.org website. </w:t>
      </w:r>
    </w:p>
    <w:p w14:paraId="2FD95FDA" w14:textId="77777777" w:rsidR="00D765CF" w:rsidRPr="003D326D" w:rsidRDefault="00D765CF" w:rsidP="00D765CF">
      <w:pPr>
        <w:rPr>
          <w:rFonts w:ascii="Arial" w:hAnsi="Arial" w:cs="Arial"/>
          <w:sz w:val="28"/>
          <w:szCs w:val="20"/>
        </w:rPr>
      </w:pPr>
    </w:p>
    <w:p w14:paraId="4E1908EA" w14:textId="74AE9F8A" w:rsidR="00D765CF" w:rsidRPr="003D326D" w:rsidRDefault="60A0E0DD" w:rsidP="00D765CF">
      <w:pPr>
        <w:rPr>
          <w:rFonts w:ascii="Arial" w:hAnsi="Arial" w:cs="Arial"/>
          <w:b/>
          <w:bCs/>
          <w:color w:val="000000"/>
          <w:sz w:val="28"/>
          <w:szCs w:val="32"/>
        </w:rPr>
      </w:pPr>
      <w:r w:rsidRPr="60A0E0DD">
        <w:rPr>
          <w:rFonts w:ascii="Arial" w:eastAsia="Arial" w:hAnsi="Arial" w:cs="Arial"/>
          <w:b/>
          <w:bCs/>
          <w:color w:val="000000" w:themeColor="text1"/>
          <w:sz w:val="28"/>
          <w:szCs w:val="28"/>
        </w:rPr>
        <w:t>Voting Entity Liaison:</w:t>
      </w:r>
    </w:p>
    <w:p w14:paraId="45AABB71" w14:textId="027994DF" w:rsidR="00AE410C" w:rsidRPr="003D326D" w:rsidRDefault="60A0E0DD" w:rsidP="00AE410C">
      <w:pPr>
        <w:rPr>
          <w:rFonts w:ascii="Arial" w:hAnsi="Arial" w:cs="Arial"/>
          <w:bCs/>
          <w:color w:val="000000"/>
          <w:sz w:val="28"/>
          <w:szCs w:val="32"/>
        </w:rPr>
      </w:pPr>
      <w:r w:rsidRPr="60A0E0DD">
        <w:rPr>
          <w:rFonts w:ascii="Arial" w:eastAsia="Arial" w:hAnsi="Arial" w:cs="Arial"/>
          <w:color w:val="000000" w:themeColor="text1"/>
          <w:sz w:val="28"/>
          <w:szCs w:val="28"/>
        </w:rPr>
        <w:t>At 2015 CSC, the Voting Entity Liaison (VEL) created, distributed and collected contact information forms for Delegates/Alternates and Convention participants for Voting Entity/Intergroup information for CoDA website updates. The VEL is in contact with Board Secretary, Board Web Liaison, and IMC sub-committee on updating CoDA’s website contact list.</w:t>
      </w:r>
    </w:p>
    <w:p w14:paraId="41E5A5D5" w14:textId="77777777" w:rsidR="00AE410C" w:rsidRPr="003D326D" w:rsidRDefault="00AE410C" w:rsidP="00AE410C">
      <w:pPr>
        <w:rPr>
          <w:rFonts w:ascii="Arial" w:hAnsi="Arial" w:cs="Arial"/>
          <w:bCs/>
          <w:color w:val="000000"/>
          <w:sz w:val="28"/>
          <w:szCs w:val="32"/>
        </w:rPr>
      </w:pPr>
    </w:p>
    <w:p w14:paraId="177E7A54" w14:textId="2217B6AB" w:rsidR="00AE410C" w:rsidRPr="003D326D" w:rsidRDefault="60A0E0DD" w:rsidP="00AE410C">
      <w:pPr>
        <w:rPr>
          <w:rFonts w:ascii="Arial" w:hAnsi="Arial" w:cs="Arial"/>
          <w:bCs/>
          <w:color w:val="000000"/>
          <w:sz w:val="28"/>
          <w:szCs w:val="32"/>
        </w:rPr>
      </w:pPr>
      <w:r w:rsidRPr="60A0E0DD">
        <w:rPr>
          <w:rFonts w:ascii="Arial" w:eastAsia="Arial" w:hAnsi="Arial" w:cs="Arial"/>
          <w:color w:val="000000" w:themeColor="text1"/>
          <w:sz w:val="28"/>
          <w:szCs w:val="28"/>
        </w:rPr>
        <w:t>Also at CSC, the VEL distributed multiple copies of “CoDA Guidelines for Structure and Development of Intergroups and Voting Entities” document and met with interested trusted servants to discuss Voting Entity structure. The VEL was able to meet with various Delegates and Travel Reimbursement Opportunity (TRO) recipients and ensured that their needs were met.</w:t>
      </w:r>
    </w:p>
    <w:p w14:paraId="17044A3A" w14:textId="77777777" w:rsidR="00AE410C" w:rsidRPr="003D326D" w:rsidRDefault="00AE410C" w:rsidP="00D765CF">
      <w:pPr>
        <w:rPr>
          <w:rFonts w:ascii="Arial" w:hAnsi="Arial" w:cs="Arial"/>
          <w:bCs/>
          <w:color w:val="000000"/>
          <w:sz w:val="28"/>
          <w:szCs w:val="28"/>
        </w:rPr>
      </w:pPr>
    </w:p>
    <w:p w14:paraId="1F08D096" w14:textId="279E298E" w:rsidR="00AE410C" w:rsidRPr="003D326D" w:rsidRDefault="60A0E0DD" w:rsidP="00AE410C">
      <w:pPr>
        <w:rPr>
          <w:rFonts w:ascii="Arial" w:hAnsi="Arial" w:cs="Arial"/>
          <w:sz w:val="28"/>
          <w:szCs w:val="28"/>
        </w:rPr>
      </w:pPr>
      <w:r w:rsidRPr="60A0E0DD">
        <w:rPr>
          <w:rFonts w:ascii="Arial" w:eastAsia="Arial" w:hAnsi="Arial" w:cs="Arial"/>
          <w:sz w:val="28"/>
          <w:szCs w:val="28"/>
        </w:rPr>
        <w:t xml:space="preserve">The VEL sub-committee had a face-to-face in Phoenix, AZ in December 2015. They worked on the update (an interactive form so applicants can use the form online) of the Travel Reimbursement Opportunity application and selection criteria.  Members looked at various locations on CoDA’s website to place the application for users to find the application.  Members </w:t>
      </w:r>
      <w:r w:rsidRPr="60A0E0DD">
        <w:rPr>
          <w:rFonts w:ascii="Arial" w:eastAsia="Arial" w:hAnsi="Arial" w:cs="Arial"/>
          <w:sz w:val="28"/>
          <w:szCs w:val="28"/>
        </w:rPr>
        <w:lastRenderedPageBreak/>
        <w:t>also are updating CoDA’s Intergroup and Voting Entity contact website list by emailing and calling various individuals and CoDA local organizations throughout the U.S.</w:t>
      </w:r>
    </w:p>
    <w:p w14:paraId="4AC5BDA2" w14:textId="77777777" w:rsidR="00AE410C" w:rsidRPr="003D326D" w:rsidRDefault="00AE410C" w:rsidP="00D765CF">
      <w:pPr>
        <w:rPr>
          <w:rFonts w:ascii="Arial" w:hAnsi="Arial" w:cs="Arial"/>
          <w:bCs/>
          <w:color w:val="000000"/>
          <w:sz w:val="28"/>
          <w:szCs w:val="28"/>
        </w:rPr>
      </w:pPr>
    </w:p>
    <w:p w14:paraId="7F3EF5F6" w14:textId="7BFDF923" w:rsidR="00F74707" w:rsidRPr="003D326D" w:rsidRDefault="60A0E0DD" w:rsidP="00F74707">
      <w:pPr>
        <w:rPr>
          <w:rFonts w:ascii="Arial" w:hAnsi="Arial" w:cs="Arial"/>
          <w:sz w:val="28"/>
          <w:szCs w:val="28"/>
        </w:rPr>
      </w:pPr>
      <w:r w:rsidRPr="60A0E0DD">
        <w:rPr>
          <w:rFonts w:ascii="Arial" w:eastAsia="Arial" w:hAnsi="Arial" w:cs="Arial"/>
          <w:sz w:val="28"/>
          <w:szCs w:val="28"/>
        </w:rPr>
        <w:t xml:space="preserve">The TRO instructions and link to application was placed on the CoDA website in the Service info area.  The VEL worked with members regarding the Travel Reimbursement Opportunities (TRO).  The VEL monitored the Smartsheet and replied to acknowledge the receipt of their application.  We have received several international requests.  </w:t>
      </w:r>
    </w:p>
    <w:p w14:paraId="0D8DCC3A" w14:textId="77777777" w:rsidR="00F74707" w:rsidRPr="003D326D" w:rsidRDefault="00F74707" w:rsidP="00D765CF">
      <w:pPr>
        <w:rPr>
          <w:rFonts w:ascii="Arial" w:hAnsi="Arial" w:cs="Arial"/>
          <w:bCs/>
          <w:color w:val="000000"/>
          <w:sz w:val="28"/>
          <w:szCs w:val="32"/>
        </w:rPr>
      </w:pPr>
    </w:p>
    <w:p w14:paraId="3177DAA4" w14:textId="174A4361" w:rsidR="00D765CF" w:rsidRPr="003D326D" w:rsidRDefault="60A0E0DD" w:rsidP="00D765CF">
      <w:pPr>
        <w:rPr>
          <w:rFonts w:ascii="Arial" w:hAnsi="Arial" w:cs="Arial"/>
          <w:sz w:val="28"/>
          <w:szCs w:val="20"/>
        </w:rPr>
      </w:pPr>
      <w:r w:rsidRPr="60A0E0DD">
        <w:rPr>
          <w:rFonts w:ascii="Arial" w:eastAsia="Arial" w:hAnsi="Arial" w:cs="Arial"/>
          <w:color w:val="000000" w:themeColor="text1"/>
          <w:sz w:val="28"/>
          <w:szCs w:val="28"/>
        </w:rPr>
        <w:t xml:space="preserve">The VEL along with other members of CoDA will assist all delegates attending CSC to receive information that will benefit their understanding of our CoDA Service Conference business meeting.  The Voting Entity Liaison can be contacted at </w:t>
      </w:r>
      <w:hyperlink r:id="rId5">
        <w:r w:rsidRPr="60A0E0DD">
          <w:rPr>
            <w:rFonts w:ascii="Arial" w:eastAsia="Arial" w:hAnsi="Arial" w:cs="Arial"/>
            <w:color w:val="1155CC"/>
            <w:sz w:val="28"/>
            <w:szCs w:val="28"/>
            <w:u w:val="single"/>
          </w:rPr>
          <w:t>imcvel@coda.org</w:t>
        </w:r>
      </w:hyperlink>
      <w:r w:rsidRPr="60A0E0DD">
        <w:rPr>
          <w:rFonts w:ascii="Arial" w:eastAsia="Arial" w:hAnsi="Arial" w:cs="Arial"/>
          <w:color w:val="000000" w:themeColor="text1"/>
          <w:sz w:val="28"/>
          <w:szCs w:val="28"/>
        </w:rPr>
        <w:t xml:space="preserve">. </w:t>
      </w:r>
    </w:p>
    <w:p w14:paraId="23BB9DB0" w14:textId="77777777" w:rsidR="003D326D" w:rsidRPr="003D326D" w:rsidRDefault="003D326D" w:rsidP="00D765CF">
      <w:pPr>
        <w:rPr>
          <w:rFonts w:ascii="Arial" w:hAnsi="Arial" w:cs="Arial"/>
          <w:b/>
          <w:bCs/>
          <w:color w:val="000000"/>
          <w:sz w:val="28"/>
          <w:szCs w:val="32"/>
        </w:rPr>
      </w:pPr>
    </w:p>
    <w:p w14:paraId="7A2AB22A" w14:textId="77777777" w:rsidR="00D765CF" w:rsidRPr="003D326D" w:rsidRDefault="60A0E0DD" w:rsidP="00D765CF">
      <w:pPr>
        <w:rPr>
          <w:rFonts w:ascii="Arial" w:hAnsi="Arial" w:cs="Arial"/>
          <w:sz w:val="28"/>
          <w:szCs w:val="20"/>
        </w:rPr>
      </w:pPr>
      <w:r w:rsidRPr="60A0E0DD">
        <w:rPr>
          <w:rFonts w:ascii="Arial" w:eastAsia="Arial" w:hAnsi="Arial" w:cs="Arial"/>
          <w:b/>
          <w:bCs/>
          <w:color w:val="000000" w:themeColor="text1"/>
          <w:sz w:val="28"/>
          <w:szCs w:val="28"/>
        </w:rPr>
        <w:t>ASSISTANCE WITH VOTING MEMBERS ATTENDING CSC:</w:t>
      </w:r>
    </w:p>
    <w:p w14:paraId="5301FF80" w14:textId="293886E2" w:rsidR="00D765CF" w:rsidRPr="003D326D" w:rsidRDefault="60A0E0DD" w:rsidP="00D765CF">
      <w:pPr>
        <w:rPr>
          <w:rFonts w:ascii="Arial" w:hAnsi="Arial" w:cs="Arial"/>
          <w:sz w:val="28"/>
          <w:szCs w:val="20"/>
        </w:rPr>
      </w:pPr>
      <w:r w:rsidRPr="60A0E0DD">
        <w:rPr>
          <w:rFonts w:ascii="Arial" w:eastAsia="Arial" w:hAnsi="Arial" w:cs="Arial"/>
          <w:color w:val="000000" w:themeColor="text1"/>
          <w:sz w:val="28"/>
          <w:szCs w:val="28"/>
        </w:rPr>
        <w:t>When the Voting Entities sends their Voting Member (V</w:t>
      </w:r>
      <w:bookmarkStart w:id="0" w:name="_GoBack"/>
      <w:bookmarkEnd w:id="0"/>
      <w:commentRangeStart w:id="1"/>
      <w:commentRangeEnd w:id="1"/>
      <w:r w:rsidRPr="60A0E0DD">
        <w:rPr>
          <w:rFonts w:ascii="Arial" w:eastAsia="Arial" w:hAnsi="Arial" w:cs="Arial"/>
          <w:color w:val="000000" w:themeColor="text1"/>
          <w:sz w:val="28"/>
          <w:szCs w:val="28"/>
        </w:rPr>
        <w:t>E Delegate), that Voting Member must be present and accounted for at the Conference in order to vote and must be elected by the Voting Entity.  In the absence of a Voting Entity “service board”, the Voting Member (VE Delegate) must have presented to Issues Mediation Committee an alternative selections process based on group conscience decision making,  in a timely manner to attend CoDA Service Conference (CSC).  This is done in order to ensure that this process, which is stated in the ByLaws Article IV Section 2, is adhered to.</w:t>
      </w:r>
    </w:p>
    <w:p w14:paraId="0EB3B04A" w14:textId="77777777" w:rsidR="00D765CF" w:rsidRPr="003D326D" w:rsidRDefault="00D765CF" w:rsidP="00D765CF">
      <w:pPr>
        <w:rPr>
          <w:rFonts w:ascii="Arial" w:hAnsi="Arial" w:cs="Arial"/>
          <w:sz w:val="28"/>
          <w:szCs w:val="20"/>
        </w:rPr>
      </w:pPr>
    </w:p>
    <w:p w14:paraId="33281991" w14:textId="4DFDB4DD" w:rsidR="003D326D" w:rsidRPr="003D326D" w:rsidRDefault="60A0E0DD" w:rsidP="00D765CF">
      <w:pPr>
        <w:rPr>
          <w:rFonts w:ascii="Arial" w:hAnsi="Arial" w:cs="Arial"/>
          <w:sz w:val="28"/>
          <w:szCs w:val="20"/>
        </w:rPr>
      </w:pPr>
      <w:r w:rsidRPr="60A0E0DD">
        <w:rPr>
          <w:rFonts w:ascii="Arial" w:eastAsia="Arial" w:hAnsi="Arial" w:cs="Arial"/>
          <w:sz w:val="28"/>
          <w:szCs w:val="28"/>
        </w:rPr>
        <w:t>The IMC developed a form to assist with this.  It can be found at the end of this document and will be distributed at the 2106 CSC.</w:t>
      </w:r>
    </w:p>
    <w:p w14:paraId="1E7EB1BF" w14:textId="3B42D92C" w:rsidR="00D765CF" w:rsidRPr="003D326D" w:rsidRDefault="00D765CF" w:rsidP="00D765CF">
      <w:pPr>
        <w:rPr>
          <w:rFonts w:ascii="Arial" w:hAnsi="Arial" w:cs="Arial"/>
          <w:sz w:val="28"/>
          <w:szCs w:val="20"/>
        </w:rPr>
      </w:pPr>
    </w:p>
    <w:p w14:paraId="7D759BF6" w14:textId="77777777" w:rsidR="00D765CF" w:rsidRPr="003D326D" w:rsidRDefault="60A0E0DD" w:rsidP="00D765CF">
      <w:pPr>
        <w:rPr>
          <w:rFonts w:ascii="Arial" w:hAnsi="Arial" w:cs="Arial"/>
          <w:sz w:val="28"/>
          <w:szCs w:val="20"/>
        </w:rPr>
      </w:pPr>
      <w:r w:rsidRPr="60A0E0DD">
        <w:rPr>
          <w:rFonts w:ascii="Arial" w:eastAsia="Arial" w:hAnsi="Arial" w:cs="Arial"/>
          <w:b/>
          <w:bCs/>
          <w:color w:val="000000" w:themeColor="text1"/>
          <w:sz w:val="28"/>
          <w:szCs w:val="28"/>
        </w:rPr>
        <w:t>TRAVEL REIMBURSEMENT OPPORTUNITIES (TRO) PROCESS:</w:t>
      </w:r>
    </w:p>
    <w:p w14:paraId="20172EE1" w14:textId="11F23DC2" w:rsidR="003D326D" w:rsidRDefault="60A0E0DD" w:rsidP="00D765CF">
      <w:pPr>
        <w:rPr>
          <w:rFonts w:ascii="Arial" w:hAnsi="Arial" w:cs="Arial"/>
          <w:color w:val="000000"/>
          <w:sz w:val="28"/>
          <w:szCs w:val="32"/>
        </w:rPr>
      </w:pPr>
      <w:r w:rsidRPr="60A0E0DD">
        <w:rPr>
          <w:rFonts w:ascii="Arial" w:eastAsia="Arial" w:hAnsi="Arial" w:cs="Arial"/>
          <w:color w:val="000000" w:themeColor="text1"/>
          <w:sz w:val="28"/>
          <w:szCs w:val="28"/>
        </w:rPr>
        <w:t xml:space="preserve">The VEL acknowledged all the TRO applications and worked with the requestors to obtain information to help determine their eligibility.  The IMC then met to award the TRO based on </w:t>
      </w:r>
    </w:p>
    <w:p w14:paraId="7A2AAD7A" w14:textId="77777777" w:rsidR="00FF2C39" w:rsidRPr="00FF2C39" w:rsidRDefault="60A0E0DD" w:rsidP="00FF2C39">
      <w:pPr>
        <w:rPr>
          <w:rFonts w:ascii="Arial" w:hAnsi="Arial" w:cs="Arial"/>
          <w:color w:val="000000"/>
          <w:sz w:val="28"/>
          <w:szCs w:val="32"/>
        </w:rPr>
      </w:pPr>
      <w:r w:rsidRPr="60A0E0DD">
        <w:rPr>
          <w:rFonts w:ascii="Arial" w:eastAsia="Arial" w:hAnsi="Arial" w:cs="Arial"/>
          <w:color w:val="000000" w:themeColor="text1"/>
          <w:sz w:val="28"/>
          <w:szCs w:val="28"/>
        </w:rPr>
        <w:t xml:space="preserve">Eligibility for TRO:  </w:t>
      </w:r>
    </w:p>
    <w:p w14:paraId="524E0859" w14:textId="502EFA8D" w:rsidR="00FF2C39" w:rsidRPr="00FF2C39" w:rsidRDefault="60A0E0DD" w:rsidP="60A0E0DD">
      <w:pPr>
        <w:pStyle w:val="ListParagraph"/>
        <w:numPr>
          <w:ilvl w:val="0"/>
          <w:numId w:val="9"/>
        </w:numPr>
        <w:rPr>
          <w:rFonts w:ascii="Arial" w:eastAsia="Arial" w:hAnsi="Arial" w:cs="Arial"/>
          <w:color w:val="000000"/>
          <w:sz w:val="28"/>
          <w:szCs w:val="28"/>
        </w:rPr>
      </w:pPr>
      <w:r w:rsidRPr="60A0E0DD">
        <w:rPr>
          <w:rFonts w:ascii="Arial" w:eastAsia="Arial" w:hAnsi="Arial" w:cs="Arial"/>
          <w:color w:val="000000" w:themeColor="text1"/>
          <w:sz w:val="28"/>
          <w:szCs w:val="28"/>
        </w:rPr>
        <w:t xml:space="preserve">A person is eligible to apply if they have been selected by their Voting Entity as a Delegate  </w:t>
      </w:r>
    </w:p>
    <w:p w14:paraId="16A30EE2" w14:textId="5BF0A018" w:rsidR="00FF2C39" w:rsidRPr="00FF2C39" w:rsidRDefault="60A0E0DD" w:rsidP="60A0E0DD">
      <w:pPr>
        <w:pStyle w:val="ListParagraph"/>
        <w:numPr>
          <w:ilvl w:val="0"/>
          <w:numId w:val="9"/>
        </w:numPr>
        <w:rPr>
          <w:rFonts w:ascii="Arial" w:eastAsia="Arial" w:hAnsi="Arial" w:cs="Arial"/>
          <w:color w:val="000000"/>
          <w:sz w:val="28"/>
          <w:szCs w:val="28"/>
        </w:rPr>
      </w:pPr>
      <w:r w:rsidRPr="60A0E0DD">
        <w:rPr>
          <w:rFonts w:ascii="Arial" w:eastAsia="Arial" w:hAnsi="Arial" w:cs="Arial"/>
          <w:color w:val="000000" w:themeColor="text1"/>
          <w:sz w:val="28"/>
          <w:szCs w:val="28"/>
        </w:rPr>
        <w:t xml:space="preserve">Priority is given to new attendees/Voting Entity </w:t>
      </w:r>
    </w:p>
    <w:p w14:paraId="087EB1B2" w14:textId="70398394" w:rsidR="00FF2C39" w:rsidRPr="00FF2C39" w:rsidRDefault="60A0E0DD" w:rsidP="60A0E0DD">
      <w:pPr>
        <w:pStyle w:val="ListParagraph"/>
        <w:numPr>
          <w:ilvl w:val="0"/>
          <w:numId w:val="9"/>
        </w:numPr>
        <w:rPr>
          <w:rFonts w:ascii="Arial" w:eastAsia="Arial" w:hAnsi="Arial" w:cs="Arial"/>
          <w:color w:val="000000"/>
          <w:sz w:val="28"/>
          <w:szCs w:val="28"/>
        </w:rPr>
      </w:pPr>
      <w:r w:rsidRPr="60A0E0DD">
        <w:rPr>
          <w:rFonts w:ascii="Arial" w:eastAsia="Arial" w:hAnsi="Arial" w:cs="Arial"/>
          <w:color w:val="000000" w:themeColor="text1"/>
          <w:sz w:val="28"/>
          <w:szCs w:val="28"/>
        </w:rPr>
        <w:t xml:space="preserve">No Voting Entity/Person is eligible more than twice </w:t>
      </w:r>
    </w:p>
    <w:p w14:paraId="04BFD5D2" w14:textId="33006622" w:rsidR="003D326D" w:rsidRPr="00FF2C39" w:rsidRDefault="60A0E0DD" w:rsidP="60A0E0DD">
      <w:pPr>
        <w:pStyle w:val="ListParagraph"/>
        <w:numPr>
          <w:ilvl w:val="0"/>
          <w:numId w:val="9"/>
        </w:numPr>
        <w:rPr>
          <w:rFonts w:ascii="Arial" w:eastAsia="Arial" w:hAnsi="Arial" w:cs="Arial"/>
          <w:color w:val="000000"/>
          <w:sz w:val="28"/>
          <w:szCs w:val="28"/>
        </w:rPr>
      </w:pPr>
      <w:r w:rsidRPr="60A0E0DD">
        <w:rPr>
          <w:rFonts w:ascii="Arial" w:eastAsia="Arial" w:hAnsi="Arial" w:cs="Arial"/>
          <w:color w:val="000000" w:themeColor="text1"/>
          <w:sz w:val="28"/>
          <w:szCs w:val="28"/>
        </w:rPr>
        <w:t xml:space="preserve">No Voting Entity will receive the (TRO) in two consecutive years  </w:t>
      </w:r>
    </w:p>
    <w:p w14:paraId="4E7A9DB3" w14:textId="77777777" w:rsidR="003D326D" w:rsidRDefault="003D326D" w:rsidP="00D765CF">
      <w:pPr>
        <w:rPr>
          <w:rFonts w:ascii="Arial" w:hAnsi="Arial" w:cs="Arial"/>
          <w:color w:val="000000"/>
          <w:sz w:val="28"/>
          <w:szCs w:val="32"/>
        </w:rPr>
      </w:pPr>
    </w:p>
    <w:p w14:paraId="4D840480" w14:textId="702A7BF6" w:rsidR="00FF2C39" w:rsidRDefault="60A0E0DD" w:rsidP="00D765CF">
      <w:pPr>
        <w:rPr>
          <w:rFonts w:ascii="Arial" w:hAnsi="Arial" w:cs="Arial"/>
          <w:color w:val="000000"/>
          <w:sz w:val="28"/>
          <w:szCs w:val="32"/>
        </w:rPr>
      </w:pPr>
      <w:r w:rsidRPr="60A0E0DD">
        <w:rPr>
          <w:rFonts w:ascii="Arial" w:eastAsia="Arial" w:hAnsi="Arial" w:cs="Arial"/>
          <w:color w:val="000000" w:themeColor="text1"/>
          <w:sz w:val="28"/>
          <w:szCs w:val="28"/>
        </w:rPr>
        <w:lastRenderedPageBreak/>
        <w:t>Two international and 3 National TRO’s were awarded.  International were Colombia and Canada.  Chili was originally awarded but was unable to attend.  National were New York, Minnesota, and Georgia.</w:t>
      </w:r>
    </w:p>
    <w:p w14:paraId="5ECAB83A" w14:textId="77777777" w:rsidR="00D765CF" w:rsidRPr="003D326D" w:rsidRDefault="00D765CF" w:rsidP="00D765CF">
      <w:pPr>
        <w:rPr>
          <w:rFonts w:ascii="Arial" w:hAnsi="Arial" w:cs="Arial"/>
          <w:b/>
          <w:sz w:val="28"/>
          <w:szCs w:val="20"/>
        </w:rPr>
      </w:pPr>
    </w:p>
    <w:p w14:paraId="06AED1B9" w14:textId="1E41BED9" w:rsidR="00D765CF" w:rsidRPr="003D326D" w:rsidRDefault="60A0E0DD" w:rsidP="00D765CF">
      <w:pPr>
        <w:rPr>
          <w:rFonts w:ascii="Arial" w:hAnsi="Arial" w:cs="Arial"/>
          <w:sz w:val="28"/>
          <w:szCs w:val="20"/>
        </w:rPr>
      </w:pPr>
      <w:r w:rsidRPr="60A0E0DD">
        <w:rPr>
          <w:rFonts w:ascii="Arial" w:eastAsia="Arial" w:hAnsi="Arial" w:cs="Arial"/>
          <w:color w:val="000000" w:themeColor="text1"/>
          <w:sz w:val="28"/>
          <w:szCs w:val="28"/>
        </w:rPr>
        <w:t>As the Chair of IMC, it has been my pleasure to work with all the members.  Working with everyone greatly enhanced my recovery. Thank you CoDA Fellowship for electing us and allowing each of us to do service on the committee.  </w:t>
      </w:r>
    </w:p>
    <w:p w14:paraId="7BB049DF" w14:textId="77777777" w:rsidR="00D765CF" w:rsidRPr="003D326D" w:rsidRDefault="00D765CF" w:rsidP="00D765CF">
      <w:pPr>
        <w:rPr>
          <w:rFonts w:ascii="Arial" w:hAnsi="Arial" w:cs="Arial"/>
          <w:sz w:val="28"/>
          <w:szCs w:val="20"/>
        </w:rPr>
      </w:pPr>
    </w:p>
    <w:p w14:paraId="350EDB89" w14:textId="0965A457" w:rsidR="00D765CF" w:rsidRPr="003D326D" w:rsidRDefault="60A0E0DD" w:rsidP="00D765CF">
      <w:pPr>
        <w:rPr>
          <w:rFonts w:ascii="Arial" w:hAnsi="Arial" w:cs="Arial"/>
          <w:sz w:val="28"/>
          <w:szCs w:val="20"/>
        </w:rPr>
      </w:pPr>
      <w:r w:rsidRPr="60A0E0DD">
        <w:rPr>
          <w:rFonts w:ascii="Arial" w:eastAsia="Arial" w:hAnsi="Arial" w:cs="Arial"/>
          <w:color w:val="000000" w:themeColor="text1"/>
          <w:sz w:val="28"/>
          <w:szCs w:val="28"/>
        </w:rPr>
        <w:t>Your in Service</w:t>
      </w:r>
    </w:p>
    <w:p w14:paraId="1608E36D" w14:textId="59CACF1E" w:rsidR="00D765CF" w:rsidRPr="003D326D" w:rsidRDefault="60A0E0DD" w:rsidP="00D765CF">
      <w:pPr>
        <w:rPr>
          <w:rFonts w:ascii="Arial" w:hAnsi="Arial" w:cs="Arial"/>
          <w:sz w:val="28"/>
          <w:szCs w:val="20"/>
        </w:rPr>
      </w:pPr>
      <w:r w:rsidRPr="60A0E0DD">
        <w:rPr>
          <w:rFonts w:ascii="Arial" w:eastAsia="Arial" w:hAnsi="Arial" w:cs="Arial"/>
          <w:color w:val="000000" w:themeColor="text1"/>
          <w:sz w:val="28"/>
          <w:szCs w:val="28"/>
        </w:rPr>
        <w:t>Kevin M.</w:t>
      </w:r>
    </w:p>
    <w:p w14:paraId="6A551CE1" w14:textId="77777777" w:rsidR="00CD29A7" w:rsidRDefault="60A0E0DD" w:rsidP="00CD29A7">
      <w:pPr>
        <w:rPr>
          <w:rFonts w:ascii="Arial" w:hAnsi="Arial" w:cs="Arial"/>
          <w:sz w:val="28"/>
          <w:szCs w:val="20"/>
        </w:rPr>
      </w:pPr>
      <w:r w:rsidRPr="60A0E0DD">
        <w:rPr>
          <w:rFonts w:ascii="Arial" w:eastAsia="Arial" w:hAnsi="Arial" w:cs="Arial"/>
          <w:color w:val="000000" w:themeColor="text1"/>
          <w:sz w:val="28"/>
          <w:szCs w:val="28"/>
        </w:rPr>
        <w:t>IMC Chair</w:t>
      </w:r>
    </w:p>
    <w:p w14:paraId="1E965FF6" w14:textId="77777777" w:rsidR="00CD29A7" w:rsidRDefault="00CD29A7">
      <w:pPr>
        <w:rPr>
          <w:rFonts w:ascii="Arial" w:hAnsi="Arial" w:cs="Arial"/>
          <w:sz w:val="28"/>
          <w:szCs w:val="20"/>
        </w:rPr>
      </w:pPr>
      <w:r>
        <w:rPr>
          <w:rFonts w:ascii="Arial" w:hAnsi="Arial" w:cs="Arial"/>
          <w:sz w:val="28"/>
          <w:szCs w:val="20"/>
        </w:rPr>
        <w:br w:type="page"/>
      </w:r>
    </w:p>
    <w:p w14:paraId="6D5B1EC4" w14:textId="77777777" w:rsidR="00CD29A7" w:rsidRPr="00CD29A7" w:rsidRDefault="60A0E0DD" w:rsidP="00CD29A7">
      <w:pPr>
        <w:bidi/>
        <w:jc w:val="center"/>
        <w:rPr>
          <w:rFonts w:ascii="Arial" w:eastAsia="Arial" w:hAnsi="Arial" w:cs="Arial"/>
          <w:b/>
          <w:bCs/>
          <w:u w:val="single"/>
        </w:rPr>
      </w:pPr>
      <w:r w:rsidRPr="60A0E0DD">
        <w:rPr>
          <w:rFonts w:ascii="Arial" w:eastAsia="Arial" w:hAnsi="Arial" w:cs="Arial"/>
          <w:b/>
          <w:bCs/>
          <w:u w:val="single"/>
        </w:rPr>
        <w:lastRenderedPageBreak/>
        <w:t>IMC Official Voting Entity Service Board Recognition Form</w:t>
      </w:r>
    </w:p>
    <w:p w14:paraId="5BB84601" w14:textId="77777777" w:rsidR="00CD29A7" w:rsidRPr="00CD29A7" w:rsidRDefault="00CD29A7" w:rsidP="00CD29A7">
      <w:pPr>
        <w:jc w:val="center"/>
        <w:rPr>
          <w:rFonts w:ascii="Arial" w:hAnsi="Arial" w:cs="Arial"/>
          <w:b/>
          <w:u w:val="single"/>
        </w:rPr>
      </w:pPr>
    </w:p>
    <w:p w14:paraId="4762777E" w14:textId="77777777" w:rsidR="00CD29A7" w:rsidRPr="00CD29A7" w:rsidRDefault="60A0E0DD" w:rsidP="00CD29A7">
      <w:pPr>
        <w:jc w:val="center"/>
        <w:rPr>
          <w:rFonts w:ascii="Arial" w:hAnsi="Arial" w:cs="Arial"/>
        </w:rPr>
      </w:pPr>
      <w:r w:rsidRPr="60A0E0DD">
        <w:rPr>
          <w:rFonts w:ascii="Arial" w:eastAsia="Arial" w:hAnsi="Arial" w:cs="Arial"/>
        </w:rPr>
        <w:t>In lieu of a Voting Entity Service Board, describe the election process of the Delegate(s)</w:t>
      </w:r>
    </w:p>
    <w:p w14:paraId="278F0287" w14:textId="77777777" w:rsidR="00CD29A7" w:rsidRPr="00CD29A7" w:rsidRDefault="00CD29A7" w:rsidP="00CD29A7">
      <w:pPr>
        <w:jc w:val="center"/>
      </w:pPr>
    </w:p>
    <w:p w14:paraId="3460C225" w14:textId="77777777" w:rsidR="00CD29A7" w:rsidRPr="00CD29A7" w:rsidRDefault="60A0E0DD" w:rsidP="00CD29A7">
      <w:pPr>
        <w:jc w:val="center"/>
      </w:pPr>
      <w:r w:rsidRPr="60A0E0DD">
        <w:rPr>
          <w:b/>
          <w:bCs/>
          <w:i/>
          <w:iCs/>
        </w:rPr>
        <w:t>Please email to IMC (</w:t>
      </w:r>
      <w:hyperlink r:id="rId6">
        <w:r w:rsidRPr="60A0E0DD">
          <w:rPr>
            <w:rStyle w:val="Hyperlink"/>
            <w:b/>
            <w:bCs/>
            <w:i/>
            <w:iCs/>
          </w:rPr>
          <w:t>imc@coda.org</w:t>
        </w:r>
      </w:hyperlink>
      <w:r w:rsidRPr="60A0E0DD">
        <w:rPr>
          <w:b/>
          <w:bCs/>
          <w:i/>
          <w:iCs/>
        </w:rPr>
        <w:t>) after completing this form.</w:t>
      </w:r>
    </w:p>
    <w:p w14:paraId="7F04DBC1" w14:textId="77777777" w:rsidR="00CD29A7" w:rsidRDefault="00CD29A7" w:rsidP="00CD29A7">
      <w:pPr>
        <w:rPr>
          <w:rFonts w:ascii="Arial" w:hAnsi="Arial" w:cs="Arial"/>
        </w:rPr>
      </w:pPr>
    </w:p>
    <w:p w14:paraId="786F84E7" w14:textId="77777777" w:rsidR="00CD29A7" w:rsidRPr="00BC09A8" w:rsidRDefault="60A0E0DD" w:rsidP="00CD29A7">
      <w:pPr>
        <w:rPr>
          <w:rFonts w:ascii="Arial" w:hAnsi="Arial" w:cs="Arial"/>
        </w:rPr>
      </w:pPr>
      <w:r w:rsidRPr="60A0E0DD">
        <w:rPr>
          <w:rFonts w:ascii="Arial" w:eastAsia="Arial" w:hAnsi="Arial" w:cs="Arial"/>
        </w:rPr>
        <w:t>Please provide the following information to the best of your abilities:</w:t>
      </w: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2255"/>
        <w:gridCol w:w="1890"/>
        <w:gridCol w:w="2700"/>
      </w:tblGrid>
      <w:tr w:rsidR="00CD29A7" w:rsidRPr="00BC09A8" w14:paraId="4CE64FE6" w14:textId="77777777" w:rsidTr="00BE55B8">
        <w:trPr>
          <w:trHeight w:val="432"/>
        </w:trPr>
        <w:tc>
          <w:tcPr>
            <w:tcW w:w="2695" w:type="dxa"/>
            <w:tcBorders>
              <w:top w:val="single" w:sz="4" w:space="0" w:color="auto"/>
              <w:left w:val="single" w:sz="4" w:space="0" w:color="auto"/>
              <w:bottom w:val="single" w:sz="4" w:space="0" w:color="auto"/>
              <w:right w:val="single" w:sz="4" w:space="0" w:color="auto"/>
            </w:tcBorders>
            <w:vAlign w:val="center"/>
          </w:tcPr>
          <w:p w14:paraId="694A939E" w14:textId="77777777" w:rsidR="00CD29A7" w:rsidRPr="00BC09A8" w:rsidRDefault="60A0E0DD" w:rsidP="009D265C">
            <w:pPr>
              <w:rPr>
                <w:rFonts w:cs="Arial"/>
              </w:rPr>
            </w:pPr>
            <w:r w:rsidRPr="60A0E0DD">
              <w:rPr>
                <w:rFonts w:ascii="Arial" w:eastAsia="Arial" w:hAnsi="Arial" w:cs="Arial"/>
              </w:rPr>
              <w:t>Voting Entity Name:</w:t>
            </w:r>
          </w:p>
        </w:tc>
        <w:tc>
          <w:tcPr>
            <w:tcW w:w="6845" w:type="dxa"/>
            <w:gridSpan w:val="3"/>
            <w:tcBorders>
              <w:top w:val="single" w:sz="4" w:space="0" w:color="auto"/>
              <w:left w:val="single" w:sz="4" w:space="0" w:color="auto"/>
              <w:bottom w:val="single" w:sz="4" w:space="0" w:color="auto"/>
              <w:right w:val="single" w:sz="4" w:space="0" w:color="auto"/>
            </w:tcBorders>
            <w:vAlign w:val="center"/>
          </w:tcPr>
          <w:p w14:paraId="6D0DFE6B" w14:textId="77777777" w:rsidR="00CD29A7" w:rsidRPr="00BC09A8" w:rsidRDefault="00CD29A7" w:rsidP="009D265C">
            <w:pPr>
              <w:rPr>
                <w:rFonts w:cs="Arial"/>
              </w:rPr>
            </w:pPr>
          </w:p>
        </w:tc>
      </w:tr>
      <w:tr w:rsidR="00CD29A7" w:rsidRPr="00BC09A8" w14:paraId="55F0E4FB" w14:textId="77777777" w:rsidTr="00BE55B8">
        <w:trPr>
          <w:trHeight w:val="432"/>
        </w:trPr>
        <w:tc>
          <w:tcPr>
            <w:tcW w:w="2695" w:type="dxa"/>
            <w:tcBorders>
              <w:top w:val="single" w:sz="4" w:space="0" w:color="auto"/>
              <w:left w:val="single" w:sz="4" w:space="0" w:color="auto"/>
              <w:bottom w:val="single" w:sz="4" w:space="0" w:color="auto"/>
              <w:right w:val="single" w:sz="4" w:space="0" w:color="auto"/>
            </w:tcBorders>
            <w:vAlign w:val="center"/>
          </w:tcPr>
          <w:p w14:paraId="3A93FC4D" w14:textId="77777777" w:rsidR="00CD29A7" w:rsidRPr="00BC09A8" w:rsidRDefault="60A0E0DD" w:rsidP="009D265C">
            <w:pPr>
              <w:rPr>
                <w:rFonts w:cs="Arial"/>
              </w:rPr>
            </w:pPr>
            <w:r w:rsidRPr="60A0E0DD">
              <w:rPr>
                <w:rFonts w:ascii="Arial" w:eastAsia="Arial" w:hAnsi="Arial" w:cs="Arial"/>
              </w:rPr>
              <w:t>Mailing Address:</w:t>
            </w:r>
          </w:p>
        </w:tc>
        <w:tc>
          <w:tcPr>
            <w:tcW w:w="6845" w:type="dxa"/>
            <w:gridSpan w:val="3"/>
            <w:tcBorders>
              <w:top w:val="single" w:sz="4" w:space="0" w:color="auto"/>
              <w:left w:val="single" w:sz="4" w:space="0" w:color="auto"/>
              <w:bottom w:val="single" w:sz="4" w:space="0" w:color="auto"/>
              <w:right w:val="single" w:sz="4" w:space="0" w:color="auto"/>
            </w:tcBorders>
            <w:vAlign w:val="center"/>
          </w:tcPr>
          <w:p w14:paraId="5A42F654" w14:textId="77777777" w:rsidR="00CD29A7" w:rsidRPr="00BC09A8" w:rsidRDefault="00CD29A7" w:rsidP="009D265C">
            <w:pPr>
              <w:rPr>
                <w:rFonts w:cs="Arial"/>
              </w:rPr>
            </w:pPr>
          </w:p>
        </w:tc>
      </w:tr>
      <w:tr w:rsidR="00CD29A7" w:rsidRPr="00BC09A8" w14:paraId="621FF89C" w14:textId="77777777" w:rsidTr="00BE55B8">
        <w:trPr>
          <w:trHeight w:val="432"/>
        </w:trPr>
        <w:tc>
          <w:tcPr>
            <w:tcW w:w="2695" w:type="dxa"/>
            <w:tcBorders>
              <w:top w:val="single" w:sz="4" w:space="0" w:color="auto"/>
              <w:left w:val="single" w:sz="4" w:space="0" w:color="auto"/>
              <w:bottom w:val="single" w:sz="4" w:space="0" w:color="auto"/>
              <w:right w:val="single" w:sz="4" w:space="0" w:color="auto"/>
            </w:tcBorders>
            <w:vAlign w:val="center"/>
          </w:tcPr>
          <w:p w14:paraId="158D63AD" w14:textId="77777777" w:rsidR="00CD29A7" w:rsidRPr="00BC09A8" w:rsidRDefault="60A0E0DD" w:rsidP="009D265C">
            <w:pPr>
              <w:rPr>
                <w:rFonts w:cs="Arial"/>
              </w:rPr>
            </w:pPr>
            <w:r w:rsidRPr="60A0E0DD">
              <w:rPr>
                <w:rFonts w:ascii="Arial" w:eastAsia="Arial" w:hAnsi="Arial" w:cs="Arial"/>
              </w:rPr>
              <w:t>Phone</w:t>
            </w:r>
          </w:p>
        </w:tc>
        <w:tc>
          <w:tcPr>
            <w:tcW w:w="6845" w:type="dxa"/>
            <w:gridSpan w:val="3"/>
            <w:tcBorders>
              <w:top w:val="single" w:sz="4" w:space="0" w:color="auto"/>
              <w:left w:val="single" w:sz="4" w:space="0" w:color="auto"/>
              <w:bottom w:val="single" w:sz="4" w:space="0" w:color="auto"/>
              <w:right w:val="single" w:sz="4" w:space="0" w:color="auto"/>
            </w:tcBorders>
            <w:vAlign w:val="center"/>
          </w:tcPr>
          <w:p w14:paraId="6C35AC4D" w14:textId="77777777" w:rsidR="00CD29A7" w:rsidRPr="00BC09A8" w:rsidRDefault="00CD29A7" w:rsidP="009D265C">
            <w:pPr>
              <w:rPr>
                <w:rFonts w:cs="Arial"/>
              </w:rPr>
            </w:pPr>
          </w:p>
        </w:tc>
      </w:tr>
      <w:tr w:rsidR="00CD29A7" w:rsidRPr="00BC09A8" w14:paraId="004FA1B7" w14:textId="77777777" w:rsidTr="00BE55B8">
        <w:trPr>
          <w:trHeight w:val="432"/>
        </w:trPr>
        <w:tc>
          <w:tcPr>
            <w:tcW w:w="2695" w:type="dxa"/>
            <w:tcBorders>
              <w:top w:val="single" w:sz="4" w:space="0" w:color="auto"/>
              <w:left w:val="single" w:sz="4" w:space="0" w:color="auto"/>
              <w:bottom w:val="single" w:sz="4" w:space="0" w:color="auto"/>
              <w:right w:val="single" w:sz="4" w:space="0" w:color="auto"/>
            </w:tcBorders>
            <w:vAlign w:val="center"/>
          </w:tcPr>
          <w:p w14:paraId="7F917593" w14:textId="77777777" w:rsidR="00CD29A7" w:rsidRPr="00BC09A8" w:rsidRDefault="60A0E0DD" w:rsidP="009D265C">
            <w:pPr>
              <w:rPr>
                <w:rFonts w:cs="Arial"/>
              </w:rPr>
            </w:pPr>
            <w:r w:rsidRPr="60A0E0DD">
              <w:rPr>
                <w:rFonts w:ascii="Arial" w:eastAsia="Arial" w:hAnsi="Arial" w:cs="Arial"/>
              </w:rPr>
              <w:t>Email</w:t>
            </w:r>
          </w:p>
        </w:tc>
        <w:tc>
          <w:tcPr>
            <w:tcW w:w="6845" w:type="dxa"/>
            <w:gridSpan w:val="3"/>
            <w:tcBorders>
              <w:top w:val="single" w:sz="4" w:space="0" w:color="auto"/>
              <w:left w:val="single" w:sz="4" w:space="0" w:color="auto"/>
              <w:bottom w:val="single" w:sz="4" w:space="0" w:color="auto"/>
              <w:right w:val="single" w:sz="4" w:space="0" w:color="auto"/>
            </w:tcBorders>
            <w:vAlign w:val="center"/>
          </w:tcPr>
          <w:p w14:paraId="0A5880BE" w14:textId="77777777" w:rsidR="00CD29A7" w:rsidRPr="00BC09A8" w:rsidRDefault="00CD29A7" w:rsidP="009D265C">
            <w:pPr>
              <w:rPr>
                <w:rFonts w:cs="Arial"/>
              </w:rPr>
            </w:pPr>
          </w:p>
        </w:tc>
      </w:tr>
      <w:tr w:rsidR="00CD29A7" w:rsidRPr="00BC09A8" w14:paraId="69128B47" w14:textId="77777777" w:rsidTr="00BE55B8">
        <w:trPr>
          <w:trHeight w:val="432"/>
        </w:trPr>
        <w:tc>
          <w:tcPr>
            <w:tcW w:w="2695" w:type="dxa"/>
            <w:tcBorders>
              <w:top w:val="single" w:sz="4" w:space="0" w:color="auto"/>
              <w:left w:val="single" w:sz="4" w:space="0" w:color="auto"/>
              <w:bottom w:val="thinThickThinSmallGap" w:sz="12" w:space="0" w:color="auto"/>
              <w:right w:val="single" w:sz="4" w:space="0" w:color="auto"/>
            </w:tcBorders>
            <w:vAlign w:val="center"/>
          </w:tcPr>
          <w:p w14:paraId="09FB8ECC" w14:textId="77777777" w:rsidR="00CD29A7" w:rsidRPr="00BC09A8" w:rsidRDefault="60A0E0DD" w:rsidP="009D265C">
            <w:pPr>
              <w:rPr>
                <w:rFonts w:cs="Arial"/>
              </w:rPr>
            </w:pPr>
            <w:r w:rsidRPr="60A0E0DD">
              <w:rPr>
                <w:rFonts w:ascii="Arial" w:eastAsia="Arial" w:hAnsi="Arial" w:cs="Arial"/>
              </w:rPr>
              <w:t>Website</w:t>
            </w:r>
          </w:p>
        </w:tc>
        <w:tc>
          <w:tcPr>
            <w:tcW w:w="6845" w:type="dxa"/>
            <w:gridSpan w:val="3"/>
            <w:tcBorders>
              <w:top w:val="single" w:sz="4" w:space="0" w:color="auto"/>
              <w:left w:val="single" w:sz="4" w:space="0" w:color="auto"/>
              <w:bottom w:val="thinThickThinSmallGap" w:sz="12" w:space="0" w:color="auto"/>
              <w:right w:val="single" w:sz="4" w:space="0" w:color="auto"/>
            </w:tcBorders>
            <w:vAlign w:val="center"/>
          </w:tcPr>
          <w:p w14:paraId="12A1ED1F" w14:textId="77777777" w:rsidR="00CD29A7" w:rsidRPr="00BC09A8" w:rsidRDefault="00CD29A7" w:rsidP="009D265C">
            <w:pPr>
              <w:rPr>
                <w:rFonts w:cs="Arial"/>
              </w:rPr>
            </w:pPr>
          </w:p>
        </w:tc>
      </w:tr>
      <w:tr w:rsidR="00CD29A7" w:rsidRPr="00BC09A8" w14:paraId="60C45687" w14:textId="77777777" w:rsidTr="00BE55B8">
        <w:trPr>
          <w:trHeight w:val="432"/>
        </w:trPr>
        <w:tc>
          <w:tcPr>
            <w:tcW w:w="2695" w:type="dxa"/>
            <w:tcBorders>
              <w:top w:val="thinThickThinSmallGap" w:sz="12" w:space="0" w:color="auto"/>
              <w:left w:val="single" w:sz="4" w:space="0" w:color="auto"/>
              <w:bottom w:val="single" w:sz="4" w:space="0" w:color="auto"/>
              <w:right w:val="single" w:sz="4" w:space="0" w:color="auto"/>
            </w:tcBorders>
            <w:vAlign w:val="center"/>
          </w:tcPr>
          <w:p w14:paraId="07760943" w14:textId="77777777" w:rsidR="00CD29A7" w:rsidRPr="00BC09A8" w:rsidRDefault="60A0E0DD" w:rsidP="009D265C">
            <w:pPr>
              <w:rPr>
                <w:rFonts w:eastAsia="Arial" w:cs="Arial"/>
              </w:rPr>
            </w:pPr>
            <w:r w:rsidRPr="60A0E0DD">
              <w:rPr>
                <w:rFonts w:ascii="Arial" w:eastAsia="Arial" w:hAnsi="Arial" w:cs="Arial"/>
              </w:rPr>
              <w:t>Delegate 1:</w:t>
            </w:r>
          </w:p>
        </w:tc>
        <w:tc>
          <w:tcPr>
            <w:tcW w:w="2255" w:type="dxa"/>
            <w:tcBorders>
              <w:top w:val="thinThickThinSmallGap" w:sz="12" w:space="0" w:color="auto"/>
              <w:left w:val="single" w:sz="4" w:space="0" w:color="auto"/>
              <w:bottom w:val="single" w:sz="4" w:space="0" w:color="auto"/>
              <w:right w:val="single" w:sz="4" w:space="0" w:color="auto"/>
            </w:tcBorders>
            <w:vAlign w:val="center"/>
          </w:tcPr>
          <w:p w14:paraId="564DFEB2" w14:textId="77777777" w:rsidR="00CD29A7" w:rsidRPr="00BC09A8" w:rsidRDefault="00CD29A7" w:rsidP="009D265C">
            <w:pPr>
              <w:rPr>
                <w:rFonts w:eastAsia="Arial" w:cs="Arial"/>
              </w:rPr>
            </w:pPr>
          </w:p>
        </w:tc>
        <w:tc>
          <w:tcPr>
            <w:tcW w:w="1890" w:type="dxa"/>
            <w:tcBorders>
              <w:top w:val="thinThickThinSmallGap" w:sz="12" w:space="0" w:color="auto"/>
              <w:left w:val="single" w:sz="4" w:space="0" w:color="auto"/>
              <w:bottom w:val="single" w:sz="4" w:space="0" w:color="auto"/>
              <w:right w:val="single" w:sz="4" w:space="0" w:color="auto"/>
            </w:tcBorders>
            <w:vAlign w:val="center"/>
          </w:tcPr>
          <w:p w14:paraId="0930C4B7" w14:textId="77777777" w:rsidR="00CD29A7" w:rsidRPr="00BC09A8" w:rsidRDefault="60A0E0DD" w:rsidP="009D265C">
            <w:pPr>
              <w:rPr>
                <w:rFonts w:eastAsia="Arial" w:cs="Arial"/>
              </w:rPr>
            </w:pPr>
            <w:r w:rsidRPr="60A0E0DD">
              <w:rPr>
                <w:rFonts w:ascii="Arial" w:eastAsia="Arial" w:hAnsi="Arial" w:cs="Arial"/>
              </w:rPr>
              <w:t>Delegate 2:</w:t>
            </w:r>
          </w:p>
        </w:tc>
        <w:tc>
          <w:tcPr>
            <w:tcW w:w="2700" w:type="dxa"/>
            <w:tcBorders>
              <w:top w:val="thinThickThinSmallGap" w:sz="12" w:space="0" w:color="auto"/>
              <w:left w:val="single" w:sz="4" w:space="0" w:color="auto"/>
              <w:bottom w:val="single" w:sz="4" w:space="0" w:color="auto"/>
              <w:right w:val="single" w:sz="4" w:space="0" w:color="auto"/>
            </w:tcBorders>
            <w:vAlign w:val="center"/>
          </w:tcPr>
          <w:p w14:paraId="2EF74FFD" w14:textId="77777777" w:rsidR="00CD29A7" w:rsidRPr="00BC09A8" w:rsidRDefault="00CD29A7" w:rsidP="009D265C">
            <w:pPr>
              <w:rPr>
                <w:rFonts w:eastAsia="Arial" w:cs="Arial"/>
              </w:rPr>
            </w:pPr>
          </w:p>
        </w:tc>
      </w:tr>
      <w:tr w:rsidR="00CD29A7" w:rsidRPr="00BC09A8" w14:paraId="153442BB" w14:textId="77777777" w:rsidTr="00BE55B8">
        <w:trPr>
          <w:trHeight w:val="432"/>
        </w:trPr>
        <w:tc>
          <w:tcPr>
            <w:tcW w:w="2695" w:type="dxa"/>
            <w:tcBorders>
              <w:top w:val="single" w:sz="4" w:space="0" w:color="auto"/>
              <w:left w:val="single" w:sz="4" w:space="0" w:color="auto"/>
              <w:bottom w:val="single" w:sz="4" w:space="0" w:color="auto"/>
              <w:right w:val="single" w:sz="4" w:space="0" w:color="auto"/>
            </w:tcBorders>
            <w:vAlign w:val="center"/>
          </w:tcPr>
          <w:p w14:paraId="67386D08" w14:textId="77777777" w:rsidR="00CD29A7" w:rsidRPr="00BC09A8" w:rsidRDefault="60A0E0DD" w:rsidP="009D265C">
            <w:pPr>
              <w:rPr>
                <w:rFonts w:cs="Arial"/>
              </w:rPr>
            </w:pPr>
            <w:r w:rsidRPr="60A0E0DD">
              <w:rPr>
                <w:rFonts w:ascii="Arial" w:eastAsia="Arial" w:hAnsi="Arial" w:cs="Arial"/>
              </w:rPr>
              <w:t>Mailing Address:</w:t>
            </w:r>
          </w:p>
        </w:tc>
        <w:tc>
          <w:tcPr>
            <w:tcW w:w="2255" w:type="dxa"/>
            <w:tcBorders>
              <w:top w:val="single" w:sz="4" w:space="0" w:color="auto"/>
              <w:left w:val="single" w:sz="4" w:space="0" w:color="auto"/>
              <w:right w:val="single" w:sz="4" w:space="0" w:color="auto"/>
            </w:tcBorders>
            <w:vAlign w:val="center"/>
          </w:tcPr>
          <w:p w14:paraId="7ABBACA3" w14:textId="77777777" w:rsidR="00CD29A7" w:rsidRPr="00BC09A8" w:rsidRDefault="00CD29A7" w:rsidP="009D265C">
            <w:pPr>
              <w:rPr>
                <w:rFonts w:cs="Arial"/>
              </w:rPr>
            </w:pPr>
          </w:p>
        </w:tc>
        <w:tc>
          <w:tcPr>
            <w:tcW w:w="1890" w:type="dxa"/>
            <w:tcBorders>
              <w:top w:val="single" w:sz="4" w:space="0" w:color="auto"/>
              <w:left w:val="single" w:sz="4" w:space="0" w:color="auto"/>
              <w:bottom w:val="single" w:sz="4" w:space="0" w:color="auto"/>
              <w:right w:val="single" w:sz="4" w:space="0" w:color="auto"/>
            </w:tcBorders>
            <w:vAlign w:val="center"/>
          </w:tcPr>
          <w:p w14:paraId="0CDAD62A" w14:textId="77777777" w:rsidR="00CD29A7" w:rsidRPr="00BC09A8" w:rsidRDefault="60A0E0DD" w:rsidP="009D265C">
            <w:pPr>
              <w:rPr>
                <w:rFonts w:cs="Arial"/>
              </w:rPr>
            </w:pPr>
            <w:r w:rsidRPr="60A0E0DD">
              <w:rPr>
                <w:rFonts w:ascii="Arial" w:eastAsia="Arial" w:hAnsi="Arial" w:cs="Arial"/>
              </w:rPr>
              <w:t>Mailing Address:</w:t>
            </w:r>
          </w:p>
        </w:tc>
        <w:tc>
          <w:tcPr>
            <w:tcW w:w="2700" w:type="dxa"/>
            <w:tcBorders>
              <w:top w:val="single" w:sz="4" w:space="0" w:color="auto"/>
              <w:left w:val="single" w:sz="4" w:space="0" w:color="auto"/>
              <w:right w:val="single" w:sz="4" w:space="0" w:color="auto"/>
            </w:tcBorders>
            <w:vAlign w:val="center"/>
          </w:tcPr>
          <w:p w14:paraId="4256C0EE" w14:textId="77777777" w:rsidR="00CD29A7" w:rsidRPr="00BC09A8" w:rsidRDefault="00CD29A7" w:rsidP="009D265C">
            <w:pPr>
              <w:rPr>
                <w:rFonts w:cs="Arial"/>
              </w:rPr>
            </w:pPr>
          </w:p>
        </w:tc>
      </w:tr>
      <w:tr w:rsidR="00CD29A7" w:rsidRPr="00BC09A8" w14:paraId="69DD1F1F" w14:textId="77777777" w:rsidTr="00BE55B8">
        <w:trPr>
          <w:trHeight w:val="432"/>
        </w:trPr>
        <w:tc>
          <w:tcPr>
            <w:tcW w:w="2695" w:type="dxa"/>
            <w:tcBorders>
              <w:top w:val="single" w:sz="4" w:space="0" w:color="auto"/>
              <w:left w:val="single" w:sz="4" w:space="0" w:color="auto"/>
              <w:bottom w:val="single" w:sz="4" w:space="0" w:color="auto"/>
            </w:tcBorders>
            <w:vAlign w:val="center"/>
          </w:tcPr>
          <w:p w14:paraId="10F0B25D" w14:textId="77777777" w:rsidR="00CD29A7" w:rsidRPr="00BC09A8" w:rsidRDefault="00CD29A7" w:rsidP="009D265C">
            <w:pPr>
              <w:rPr>
                <w:rFonts w:cs="Arial"/>
              </w:rPr>
            </w:pPr>
          </w:p>
        </w:tc>
        <w:tc>
          <w:tcPr>
            <w:tcW w:w="2255" w:type="dxa"/>
            <w:tcBorders>
              <w:left w:val="nil"/>
              <w:bottom w:val="single" w:sz="4" w:space="0" w:color="auto"/>
              <w:right w:val="single" w:sz="4" w:space="0" w:color="auto"/>
            </w:tcBorders>
            <w:vAlign w:val="center"/>
          </w:tcPr>
          <w:p w14:paraId="7CF756A0" w14:textId="77777777" w:rsidR="00CD29A7" w:rsidRPr="00BC09A8" w:rsidRDefault="00CD29A7" w:rsidP="009D265C">
            <w:pPr>
              <w:rPr>
                <w:rFonts w:cs="Arial"/>
              </w:rPr>
            </w:pPr>
          </w:p>
        </w:tc>
        <w:tc>
          <w:tcPr>
            <w:tcW w:w="1890" w:type="dxa"/>
            <w:tcBorders>
              <w:top w:val="single" w:sz="4" w:space="0" w:color="auto"/>
              <w:left w:val="single" w:sz="4" w:space="0" w:color="auto"/>
              <w:bottom w:val="single" w:sz="4" w:space="0" w:color="auto"/>
            </w:tcBorders>
            <w:vAlign w:val="center"/>
          </w:tcPr>
          <w:p w14:paraId="37C324D9" w14:textId="77777777" w:rsidR="00CD29A7" w:rsidRPr="00BC09A8" w:rsidRDefault="00CD29A7" w:rsidP="009D265C">
            <w:pPr>
              <w:rPr>
                <w:rFonts w:cs="Arial"/>
              </w:rPr>
            </w:pPr>
          </w:p>
        </w:tc>
        <w:tc>
          <w:tcPr>
            <w:tcW w:w="2700" w:type="dxa"/>
            <w:tcBorders>
              <w:left w:val="nil"/>
              <w:bottom w:val="single" w:sz="4" w:space="0" w:color="auto"/>
              <w:right w:val="single" w:sz="4" w:space="0" w:color="auto"/>
            </w:tcBorders>
            <w:vAlign w:val="center"/>
          </w:tcPr>
          <w:p w14:paraId="546961E3" w14:textId="77777777" w:rsidR="00CD29A7" w:rsidRPr="00BC09A8" w:rsidRDefault="00CD29A7" w:rsidP="009D265C">
            <w:pPr>
              <w:rPr>
                <w:rFonts w:cs="Arial"/>
              </w:rPr>
            </w:pPr>
          </w:p>
        </w:tc>
      </w:tr>
      <w:tr w:rsidR="00CD29A7" w:rsidRPr="00BC09A8" w14:paraId="087ED899" w14:textId="77777777" w:rsidTr="00BE55B8">
        <w:trPr>
          <w:trHeight w:val="432"/>
        </w:trPr>
        <w:tc>
          <w:tcPr>
            <w:tcW w:w="2695" w:type="dxa"/>
            <w:tcBorders>
              <w:top w:val="single" w:sz="4" w:space="0" w:color="auto"/>
              <w:left w:val="single" w:sz="4" w:space="0" w:color="auto"/>
              <w:bottom w:val="single" w:sz="4" w:space="0" w:color="auto"/>
              <w:right w:val="single" w:sz="4" w:space="0" w:color="auto"/>
            </w:tcBorders>
            <w:vAlign w:val="center"/>
          </w:tcPr>
          <w:p w14:paraId="62FFEA69" w14:textId="77777777" w:rsidR="00CD29A7" w:rsidRPr="00BC09A8" w:rsidRDefault="60A0E0DD" w:rsidP="009D265C">
            <w:pPr>
              <w:rPr>
                <w:rFonts w:cs="Arial"/>
              </w:rPr>
            </w:pPr>
            <w:r w:rsidRPr="60A0E0DD">
              <w:rPr>
                <w:rFonts w:ascii="Arial" w:eastAsia="Arial" w:hAnsi="Arial" w:cs="Arial"/>
              </w:rPr>
              <w:t>Phone</w:t>
            </w:r>
          </w:p>
        </w:tc>
        <w:tc>
          <w:tcPr>
            <w:tcW w:w="2255" w:type="dxa"/>
            <w:tcBorders>
              <w:top w:val="single" w:sz="4" w:space="0" w:color="auto"/>
              <w:left w:val="single" w:sz="4" w:space="0" w:color="auto"/>
              <w:bottom w:val="single" w:sz="4" w:space="0" w:color="auto"/>
              <w:right w:val="single" w:sz="4" w:space="0" w:color="auto"/>
            </w:tcBorders>
            <w:vAlign w:val="center"/>
          </w:tcPr>
          <w:p w14:paraId="0ED0AB8B" w14:textId="77777777" w:rsidR="00CD29A7" w:rsidRPr="00BC09A8" w:rsidRDefault="00CD29A7" w:rsidP="009D265C">
            <w:pPr>
              <w:rPr>
                <w:rFonts w:cs="Arial"/>
              </w:rPr>
            </w:pPr>
          </w:p>
        </w:tc>
        <w:tc>
          <w:tcPr>
            <w:tcW w:w="1890" w:type="dxa"/>
            <w:tcBorders>
              <w:top w:val="single" w:sz="4" w:space="0" w:color="auto"/>
              <w:left w:val="single" w:sz="4" w:space="0" w:color="auto"/>
              <w:bottom w:val="single" w:sz="4" w:space="0" w:color="auto"/>
              <w:right w:val="single" w:sz="4" w:space="0" w:color="auto"/>
            </w:tcBorders>
            <w:vAlign w:val="center"/>
          </w:tcPr>
          <w:p w14:paraId="7651AE76" w14:textId="77777777" w:rsidR="00CD29A7" w:rsidRPr="00BC09A8" w:rsidRDefault="60A0E0DD" w:rsidP="009D265C">
            <w:pPr>
              <w:rPr>
                <w:rFonts w:cs="Arial"/>
              </w:rPr>
            </w:pPr>
            <w:r w:rsidRPr="60A0E0DD">
              <w:rPr>
                <w:rFonts w:ascii="Arial" w:eastAsia="Arial" w:hAnsi="Arial" w:cs="Arial"/>
              </w:rPr>
              <w:t>Phone</w:t>
            </w:r>
          </w:p>
        </w:tc>
        <w:tc>
          <w:tcPr>
            <w:tcW w:w="2700" w:type="dxa"/>
            <w:tcBorders>
              <w:top w:val="single" w:sz="4" w:space="0" w:color="auto"/>
              <w:left w:val="single" w:sz="4" w:space="0" w:color="auto"/>
              <w:bottom w:val="single" w:sz="4" w:space="0" w:color="auto"/>
              <w:right w:val="single" w:sz="4" w:space="0" w:color="auto"/>
            </w:tcBorders>
            <w:vAlign w:val="center"/>
          </w:tcPr>
          <w:p w14:paraId="369EE332" w14:textId="77777777" w:rsidR="00CD29A7" w:rsidRPr="00BC09A8" w:rsidRDefault="00CD29A7" w:rsidP="009D265C">
            <w:pPr>
              <w:rPr>
                <w:rFonts w:cs="Arial"/>
              </w:rPr>
            </w:pPr>
          </w:p>
        </w:tc>
      </w:tr>
      <w:tr w:rsidR="00CD29A7" w:rsidRPr="00BC09A8" w14:paraId="0195C8F5" w14:textId="77777777" w:rsidTr="00BE55B8">
        <w:trPr>
          <w:trHeight w:val="432"/>
        </w:trPr>
        <w:tc>
          <w:tcPr>
            <w:tcW w:w="2695" w:type="dxa"/>
            <w:tcBorders>
              <w:top w:val="single" w:sz="4" w:space="0" w:color="auto"/>
              <w:left w:val="single" w:sz="4" w:space="0" w:color="auto"/>
              <w:bottom w:val="single" w:sz="4" w:space="0" w:color="auto"/>
              <w:right w:val="single" w:sz="4" w:space="0" w:color="auto"/>
            </w:tcBorders>
            <w:vAlign w:val="center"/>
          </w:tcPr>
          <w:p w14:paraId="05481A7C" w14:textId="77777777" w:rsidR="00CD29A7" w:rsidRPr="00BC09A8" w:rsidRDefault="60A0E0DD" w:rsidP="009D265C">
            <w:pPr>
              <w:rPr>
                <w:rFonts w:cs="Arial"/>
              </w:rPr>
            </w:pPr>
            <w:r w:rsidRPr="60A0E0DD">
              <w:rPr>
                <w:rFonts w:ascii="Arial" w:eastAsia="Arial" w:hAnsi="Arial" w:cs="Arial"/>
              </w:rPr>
              <w:t>Email</w:t>
            </w:r>
          </w:p>
        </w:tc>
        <w:tc>
          <w:tcPr>
            <w:tcW w:w="2255" w:type="dxa"/>
            <w:tcBorders>
              <w:top w:val="single" w:sz="4" w:space="0" w:color="auto"/>
              <w:left w:val="single" w:sz="4" w:space="0" w:color="auto"/>
              <w:bottom w:val="single" w:sz="4" w:space="0" w:color="auto"/>
              <w:right w:val="single" w:sz="4" w:space="0" w:color="auto"/>
            </w:tcBorders>
            <w:vAlign w:val="center"/>
          </w:tcPr>
          <w:p w14:paraId="3A2CC3AA" w14:textId="77777777" w:rsidR="00CD29A7" w:rsidRPr="00BC09A8" w:rsidRDefault="00CD29A7" w:rsidP="009D265C">
            <w:pPr>
              <w:rPr>
                <w:rFonts w:cs="Arial"/>
              </w:rPr>
            </w:pPr>
          </w:p>
        </w:tc>
        <w:tc>
          <w:tcPr>
            <w:tcW w:w="1890" w:type="dxa"/>
            <w:tcBorders>
              <w:top w:val="single" w:sz="4" w:space="0" w:color="auto"/>
              <w:left w:val="single" w:sz="4" w:space="0" w:color="auto"/>
              <w:bottom w:val="single" w:sz="4" w:space="0" w:color="auto"/>
              <w:right w:val="single" w:sz="4" w:space="0" w:color="auto"/>
            </w:tcBorders>
            <w:vAlign w:val="center"/>
          </w:tcPr>
          <w:p w14:paraId="625B2892" w14:textId="77777777" w:rsidR="00CD29A7" w:rsidRPr="00BC09A8" w:rsidRDefault="60A0E0DD" w:rsidP="009D265C">
            <w:pPr>
              <w:rPr>
                <w:rFonts w:cs="Arial"/>
              </w:rPr>
            </w:pPr>
            <w:r w:rsidRPr="60A0E0DD">
              <w:rPr>
                <w:rFonts w:ascii="Arial" w:eastAsia="Arial" w:hAnsi="Arial" w:cs="Arial"/>
              </w:rPr>
              <w:t>Email</w:t>
            </w:r>
          </w:p>
        </w:tc>
        <w:tc>
          <w:tcPr>
            <w:tcW w:w="2700" w:type="dxa"/>
            <w:tcBorders>
              <w:top w:val="single" w:sz="4" w:space="0" w:color="auto"/>
              <w:left w:val="single" w:sz="4" w:space="0" w:color="auto"/>
              <w:bottom w:val="single" w:sz="4" w:space="0" w:color="auto"/>
              <w:right w:val="single" w:sz="4" w:space="0" w:color="auto"/>
            </w:tcBorders>
            <w:vAlign w:val="center"/>
          </w:tcPr>
          <w:p w14:paraId="5E3064BF" w14:textId="77777777" w:rsidR="00CD29A7" w:rsidRPr="00BC09A8" w:rsidRDefault="00CD29A7" w:rsidP="009D265C">
            <w:pPr>
              <w:rPr>
                <w:rFonts w:cs="Arial"/>
              </w:rPr>
            </w:pPr>
          </w:p>
        </w:tc>
      </w:tr>
    </w:tbl>
    <w:p w14:paraId="6A4B231D" w14:textId="77777777" w:rsidR="00CD29A7" w:rsidRDefault="00CD29A7" w:rsidP="00CD29A7">
      <w:pPr>
        <w:rPr>
          <w:rFonts w:ascii="Arial" w:hAnsi="Arial" w:cs="Arial"/>
        </w:rPr>
      </w:pPr>
    </w:p>
    <w:p w14:paraId="5F8EEDA5" w14:textId="77777777" w:rsidR="00CD29A7" w:rsidRPr="00CD29A7" w:rsidRDefault="60A0E0DD" w:rsidP="00CD29A7">
      <w:pPr>
        <w:rPr>
          <w:rFonts w:ascii="Arial" w:hAnsi="Arial" w:cs="Arial"/>
          <w:sz w:val="20"/>
          <w:szCs w:val="20"/>
        </w:rPr>
      </w:pPr>
      <w:r w:rsidRPr="60A0E0DD">
        <w:rPr>
          <w:rFonts w:ascii="Arial" w:eastAsia="Arial" w:hAnsi="Arial" w:cs="Arial"/>
          <w:sz w:val="20"/>
          <w:szCs w:val="20"/>
        </w:rPr>
        <w:t>Do you have a Voting Entity Service Board (VESB)?</w:t>
      </w:r>
    </w:p>
    <w:p w14:paraId="093FBDA5" w14:textId="77777777" w:rsidR="00CD29A7" w:rsidRPr="00CD29A7" w:rsidRDefault="00CD29A7" w:rsidP="00CD29A7">
      <w:pPr>
        <w:rPr>
          <w:rFonts w:ascii="Arial" w:hAnsi="Arial" w:cs="Arial"/>
          <w:sz w:val="20"/>
          <w:szCs w:val="20"/>
        </w:rPr>
      </w:pPr>
    </w:p>
    <w:p w14:paraId="6D5B093A" w14:textId="77777777" w:rsidR="00CD29A7" w:rsidRPr="00CD29A7" w:rsidRDefault="60A0E0DD" w:rsidP="00CD29A7">
      <w:pPr>
        <w:rPr>
          <w:rFonts w:ascii="Arial" w:eastAsia="Arial" w:hAnsi="Arial" w:cs="Arial"/>
          <w:sz w:val="20"/>
          <w:szCs w:val="20"/>
        </w:rPr>
      </w:pPr>
      <w:r w:rsidRPr="60A0E0DD">
        <w:rPr>
          <w:rFonts w:ascii="Arial" w:eastAsia="Arial" w:hAnsi="Arial" w:cs="Arial"/>
          <w:sz w:val="20"/>
          <w:szCs w:val="20"/>
        </w:rPr>
        <w:t>How often does the VESB meet?</w:t>
      </w:r>
    </w:p>
    <w:p w14:paraId="587DEF4E" w14:textId="77777777" w:rsidR="00CD29A7" w:rsidRPr="00CD29A7" w:rsidRDefault="00CD29A7" w:rsidP="00CD29A7">
      <w:pPr>
        <w:rPr>
          <w:rFonts w:ascii="Arial" w:eastAsia="Arial" w:hAnsi="Arial" w:cs="Arial"/>
          <w:sz w:val="20"/>
          <w:szCs w:val="20"/>
        </w:rPr>
      </w:pPr>
    </w:p>
    <w:p w14:paraId="72525947" w14:textId="77777777" w:rsidR="00CD29A7" w:rsidRPr="00CD29A7" w:rsidRDefault="60A0E0DD" w:rsidP="00CD29A7">
      <w:pPr>
        <w:rPr>
          <w:rFonts w:ascii="Arial" w:hAnsi="Arial" w:cs="Arial"/>
          <w:sz w:val="20"/>
          <w:szCs w:val="20"/>
        </w:rPr>
      </w:pPr>
      <w:r w:rsidRPr="60A0E0DD">
        <w:rPr>
          <w:rFonts w:ascii="Arial" w:eastAsia="Arial" w:hAnsi="Arial" w:cs="Arial"/>
          <w:sz w:val="20"/>
          <w:szCs w:val="20"/>
        </w:rPr>
        <w:t>Does the VESB have By-Laws?</w:t>
      </w:r>
    </w:p>
    <w:p w14:paraId="5C37DFBE" w14:textId="77777777" w:rsidR="00CD29A7" w:rsidRPr="00CD29A7" w:rsidRDefault="00CD29A7" w:rsidP="00CD29A7">
      <w:pPr>
        <w:rPr>
          <w:rFonts w:ascii="Arial" w:hAnsi="Arial" w:cs="Arial"/>
          <w:sz w:val="20"/>
          <w:szCs w:val="20"/>
        </w:rPr>
      </w:pPr>
    </w:p>
    <w:p w14:paraId="668F6C0A" w14:textId="77777777" w:rsidR="00CD29A7" w:rsidRPr="00CD29A7" w:rsidRDefault="60A0E0DD" w:rsidP="00CD29A7">
      <w:pPr>
        <w:rPr>
          <w:rFonts w:ascii="Arial" w:eastAsia="Arial" w:hAnsi="Arial" w:cs="Arial"/>
          <w:sz w:val="20"/>
          <w:szCs w:val="20"/>
        </w:rPr>
      </w:pPr>
      <w:r w:rsidRPr="60A0E0DD">
        <w:rPr>
          <w:rFonts w:ascii="Arial" w:eastAsia="Arial" w:hAnsi="Arial" w:cs="Arial"/>
          <w:sz w:val="20"/>
          <w:szCs w:val="20"/>
        </w:rPr>
        <w:t xml:space="preserve">Please list the officers from your voting entity service board. </w:t>
      </w:r>
    </w:p>
    <w:p w14:paraId="2730AAAE" w14:textId="77777777" w:rsidR="00CD29A7" w:rsidRPr="00CD29A7" w:rsidRDefault="00CD29A7" w:rsidP="00CD29A7">
      <w:pPr>
        <w:rPr>
          <w:rFonts w:ascii="Arial" w:hAnsi="Arial" w:cs="Arial"/>
          <w:sz w:val="20"/>
          <w:szCs w:val="20"/>
        </w:rPr>
      </w:pPr>
    </w:p>
    <w:p w14:paraId="11109008" w14:textId="77777777" w:rsidR="00CD29A7" w:rsidRPr="00CD29A7" w:rsidRDefault="60A0E0DD" w:rsidP="00CD29A7">
      <w:pPr>
        <w:rPr>
          <w:rFonts w:ascii="Arial" w:hAnsi="Arial" w:cs="Arial"/>
          <w:sz w:val="20"/>
          <w:szCs w:val="20"/>
        </w:rPr>
      </w:pPr>
      <w:r w:rsidRPr="60A0E0DD">
        <w:rPr>
          <w:rFonts w:ascii="Arial" w:eastAsia="Arial" w:hAnsi="Arial" w:cs="Arial"/>
          <w:sz w:val="20"/>
          <w:szCs w:val="20"/>
        </w:rPr>
        <w:t>What is the term of service for the officers and Delegate?</w:t>
      </w:r>
    </w:p>
    <w:p w14:paraId="43724CEF" w14:textId="77777777" w:rsidR="00CD29A7" w:rsidRPr="00CD29A7" w:rsidRDefault="00CD29A7" w:rsidP="00CD29A7">
      <w:pPr>
        <w:rPr>
          <w:rFonts w:ascii="Arial" w:hAnsi="Arial" w:cs="Arial"/>
          <w:sz w:val="20"/>
          <w:szCs w:val="20"/>
        </w:rPr>
      </w:pPr>
    </w:p>
    <w:p w14:paraId="12FE5859" w14:textId="77777777" w:rsidR="00CD29A7" w:rsidRPr="00CD29A7" w:rsidRDefault="60A0E0DD" w:rsidP="00CD29A7">
      <w:pPr>
        <w:rPr>
          <w:rFonts w:ascii="Arial" w:hAnsi="Arial" w:cs="Arial"/>
          <w:sz w:val="20"/>
          <w:szCs w:val="20"/>
        </w:rPr>
      </w:pPr>
      <w:r w:rsidRPr="60A0E0DD">
        <w:rPr>
          <w:rFonts w:ascii="Arial" w:eastAsia="Arial" w:hAnsi="Arial" w:cs="Arial"/>
          <w:sz w:val="20"/>
          <w:szCs w:val="20"/>
        </w:rPr>
        <w:t>What is the process for electing the Delegate(s)?</w:t>
      </w:r>
    </w:p>
    <w:p w14:paraId="42901AE9" w14:textId="77777777" w:rsidR="00CD29A7" w:rsidRPr="00CD29A7" w:rsidRDefault="00CD29A7" w:rsidP="00CD29A7">
      <w:pPr>
        <w:rPr>
          <w:rFonts w:ascii="Arial" w:hAnsi="Arial" w:cs="Arial"/>
          <w:sz w:val="20"/>
          <w:szCs w:val="20"/>
        </w:rPr>
      </w:pPr>
    </w:p>
    <w:p w14:paraId="2D65288C" w14:textId="77777777" w:rsidR="00CD29A7" w:rsidRPr="00CD29A7" w:rsidRDefault="60A0E0DD" w:rsidP="00CD29A7">
      <w:pPr>
        <w:rPr>
          <w:rFonts w:ascii="Arial" w:hAnsi="Arial" w:cs="Arial"/>
          <w:sz w:val="20"/>
          <w:szCs w:val="20"/>
        </w:rPr>
      </w:pPr>
      <w:r w:rsidRPr="60A0E0DD">
        <w:rPr>
          <w:rFonts w:ascii="Arial" w:eastAsia="Arial" w:hAnsi="Arial" w:cs="Arial"/>
          <w:sz w:val="20"/>
          <w:szCs w:val="20"/>
        </w:rPr>
        <w:t>How many intergroups are represented in the States Voting Entity (VE)? If VE, is an Intergroup, how many groups are represented?</w:t>
      </w:r>
    </w:p>
    <w:p w14:paraId="1CD15CC7" w14:textId="77777777" w:rsidR="00CD29A7" w:rsidRPr="00CD29A7" w:rsidRDefault="00CD29A7" w:rsidP="00CD29A7">
      <w:pPr>
        <w:rPr>
          <w:rFonts w:ascii="Arial" w:hAnsi="Arial" w:cs="Arial"/>
          <w:sz w:val="20"/>
          <w:szCs w:val="20"/>
        </w:rPr>
      </w:pPr>
    </w:p>
    <w:p w14:paraId="26E0F092" w14:textId="77777777" w:rsidR="00CD29A7" w:rsidRPr="00CD29A7" w:rsidRDefault="60A0E0DD" w:rsidP="00CD29A7">
      <w:pPr>
        <w:rPr>
          <w:rFonts w:ascii="Arial" w:hAnsi="Arial" w:cs="Arial"/>
          <w:sz w:val="20"/>
          <w:szCs w:val="20"/>
        </w:rPr>
      </w:pPr>
      <w:r w:rsidRPr="60A0E0DD">
        <w:rPr>
          <w:rFonts w:ascii="Arial" w:eastAsia="Arial" w:hAnsi="Arial" w:cs="Arial"/>
          <w:sz w:val="20"/>
          <w:szCs w:val="20"/>
        </w:rPr>
        <w:t>How many active groups in your state/country?</w:t>
      </w:r>
    </w:p>
    <w:p w14:paraId="1E79E64F" w14:textId="77777777" w:rsidR="00CD29A7" w:rsidRPr="00CD29A7" w:rsidRDefault="00CD29A7" w:rsidP="00CD29A7">
      <w:pPr>
        <w:rPr>
          <w:rFonts w:ascii="Arial" w:hAnsi="Arial" w:cs="Arial"/>
          <w:sz w:val="20"/>
          <w:szCs w:val="20"/>
        </w:rPr>
      </w:pPr>
    </w:p>
    <w:p w14:paraId="4585334D" w14:textId="77777777" w:rsidR="00CD29A7" w:rsidRDefault="60A0E0DD" w:rsidP="00CD29A7">
      <w:pPr>
        <w:rPr>
          <w:rFonts w:ascii="Arial" w:eastAsia="Arial" w:hAnsi="Arial" w:cs="Arial"/>
          <w:sz w:val="20"/>
          <w:szCs w:val="20"/>
        </w:rPr>
      </w:pPr>
      <w:r w:rsidRPr="60A0E0DD">
        <w:rPr>
          <w:rFonts w:ascii="Arial" w:eastAsia="Arial" w:hAnsi="Arial" w:cs="Arial"/>
          <w:sz w:val="20"/>
          <w:szCs w:val="20"/>
        </w:rPr>
        <w:t>What efforts have been made to reach out to groups not represented?</w:t>
      </w:r>
    </w:p>
    <w:p w14:paraId="7E44E462" w14:textId="77777777" w:rsidR="00CD29A7" w:rsidRPr="00CD29A7" w:rsidRDefault="00CD29A7" w:rsidP="00CD29A7">
      <w:pPr>
        <w:rPr>
          <w:rFonts w:ascii="Arial" w:hAnsi="Arial" w:cs="Arial"/>
          <w:sz w:val="20"/>
          <w:szCs w:val="20"/>
        </w:rPr>
      </w:pPr>
    </w:p>
    <w:p w14:paraId="220DD935" w14:textId="77777777" w:rsidR="00CD29A7" w:rsidRPr="00CD29A7" w:rsidRDefault="60A0E0DD" w:rsidP="00CD29A7">
      <w:pPr>
        <w:rPr>
          <w:rFonts w:ascii="Arial" w:hAnsi="Arial" w:cs="Arial"/>
          <w:sz w:val="20"/>
          <w:szCs w:val="20"/>
        </w:rPr>
      </w:pPr>
      <w:r w:rsidRPr="60A0E0DD">
        <w:rPr>
          <w:rFonts w:ascii="Arial" w:eastAsia="Arial" w:hAnsi="Arial" w:cs="Arial"/>
          <w:sz w:val="20"/>
          <w:szCs w:val="20"/>
        </w:rPr>
        <w:t>How does the VE disseminate information to the Fellowship?</w:t>
      </w:r>
    </w:p>
    <w:p w14:paraId="08527DA1" w14:textId="77777777" w:rsidR="00CD29A7" w:rsidRPr="00CD29A7" w:rsidRDefault="00CD29A7" w:rsidP="00CD29A7">
      <w:pPr>
        <w:rPr>
          <w:sz w:val="20"/>
          <w:szCs w:val="20"/>
        </w:rPr>
      </w:pPr>
    </w:p>
    <w:p w14:paraId="5FAA45E1" w14:textId="77777777" w:rsidR="00CD29A7" w:rsidRPr="00CD29A7" w:rsidRDefault="60A0E0DD" w:rsidP="00CD29A7">
      <w:pPr>
        <w:rPr>
          <w:sz w:val="20"/>
          <w:szCs w:val="20"/>
        </w:rPr>
      </w:pPr>
      <w:r w:rsidRPr="60A0E0DD">
        <w:rPr>
          <w:rFonts w:ascii="Arial" w:eastAsia="Arial" w:hAnsi="Arial" w:cs="Arial"/>
          <w:sz w:val="20"/>
          <w:szCs w:val="20"/>
        </w:rPr>
        <w:t>If applicable, provide minutes of meeting in which the Delegate was elected.</w:t>
      </w:r>
    </w:p>
    <w:p w14:paraId="2247B204" w14:textId="77777777" w:rsidR="00CD29A7" w:rsidRPr="00CD29A7" w:rsidRDefault="00CD29A7" w:rsidP="00CD29A7">
      <w:pPr>
        <w:rPr>
          <w:sz w:val="20"/>
          <w:szCs w:val="20"/>
        </w:rPr>
      </w:pPr>
    </w:p>
    <w:p w14:paraId="3384FECC" w14:textId="77777777" w:rsidR="00CD29A7" w:rsidRPr="00CD29A7" w:rsidRDefault="60A0E0DD" w:rsidP="00CD29A7">
      <w:pPr>
        <w:rPr>
          <w:sz w:val="20"/>
          <w:szCs w:val="20"/>
        </w:rPr>
      </w:pPr>
      <w:r w:rsidRPr="60A0E0DD">
        <w:rPr>
          <w:rFonts w:ascii="Arial" w:eastAsia="Arial" w:hAnsi="Arial" w:cs="Arial"/>
          <w:sz w:val="20"/>
          <w:szCs w:val="20"/>
        </w:rPr>
        <w:t xml:space="preserve">Name of person who filled out this form and your service position. </w:t>
      </w:r>
    </w:p>
    <w:p w14:paraId="102FAC8F" w14:textId="77777777" w:rsidR="00CD29A7" w:rsidRPr="00CD29A7" w:rsidRDefault="00CD29A7" w:rsidP="00CD29A7">
      <w:pPr>
        <w:rPr>
          <w:sz w:val="20"/>
          <w:szCs w:val="20"/>
        </w:rPr>
      </w:pPr>
    </w:p>
    <w:p w14:paraId="4B62B9C6" w14:textId="0B926D9C" w:rsidR="00D765CF" w:rsidRPr="00CD29A7" w:rsidRDefault="60A0E0DD" w:rsidP="00CD29A7">
      <w:pPr>
        <w:rPr>
          <w:rFonts w:ascii="Arial" w:hAnsi="Arial" w:cs="Arial"/>
          <w:sz w:val="20"/>
          <w:szCs w:val="20"/>
        </w:rPr>
      </w:pPr>
      <w:r w:rsidRPr="60A0E0DD">
        <w:rPr>
          <w:rFonts w:ascii="Arial" w:eastAsia="Arial" w:hAnsi="Arial" w:cs="Arial"/>
          <w:b/>
          <w:bCs/>
          <w:sz w:val="20"/>
          <w:szCs w:val="20"/>
        </w:rPr>
        <w:t>Today's date:</w:t>
      </w:r>
    </w:p>
    <w:sectPr w:rsidR="00D765CF" w:rsidRPr="00CD29A7" w:rsidSect="00D765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C3FCB"/>
    <w:multiLevelType w:val="hybridMultilevel"/>
    <w:tmpl w:val="40F0C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700BE5"/>
    <w:multiLevelType w:val="hybridMultilevel"/>
    <w:tmpl w:val="18606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54E2A87"/>
    <w:multiLevelType w:val="hybridMultilevel"/>
    <w:tmpl w:val="6074C6FE"/>
    <w:lvl w:ilvl="0" w:tplc="56FEA402">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5808C8"/>
    <w:multiLevelType w:val="hybridMultilevel"/>
    <w:tmpl w:val="34B8CD38"/>
    <w:lvl w:ilvl="0" w:tplc="04090003">
      <w:start w:val="1"/>
      <w:numFmt w:val="bullet"/>
      <w:lvlText w:val="o"/>
      <w:lvlJc w:val="left"/>
      <w:pPr>
        <w:ind w:left="720" w:hanging="360"/>
      </w:pPr>
      <w:rPr>
        <w:rFonts w:ascii="Courier New" w:hAnsi="Courier New" w:cs="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870216"/>
    <w:multiLevelType w:val="hybridMultilevel"/>
    <w:tmpl w:val="F6E66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D7A62"/>
    <w:multiLevelType w:val="multilevel"/>
    <w:tmpl w:val="B1CEC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914A5E"/>
    <w:multiLevelType w:val="hybridMultilevel"/>
    <w:tmpl w:val="0B5E8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BF5B16"/>
    <w:multiLevelType w:val="hybridMultilevel"/>
    <w:tmpl w:val="4EDA9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560749"/>
    <w:multiLevelType w:val="multilevel"/>
    <w:tmpl w:val="53EA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7"/>
  </w:num>
  <w:num w:numId="4">
    <w:abstractNumId w:val="3"/>
  </w:num>
  <w:num w:numId="5">
    <w:abstractNumId w:val="1"/>
  </w:num>
  <w:num w:numId="6">
    <w:abstractNumId w:val="6"/>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5E2"/>
    <w:rsid w:val="002D4BCA"/>
    <w:rsid w:val="003D326D"/>
    <w:rsid w:val="004135E2"/>
    <w:rsid w:val="00494AB9"/>
    <w:rsid w:val="00596732"/>
    <w:rsid w:val="005C09E9"/>
    <w:rsid w:val="00617DE0"/>
    <w:rsid w:val="006D2137"/>
    <w:rsid w:val="00AE410C"/>
    <w:rsid w:val="00BE55B8"/>
    <w:rsid w:val="00CD29A7"/>
    <w:rsid w:val="00D765CF"/>
    <w:rsid w:val="00EA7632"/>
    <w:rsid w:val="00F74707"/>
    <w:rsid w:val="00FF2C39"/>
    <w:rsid w:val="60A0E0D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8F50EC"/>
  <w15:chartTrackingRefBased/>
  <w15:docId w15:val="{13B5F6E5-C0C7-404E-A2F9-988DAE84F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F0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B7DE5"/>
    <w:pPr>
      <w:spacing w:beforeLines="1" w:afterLines="1"/>
    </w:pPr>
    <w:rPr>
      <w:rFonts w:ascii="Times" w:hAnsi="Times"/>
      <w:sz w:val="20"/>
      <w:szCs w:val="20"/>
    </w:rPr>
  </w:style>
  <w:style w:type="character" w:customStyle="1" w:styleId="apple-tab-span">
    <w:name w:val="apple-tab-span"/>
    <w:basedOn w:val="DefaultParagraphFont"/>
    <w:rsid w:val="00CB7DE5"/>
  </w:style>
  <w:style w:type="character" w:styleId="Hyperlink">
    <w:name w:val="Hyperlink"/>
    <w:basedOn w:val="DefaultParagraphFont"/>
    <w:uiPriority w:val="99"/>
    <w:rsid w:val="00CB7DE5"/>
    <w:rPr>
      <w:color w:val="0000FF"/>
      <w:u w:val="single"/>
    </w:rPr>
  </w:style>
  <w:style w:type="character" w:styleId="FollowedHyperlink">
    <w:name w:val="FollowedHyperlink"/>
    <w:basedOn w:val="DefaultParagraphFont"/>
    <w:uiPriority w:val="99"/>
    <w:rsid w:val="00CB7DE5"/>
    <w:rPr>
      <w:color w:val="0000FF"/>
      <w:u w:val="single"/>
    </w:rPr>
  </w:style>
  <w:style w:type="paragraph" w:customStyle="1" w:styleId="ColorfulList-Accent11">
    <w:name w:val="Colorful List - Accent 11"/>
    <w:basedOn w:val="Normal"/>
    <w:uiPriority w:val="34"/>
    <w:qFormat/>
    <w:rsid w:val="00B42F39"/>
    <w:pPr>
      <w:spacing w:after="200" w:line="276" w:lineRule="auto"/>
      <w:ind w:left="720"/>
      <w:contextualSpacing/>
    </w:pPr>
    <w:rPr>
      <w:rFonts w:ascii="Calibri" w:eastAsia="Calibri" w:hAnsi="Calibri"/>
      <w:sz w:val="22"/>
      <w:szCs w:val="22"/>
    </w:rPr>
  </w:style>
  <w:style w:type="paragraph" w:styleId="ListParagraph">
    <w:name w:val="List Paragraph"/>
    <w:basedOn w:val="Normal"/>
    <w:uiPriority w:val="72"/>
    <w:qFormat/>
    <w:rsid w:val="002D4BCA"/>
    <w:pPr>
      <w:ind w:left="720"/>
      <w:contextualSpacing/>
    </w:pPr>
  </w:style>
  <w:style w:type="table" w:styleId="TableGrid">
    <w:name w:val="Table Grid"/>
    <w:basedOn w:val="TableNormal"/>
    <w:uiPriority w:val="59"/>
    <w:rsid w:val="00CD29A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E55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5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652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mc@coda.org" TargetMode="External"/><Relationship Id="rId5" Type="http://schemas.openxmlformats.org/officeDocument/2006/relationships/hyperlink" Target="mailto:imcvel@cod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1448</Words>
  <Characters>8258</Characters>
  <Application>Microsoft Office Word</Application>
  <DocSecurity>0</DocSecurity>
  <Lines>68</Lines>
  <Paragraphs>19</Paragraphs>
  <ScaleCrop>false</ScaleCrop>
  <Company/>
  <LinksUpToDate>false</LinksUpToDate>
  <CharactersWithSpaces>9687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Moneymaker</dc:creator>
  <cp:keywords/>
  <cp:lastModifiedBy>IMC 2015-2016</cp:lastModifiedBy>
  <cp:revision>8</cp:revision>
  <dcterms:created xsi:type="dcterms:W3CDTF">2016-09-11T20:10:00Z</dcterms:created>
  <dcterms:modified xsi:type="dcterms:W3CDTF">2016-09-16T00:28:00Z</dcterms:modified>
</cp:coreProperties>
</file>