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94" w:rsidRPr="007C1E94" w:rsidRDefault="007C1E94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32"/>
          <w:szCs w:val="32"/>
        </w:rPr>
        <w:t xml:space="preserve">Translation Management Committee </w:t>
      </w:r>
      <w:r w:rsidRPr="007C1E94">
        <w:rPr>
          <w:rFonts w:ascii="Arial" w:hAnsi="Arial" w:cs="Arial"/>
          <w:sz w:val="28"/>
          <w:szCs w:val="28"/>
        </w:rPr>
        <w:t>Report for 2017 CSC</w:t>
      </w:r>
    </w:p>
    <w:p w:rsidR="007C1E94" w:rsidRPr="007C1E94" w:rsidRDefault="007C1E94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The Translation Management Committee uses google drive and free conferencing phone meetings to meet once a month.   Between meetings email and the phone are frequent tools for communication.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Progress this year has been slow as outside commitments have impacted many of the TMC members.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Each agreement involves multiple contacts with fellowship members requesting permission to Translate or Publish &amp; Distribute </w:t>
      </w:r>
      <w:proofErr w:type="spellStart"/>
      <w:r w:rsidRPr="007C1E94">
        <w:rPr>
          <w:rFonts w:ascii="Arial" w:hAnsi="Arial" w:cs="Arial"/>
          <w:sz w:val="28"/>
          <w:szCs w:val="28"/>
        </w:rPr>
        <w:t>CoDA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materials in their own country.  Even renewals require attention as we are</w:t>
      </w:r>
      <w:r w:rsidR="007C1E94">
        <w:rPr>
          <w:rFonts w:ascii="Arial" w:hAnsi="Arial" w:cs="Arial"/>
          <w:sz w:val="28"/>
          <w:szCs w:val="28"/>
        </w:rPr>
        <w:t xml:space="preserve"> often</w:t>
      </w:r>
      <w:r w:rsidRPr="007C1E94">
        <w:rPr>
          <w:rFonts w:ascii="Arial" w:hAnsi="Arial" w:cs="Arial"/>
          <w:sz w:val="28"/>
          <w:szCs w:val="28"/>
        </w:rPr>
        <w:t xml:space="preserve"> working with a different group of people from the original signers of previous Agreements.  </w:t>
      </w:r>
    </w:p>
    <w:p w:rsidR="006E19B9" w:rsidRPr="007C1E94" w:rsidRDefault="006E19B9" w:rsidP="006E19B9">
      <w:pPr>
        <w:rPr>
          <w:rFonts w:ascii="Arial" w:hAnsi="Arial" w:cs="Arial"/>
          <w:b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b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b/>
          <w:sz w:val="28"/>
          <w:szCs w:val="28"/>
        </w:rPr>
      </w:pPr>
      <w:r w:rsidRPr="007C1E94">
        <w:rPr>
          <w:rFonts w:ascii="Arial" w:hAnsi="Arial" w:cs="Arial"/>
          <w:b/>
          <w:sz w:val="28"/>
          <w:szCs w:val="28"/>
        </w:rPr>
        <w:t xml:space="preserve">TASKS COMPLETED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Translation Agreement procedures are complete and approved by the board although revisions are ongoing (in conversations with the board and SOS) as they are implemented.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Flow Charts for:</w:t>
      </w:r>
    </w:p>
    <w:p w:rsidR="006E19B9" w:rsidRPr="007C1E94" w:rsidRDefault="006E19B9" w:rsidP="006E19B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Initial Contact &amp; Requests to Translate and/or Publish &amp; Distribute </w:t>
      </w:r>
      <w:proofErr w:type="spellStart"/>
      <w:r w:rsidRPr="007C1E94">
        <w:rPr>
          <w:rFonts w:ascii="Arial" w:hAnsi="Arial" w:cs="Arial"/>
          <w:sz w:val="28"/>
          <w:szCs w:val="28"/>
        </w:rPr>
        <w:t>CoDA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Materials outside USA</w:t>
      </w:r>
    </w:p>
    <w:p w:rsidR="006E19B9" w:rsidRPr="007C1E94" w:rsidRDefault="006E19B9" w:rsidP="006E19B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Translation Agreements and Copyright Assignments </w:t>
      </w:r>
    </w:p>
    <w:p w:rsidR="006E19B9" w:rsidRPr="007C1E94" w:rsidRDefault="006E19B9" w:rsidP="006E19B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Publication &amp; Distribution Agreements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have been reviewed by the Board and are ready for posting on the website.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78115B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The Intellectual Properties lawyer has confirmed that Copyright Assignments should still be signed and the original h</w:t>
      </w:r>
      <w:r w:rsidR="0078115B" w:rsidRPr="007C1E94">
        <w:rPr>
          <w:rFonts w:ascii="Arial" w:hAnsi="Arial" w:cs="Arial"/>
          <w:sz w:val="28"/>
          <w:szCs w:val="28"/>
        </w:rPr>
        <w:t>ard copies kept on file.</w:t>
      </w:r>
    </w:p>
    <w:p w:rsidR="00A61045" w:rsidRPr="007C1E94" w:rsidRDefault="00A61045" w:rsidP="0078115B">
      <w:pPr>
        <w:rPr>
          <w:rFonts w:ascii="Arial" w:hAnsi="Arial" w:cs="Arial"/>
          <w:sz w:val="28"/>
          <w:szCs w:val="28"/>
        </w:rPr>
      </w:pPr>
    </w:p>
    <w:p w:rsidR="006E19B9" w:rsidRDefault="006E19B9" w:rsidP="006E19B9">
      <w:pPr>
        <w:pStyle w:val="NoSpacing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Translation Agreements and Publication &amp; Distribution Agreements may now be received electronically.  </w:t>
      </w:r>
    </w:p>
    <w:p w:rsidR="007C1E94" w:rsidRPr="007C1E94" w:rsidRDefault="007C1E94" w:rsidP="006E19B9">
      <w:pPr>
        <w:pStyle w:val="NoSpacing"/>
        <w:rPr>
          <w:rFonts w:ascii="Arial" w:hAnsi="Arial" w:cs="Arial"/>
          <w:sz w:val="28"/>
          <w:szCs w:val="28"/>
        </w:rPr>
      </w:pPr>
    </w:p>
    <w:p w:rsidR="007C1E94" w:rsidRDefault="006E19B9" w:rsidP="007C1E94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SOS </w:t>
      </w:r>
      <w:r w:rsidR="007C1E94">
        <w:rPr>
          <w:rFonts w:ascii="Arial" w:hAnsi="Arial" w:cs="Arial"/>
          <w:sz w:val="28"/>
          <w:szCs w:val="28"/>
        </w:rPr>
        <w:t xml:space="preserve">has </w:t>
      </w:r>
      <w:r w:rsidRPr="007C1E94">
        <w:rPr>
          <w:rFonts w:ascii="Arial" w:hAnsi="Arial" w:cs="Arial"/>
          <w:sz w:val="28"/>
          <w:szCs w:val="28"/>
        </w:rPr>
        <w:t>completed the renaming of the Files for our Translation and Publication &amp; Distribution Agreements. The renaming and naming of files going forward will assist locating previous Agreements and create a file for Publication &amp; Distribution Agreements which will prompt for upcoming renewal deadlines.</w:t>
      </w:r>
    </w:p>
    <w:p w:rsidR="007C1E94" w:rsidRDefault="007C1E94" w:rsidP="007C1E94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7C1E94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lastRenderedPageBreak/>
        <w:t xml:space="preserve">Translation Agreements have been completed with translators in Quebec and Spain. </w:t>
      </w:r>
    </w:p>
    <w:p w:rsidR="006E19B9" w:rsidRPr="007C1E94" w:rsidRDefault="006E19B9" w:rsidP="006E19B9">
      <w:pPr>
        <w:pStyle w:val="NoSpacing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Renewal of Existing Publication and Distribution Agreements have been executed with </w:t>
      </w:r>
      <w:r w:rsidR="00A61045" w:rsidRPr="007C1E94">
        <w:rPr>
          <w:rFonts w:ascii="Arial" w:hAnsi="Arial" w:cs="Arial"/>
          <w:sz w:val="28"/>
          <w:szCs w:val="28"/>
        </w:rPr>
        <w:t xml:space="preserve">Canada and </w:t>
      </w:r>
      <w:proofErr w:type="spellStart"/>
      <w:r w:rsidRPr="007C1E94">
        <w:rPr>
          <w:rFonts w:ascii="Arial" w:hAnsi="Arial" w:cs="Arial"/>
          <w:sz w:val="28"/>
          <w:szCs w:val="28"/>
        </w:rPr>
        <w:t>Polworth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Publishing for the U.K. </w:t>
      </w:r>
    </w:p>
    <w:p w:rsidR="00611459" w:rsidRPr="007C1E94" w:rsidRDefault="00611459" w:rsidP="006E19B9">
      <w:pPr>
        <w:pStyle w:val="NoSpacing"/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b/>
          <w:sz w:val="28"/>
          <w:szCs w:val="28"/>
        </w:rPr>
      </w:pPr>
      <w:r w:rsidRPr="007C1E94">
        <w:rPr>
          <w:rFonts w:ascii="Arial" w:hAnsi="Arial" w:cs="Arial"/>
          <w:b/>
          <w:sz w:val="28"/>
          <w:szCs w:val="28"/>
        </w:rPr>
        <w:t>TASKS ONGOING OR IN PROCESS</w:t>
      </w:r>
    </w:p>
    <w:p w:rsidR="006E19B9" w:rsidRPr="007C1E94" w:rsidRDefault="006E19B9" w:rsidP="006E19B9">
      <w:pPr>
        <w:rPr>
          <w:rFonts w:ascii="Arial" w:hAnsi="Arial" w:cs="Arial"/>
          <w:b/>
          <w:sz w:val="28"/>
          <w:szCs w:val="28"/>
        </w:rPr>
      </w:pPr>
    </w:p>
    <w:p w:rsidR="0078115B" w:rsidRPr="007C1E94" w:rsidRDefault="0078115B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We continue to respond to requests for permission to translate and/or publish &amp; distribute </w:t>
      </w:r>
      <w:proofErr w:type="spellStart"/>
      <w:r w:rsidRPr="007C1E94">
        <w:rPr>
          <w:rFonts w:ascii="Arial" w:hAnsi="Arial" w:cs="Arial"/>
          <w:sz w:val="28"/>
          <w:szCs w:val="28"/>
        </w:rPr>
        <w:t>CoDA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materials into a variety of languages. </w:t>
      </w:r>
    </w:p>
    <w:p w:rsidR="0078115B" w:rsidRPr="007C1E94" w:rsidRDefault="0078115B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TMC continues to define and refine its procedures and put them into writing.  </w:t>
      </w:r>
    </w:p>
    <w:p w:rsidR="006E19B9" w:rsidRPr="007C1E94" w:rsidRDefault="006E19B9" w:rsidP="006E19B9">
      <w:pPr>
        <w:ind w:left="720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An added wrinkle arose when the board created </w:t>
      </w:r>
      <w:r w:rsidR="008478F0" w:rsidRPr="007C1E94">
        <w:rPr>
          <w:rFonts w:ascii="Arial" w:hAnsi="Arial" w:cs="Arial"/>
          <w:sz w:val="28"/>
          <w:szCs w:val="28"/>
        </w:rPr>
        <w:t>the</w:t>
      </w:r>
      <w:r w:rsidRPr="007C1E94">
        <w:rPr>
          <w:rFonts w:ascii="Arial" w:hAnsi="Arial" w:cs="Arial"/>
          <w:sz w:val="28"/>
          <w:szCs w:val="28"/>
        </w:rPr>
        <w:t xml:space="preserve"> legal working group </w:t>
      </w:r>
      <w:r w:rsidR="008478F0" w:rsidRPr="007C1E94">
        <w:rPr>
          <w:rFonts w:ascii="Arial" w:hAnsi="Arial" w:cs="Arial"/>
          <w:sz w:val="28"/>
          <w:szCs w:val="28"/>
        </w:rPr>
        <w:t xml:space="preserve">which prompted </w:t>
      </w:r>
      <w:r w:rsidRPr="007C1E94">
        <w:rPr>
          <w:rFonts w:ascii="Arial" w:hAnsi="Arial" w:cs="Arial"/>
          <w:sz w:val="28"/>
          <w:szCs w:val="28"/>
        </w:rPr>
        <w:t>conversations about how that impacted the work of TMC.   Especially since it created more layers in the process of the creation and</w:t>
      </w:r>
      <w:r w:rsidR="00B4476D">
        <w:rPr>
          <w:rFonts w:ascii="Arial" w:hAnsi="Arial" w:cs="Arial"/>
          <w:sz w:val="28"/>
          <w:szCs w:val="28"/>
        </w:rPr>
        <w:t xml:space="preserve"> the</w:t>
      </w:r>
      <w:r w:rsidRPr="007C1E94">
        <w:rPr>
          <w:rFonts w:ascii="Arial" w:hAnsi="Arial" w:cs="Arial"/>
          <w:sz w:val="28"/>
          <w:szCs w:val="28"/>
        </w:rPr>
        <w:t xml:space="preserve"> approval of </w:t>
      </w:r>
      <w:r w:rsidR="008478F0" w:rsidRPr="007C1E94">
        <w:rPr>
          <w:rFonts w:ascii="Arial" w:hAnsi="Arial" w:cs="Arial"/>
          <w:sz w:val="28"/>
          <w:szCs w:val="28"/>
        </w:rPr>
        <w:t>Translation and Publication &amp; Distribution A</w:t>
      </w:r>
      <w:r w:rsidRPr="007C1E94">
        <w:rPr>
          <w:rFonts w:ascii="Arial" w:hAnsi="Arial" w:cs="Arial"/>
          <w:sz w:val="28"/>
          <w:szCs w:val="28"/>
        </w:rPr>
        <w:t xml:space="preserve">greements.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We welcome our liaisons from the board to our meetings and value their input.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Our monthly 2x2 with the board continues:</w:t>
      </w:r>
    </w:p>
    <w:p w:rsidR="006E19B9" w:rsidRPr="007C1E94" w:rsidRDefault="006E19B9" w:rsidP="006E19B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Working on areas of overlapping responsibilities, especially in the creation of documentation necessary to maintain </w:t>
      </w:r>
      <w:proofErr w:type="spellStart"/>
      <w:r w:rsidRPr="007C1E94">
        <w:rPr>
          <w:rFonts w:ascii="Arial" w:hAnsi="Arial" w:cs="Arial"/>
          <w:sz w:val="28"/>
          <w:szCs w:val="28"/>
        </w:rPr>
        <w:t>CoDA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Inc’s. Legal Copyrights.</w:t>
      </w:r>
    </w:p>
    <w:p w:rsidR="006E19B9" w:rsidRPr="007C1E94" w:rsidRDefault="006E19B9" w:rsidP="006E19B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Focusing on streamlining the process and communication between TMC, the board, and SOS.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78115B" w:rsidRPr="007C1E94" w:rsidRDefault="006E19B9" w:rsidP="0078115B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Publication &amp; Distribution procedures and the Policy &amp; Procedures Manual continue to be worked on in conjunction with the Board</w:t>
      </w:r>
      <w:r w:rsidR="0078115B" w:rsidRPr="007C1E94">
        <w:rPr>
          <w:rFonts w:ascii="Arial" w:hAnsi="Arial" w:cs="Arial"/>
          <w:sz w:val="28"/>
          <w:szCs w:val="28"/>
        </w:rPr>
        <w:t>.</w:t>
      </w:r>
    </w:p>
    <w:p w:rsidR="006E19B9" w:rsidRPr="007C1E94" w:rsidRDefault="006E19B9" w:rsidP="0078115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The Publication &amp; Distribution Agreement has been modified to include in </w:t>
      </w:r>
      <w:r w:rsidR="008478F0" w:rsidRPr="007C1E94">
        <w:rPr>
          <w:rFonts w:ascii="Arial" w:hAnsi="Arial" w:cs="Arial"/>
          <w:sz w:val="28"/>
          <w:szCs w:val="28"/>
        </w:rPr>
        <w:t>the main body of the Agreement</w:t>
      </w:r>
      <w:r w:rsidRPr="007C1E94">
        <w:rPr>
          <w:rFonts w:ascii="Arial" w:hAnsi="Arial" w:cs="Arial"/>
          <w:sz w:val="28"/>
          <w:szCs w:val="28"/>
        </w:rPr>
        <w:t xml:space="preserve">: </w:t>
      </w:r>
    </w:p>
    <w:p w:rsidR="006E19B9" w:rsidRPr="007C1E94" w:rsidRDefault="006E19B9" w:rsidP="0078115B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The list of Materials requested for Publication and Distribution </w:t>
      </w:r>
    </w:p>
    <w:p w:rsidR="006E19B9" w:rsidRPr="007C1E94" w:rsidRDefault="006E19B9" w:rsidP="0078115B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A suggested formula for royalty donations for the use of </w:t>
      </w:r>
      <w:proofErr w:type="spellStart"/>
      <w:r w:rsidRPr="007C1E94">
        <w:rPr>
          <w:rFonts w:ascii="Arial" w:hAnsi="Arial" w:cs="Arial"/>
          <w:sz w:val="28"/>
          <w:szCs w:val="28"/>
        </w:rPr>
        <w:t>CoDA’s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Materials.</w:t>
      </w:r>
    </w:p>
    <w:p w:rsidR="006E19B9" w:rsidRPr="007C1E94" w:rsidRDefault="006E19B9" w:rsidP="0078115B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This eliminates the current need for multiple signatures by individuals</w:t>
      </w:r>
      <w:r w:rsidR="008478F0" w:rsidRPr="007C1E94">
        <w:rPr>
          <w:rFonts w:ascii="Arial" w:hAnsi="Arial" w:cs="Arial"/>
          <w:sz w:val="28"/>
          <w:szCs w:val="28"/>
        </w:rPr>
        <w:t xml:space="preserve"> on multiple documents</w:t>
      </w:r>
      <w:r w:rsidRPr="007C1E94">
        <w:rPr>
          <w:rFonts w:ascii="Arial" w:hAnsi="Arial" w:cs="Arial"/>
          <w:sz w:val="28"/>
          <w:szCs w:val="28"/>
        </w:rPr>
        <w:t>.</w:t>
      </w:r>
    </w:p>
    <w:p w:rsidR="006E19B9" w:rsidRPr="00B4476D" w:rsidRDefault="00125119" w:rsidP="006E19B9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476D">
        <w:rPr>
          <w:rFonts w:ascii="Arial" w:hAnsi="Arial" w:cs="Arial"/>
          <w:sz w:val="28"/>
          <w:szCs w:val="28"/>
        </w:rPr>
        <w:t xml:space="preserve">In conjunction with the revision of the Publication &amp; Distribution Agreement, TMC worked with the Finance Committee and the Board to clarify how donations may be made to CoDA.org for </w:t>
      </w:r>
      <w:proofErr w:type="spellStart"/>
      <w:r w:rsidRPr="00B4476D">
        <w:rPr>
          <w:rFonts w:ascii="Arial" w:hAnsi="Arial" w:cs="Arial"/>
          <w:sz w:val="28"/>
          <w:szCs w:val="28"/>
        </w:rPr>
        <w:t>CoDA</w:t>
      </w:r>
      <w:proofErr w:type="spellEnd"/>
      <w:r w:rsidRPr="00B4476D">
        <w:rPr>
          <w:rFonts w:ascii="Arial" w:hAnsi="Arial" w:cs="Arial"/>
          <w:sz w:val="28"/>
          <w:szCs w:val="28"/>
        </w:rPr>
        <w:t xml:space="preserve"> literature published throughout the world.  </w:t>
      </w:r>
      <w:bookmarkStart w:id="0" w:name="_GoBack"/>
      <w:bookmarkEnd w:id="0"/>
    </w:p>
    <w:p w:rsidR="006E19B9" w:rsidRPr="007C1E94" w:rsidRDefault="006E19B9" w:rsidP="0078115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lastRenderedPageBreak/>
        <w:t>At the request of the Board, a compilation template was created which can be used (with editing) for all four types of Publication and Distribution Agreements (regular for fellowship countries which have a legal entity, limited for agreements with individual fellowship members, and renewals for the two</w:t>
      </w:r>
      <w:r w:rsidRPr="007C1E94">
        <w:rPr>
          <w:rFonts w:ascii="Arial" w:hAnsi="Arial" w:cs="Arial"/>
          <w:sz w:val="28"/>
          <w:szCs w:val="28"/>
        </w:rPr>
        <w:softHyphen/>
        <w:t>.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Training of new TMC members is ongoing.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Responding to requests for permission to translate and/or publish </w:t>
      </w:r>
      <w:proofErr w:type="spellStart"/>
      <w:r w:rsidRPr="007C1E94">
        <w:rPr>
          <w:rFonts w:ascii="Arial" w:hAnsi="Arial" w:cs="Arial"/>
          <w:sz w:val="28"/>
          <w:szCs w:val="28"/>
        </w:rPr>
        <w:t>CoDA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materials into a variety of languages.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b/>
          <w:sz w:val="28"/>
          <w:szCs w:val="28"/>
        </w:rPr>
      </w:pPr>
      <w:r w:rsidRPr="007C1E94">
        <w:rPr>
          <w:rFonts w:ascii="Arial" w:hAnsi="Arial" w:cs="Arial"/>
          <w:b/>
          <w:sz w:val="28"/>
          <w:szCs w:val="28"/>
        </w:rPr>
        <w:t xml:space="preserve">GOALS </w:t>
      </w:r>
    </w:p>
    <w:p w:rsidR="006E19B9" w:rsidRPr="007C1E94" w:rsidRDefault="006E19B9" w:rsidP="006E19B9">
      <w:pPr>
        <w:rPr>
          <w:rFonts w:ascii="Arial" w:hAnsi="Arial" w:cs="Arial"/>
          <w:b/>
          <w:sz w:val="28"/>
          <w:szCs w:val="28"/>
        </w:rPr>
      </w:pPr>
      <w:r w:rsidRPr="007C1E94">
        <w:rPr>
          <w:rFonts w:ascii="Arial" w:hAnsi="Arial" w:cs="Arial"/>
          <w:b/>
          <w:sz w:val="28"/>
          <w:szCs w:val="28"/>
        </w:rPr>
        <w:t xml:space="preserve"> </w:t>
      </w:r>
    </w:p>
    <w:p w:rsidR="006E19B9" w:rsidRPr="007C1E94" w:rsidRDefault="006E19B9" w:rsidP="0078115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Continue to respond to requests to translate and/or publish </w:t>
      </w:r>
      <w:proofErr w:type="spellStart"/>
      <w:r w:rsidRPr="007C1E94">
        <w:rPr>
          <w:rFonts w:ascii="Arial" w:hAnsi="Arial" w:cs="Arial"/>
          <w:sz w:val="28"/>
          <w:szCs w:val="28"/>
        </w:rPr>
        <w:t>CoDA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materials worldwide </w:t>
      </w:r>
    </w:p>
    <w:p w:rsidR="006E19B9" w:rsidRPr="007C1E94" w:rsidRDefault="006E19B9" w:rsidP="0078115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Continue to attract and train new committee members </w:t>
      </w:r>
    </w:p>
    <w:p w:rsidR="00DD4E13" w:rsidRPr="007C1E94" w:rsidRDefault="00DD4E13" w:rsidP="00DD4E13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Solicit new members at CSC </w:t>
      </w:r>
    </w:p>
    <w:p w:rsidR="00DD4E13" w:rsidRPr="007C1E94" w:rsidRDefault="00DD4E13" w:rsidP="00DD4E13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If necessary, send another announcement request </w:t>
      </w:r>
    </w:p>
    <w:p w:rsidR="006E19B9" w:rsidRPr="007C1E94" w:rsidRDefault="008478F0" w:rsidP="0078115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Create a relationship with SPO</w:t>
      </w:r>
    </w:p>
    <w:p w:rsidR="008478F0" w:rsidRPr="007C1E94" w:rsidRDefault="008478F0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11339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Create </w:t>
      </w:r>
      <w:r w:rsidR="00DD4E13" w:rsidRPr="007C1E94">
        <w:rPr>
          <w:rFonts w:ascii="Arial" w:hAnsi="Arial" w:cs="Arial"/>
          <w:sz w:val="28"/>
          <w:szCs w:val="28"/>
        </w:rPr>
        <w:t>document recording</w:t>
      </w:r>
      <w:r w:rsidRPr="007C1E94">
        <w:rPr>
          <w:rFonts w:ascii="Arial" w:hAnsi="Arial" w:cs="Arial"/>
          <w:sz w:val="28"/>
          <w:szCs w:val="28"/>
        </w:rPr>
        <w:t xml:space="preserve"> which </w:t>
      </w:r>
      <w:proofErr w:type="spellStart"/>
      <w:r w:rsidRPr="007C1E94">
        <w:rPr>
          <w:rFonts w:ascii="Arial" w:hAnsi="Arial" w:cs="Arial"/>
          <w:sz w:val="28"/>
          <w:szCs w:val="28"/>
        </w:rPr>
        <w:t>CoDA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materials have been translated into what language and are available for </w:t>
      </w:r>
      <w:r w:rsidR="00DD4E13" w:rsidRPr="007C1E94">
        <w:rPr>
          <w:rFonts w:ascii="Arial" w:hAnsi="Arial" w:cs="Arial"/>
          <w:sz w:val="28"/>
          <w:szCs w:val="28"/>
        </w:rPr>
        <w:t xml:space="preserve">publication &amp; </w:t>
      </w:r>
      <w:r w:rsidRPr="007C1E94">
        <w:rPr>
          <w:rFonts w:ascii="Arial" w:hAnsi="Arial" w:cs="Arial"/>
          <w:sz w:val="28"/>
          <w:szCs w:val="28"/>
        </w:rPr>
        <w:t xml:space="preserve">distribution </w:t>
      </w:r>
    </w:p>
    <w:p w:rsidR="006E19B9" w:rsidRPr="007C1E94" w:rsidRDefault="006E19B9" w:rsidP="0011339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Bring Existing Agreements up to date  </w:t>
      </w:r>
    </w:p>
    <w:p w:rsidR="006E19B9" w:rsidRPr="007C1E94" w:rsidRDefault="006E19B9" w:rsidP="006E19B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Work with appropriate people to complete any needed additions or modifications to existing Translation or Publication and Distribution Agreements</w:t>
      </w:r>
    </w:p>
    <w:p w:rsidR="006E19B9" w:rsidRPr="007C1E94" w:rsidRDefault="006E19B9" w:rsidP="0011339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Continue implementation of Translation and Publication &amp; Distribution procedures including use by TMC and the Board of the checklists that have been developed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1669D3" w:rsidRPr="007C1E94" w:rsidRDefault="001669D3" w:rsidP="001669D3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C1E9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As </w:t>
      </w:r>
      <w:proofErr w:type="gramStart"/>
      <w:r w:rsidRPr="007C1E94">
        <w:rPr>
          <w:rFonts w:ascii="Arial" w:eastAsia="Times New Roman" w:hAnsi="Arial" w:cs="Arial"/>
          <w:bCs/>
          <w:sz w:val="28"/>
          <w:szCs w:val="28"/>
          <w:lang w:eastAsia="en-GB"/>
        </w:rPr>
        <w:t>always</w:t>
      </w:r>
      <w:proofErr w:type="gramEnd"/>
      <w:r w:rsidRPr="007C1E9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we welcome any people interested in translating </w:t>
      </w:r>
      <w:proofErr w:type="spellStart"/>
      <w:r w:rsidRPr="007C1E94">
        <w:rPr>
          <w:rFonts w:ascii="Arial" w:eastAsia="Times New Roman" w:hAnsi="Arial" w:cs="Arial"/>
          <w:bCs/>
          <w:sz w:val="28"/>
          <w:szCs w:val="28"/>
          <w:lang w:eastAsia="en-GB"/>
        </w:rPr>
        <w:t>CoDA</w:t>
      </w:r>
      <w:proofErr w:type="spellEnd"/>
      <w:r w:rsidRPr="007C1E9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literature to contact us at tmc@coda.org. We also welcome anyone interested in joining our committee to help spread the </w:t>
      </w:r>
      <w:proofErr w:type="spellStart"/>
      <w:r w:rsidRPr="007C1E94">
        <w:rPr>
          <w:rFonts w:ascii="Arial" w:eastAsia="Times New Roman" w:hAnsi="Arial" w:cs="Arial"/>
          <w:bCs/>
          <w:sz w:val="28"/>
          <w:szCs w:val="28"/>
          <w:lang w:eastAsia="en-GB"/>
        </w:rPr>
        <w:t>CoDA</w:t>
      </w:r>
      <w:proofErr w:type="spellEnd"/>
      <w:r w:rsidRPr="007C1E9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word throughout the world to contact us at tmc@coda.org.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Members </w:t>
      </w:r>
    </w:p>
    <w:p w:rsidR="006E19B9" w:rsidRPr="007C1E94" w:rsidRDefault="006E19B9" w:rsidP="006E19B9">
      <w:pPr>
        <w:ind w:firstLine="720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Crystal Z – Chair – </w:t>
      </w:r>
      <w:proofErr w:type="spellStart"/>
      <w:r w:rsidRPr="007C1E94">
        <w:rPr>
          <w:rFonts w:ascii="Arial" w:hAnsi="Arial" w:cs="Arial"/>
          <w:sz w:val="28"/>
          <w:szCs w:val="28"/>
        </w:rPr>
        <w:t>Massachusets</w:t>
      </w:r>
      <w:proofErr w:type="spellEnd"/>
      <w:r w:rsidRPr="007C1E94">
        <w:rPr>
          <w:rFonts w:ascii="Arial" w:hAnsi="Arial" w:cs="Arial"/>
          <w:sz w:val="28"/>
          <w:szCs w:val="28"/>
        </w:rPr>
        <w:t xml:space="preserve"> </w:t>
      </w:r>
    </w:p>
    <w:p w:rsidR="006E19B9" w:rsidRPr="007C1E94" w:rsidRDefault="006E19B9" w:rsidP="006E19B9">
      <w:pPr>
        <w:ind w:firstLine="720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Michael C - Co-chair – Arizona</w:t>
      </w:r>
    </w:p>
    <w:p w:rsidR="006E19B9" w:rsidRPr="007C1E94" w:rsidRDefault="006E19B9" w:rsidP="006E19B9">
      <w:pPr>
        <w:ind w:firstLine="720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lastRenderedPageBreak/>
        <w:t xml:space="preserve">Courtney F – Florida </w:t>
      </w:r>
    </w:p>
    <w:p w:rsidR="006E19B9" w:rsidRPr="007C1E94" w:rsidRDefault="006E19B9" w:rsidP="006E19B9">
      <w:pPr>
        <w:ind w:left="720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Jose’ R – Guatemala </w:t>
      </w:r>
    </w:p>
    <w:p w:rsidR="006E19B9" w:rsidRPr="007C1E94" w:rsidRDefault="006E19B9" w:rsidP="006E19B9">
      <w:pPr>
        <w:ind w:firstLine="720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Su E – United Kingdom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 </w:t>
      </w:r>
    </w:p>
    <w:p w:rsidR="006E19B9" w:rsidRPr="007C1E94" w:rsidRDefault="006E19B9" w:rsidP="006E19B9">
      <w:pPr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Board Liaisons </w:t>
      </w:r>
    </w:p>
    <w:p w:rsidR="006E19B9" w:rsidRPr="007C1E94" w:rsidRDefault="006E19B9" w:rsidP="006E19B9">
      <w:pPr>
        <w:ind w:firstLine="720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 xml:space="preserve">Gerry </w:t>
      </w:r>
      <w:proofErr w:type="gramStart"/>
      <w:r w:rsidRPr="007C1E94">
        <w:rPr>
          <w:rFonts w:ascii="Arial" w:hAnsi="Arial" w:cs="Arial"/>
          <w:sz w:val="28"/>
          <w:szCs w:val="28"/>
        </w:rPr>
        <w:t>B</w:t>
      </w:r>
      <w:r w:rsidR="001669D3" w:rsidRPr="007C1E94">
        <w:rPr>
          <w:rFonts w:ascii="Arial" w:hAnsi="Arial" w:cs="Arial"/>
          <w:sz w:val="28"/>
          <w:szCs w:val="28"/>
        </w:rPr>
        <w:t xml:space="preserve"> </w:t>
      </w:r>
      <w:r w:rsidR="00DD4E13" w:rsidRPr="007C1E94">
        <w:rPr>
          <w:rFonts w:ascii="Arial" w:hAnsi="Arial" w:cs="Arial"/>
          <w:sz w:val="28"/>
          <w:szCs w:val="28"/>
        </w:rPr>
        <w:t xml:space="preserve"> -</w:t>
      </w:r>
      <w:proofErr w:type="gramEnd"/>
      <w:r w:rsidR="00DD4E13" w:rsidRPr="007C1E94">
        <w:rPr>
          <w:rFonts w:ascii="Arial" w:hAnsi="Arial" w:cs="Arial"/>
          <w:sz w:val="28"/>
          <w:szCs w:val="28"/>
        </w:rPr>
        <w:t xml:space="preserve"> Canada</w:t>
      </w:r>
    </w:p>
    <w:p w:rsidR="00007D0B" w:rsidRPr="007C1E94" w:rsidRDefault="006E19B9" w:rsidP="001669D3">
      <w:pPr>
        <w:ind w:firstLine="720"/>
        <w:rPr>
          <w:rFonts w:ascii="Arial" w:hAnsi="Arial" w:cs="Arial"/>
          <w:sz w:val="28"/>
          <w:szCs w:val="28"/>
        </w:rPr>
      </w:pPr>
      <w:r w:rsidRPr="007C1E94">
        <w:rPr>
          <w:rFonts w:ascii="Arial" w:hAnsi="Arial" w:cs="Arial"/>
          <w:sz w:val="28"/>
          <w:szCs w:val="28"/>
        </w:rPr>
        <w:t>Madeline R</w:t>
      </w:r>
      <w:r w:rsidR="00DD4E13" w:rsidRPr="007C1E94">
        <w:rPr>
          <w:rFonts w:ascii="Arial" w:hAnsi="Arial" w:cs="Arial"/>
          <w:sz w:val="28"/>
          <w:szCs w:val="28"/>
        </w:rPr>
        <w:t xml:space="preserve"> - Florida</w:t>
      </w:r>
    </w:p>
    <w:sectPr w:rsidR="00007D0B" w:rsidRPr="007C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795"/>
    <w:multiLevelType w:val="hybridMultilevel"/>
    <w:tmpl w:val="DBB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D04"/>
    <w:multiLevelType w:val="hybridMultilevel"/>
    <w:tmpl w:val="FF6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7A57"/>
    <w:multiLevelType w:val="hybridMultilevel"/>
    <w:tmpl w:val="D264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2997"/>
    <w:multiLevelType w:val="hybridMultilevel"/>
    <w:tmpl w:val="698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0DD2"/>
    <w:multiLevelType w:val="hybridMultilevel"/>
    <w:tmpl w:val="DFA0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A55D6"/>
    <w:multiLevelType w:val="hybridMultilevel"/>
    <w:tmpl w:val="858E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6120"/>
    <w:multiLevelType w:val="hybridMultilevel"/>
    <w:tmpl w:val="A0F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2468"/>
    <w:multiLevelType w:val="hybridMultilevel"/>
    <w:tmpl w:val="C4E4F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B9"/>
    <w:rsid w:val="00007D0B"/>
    <w:rsid w:val="00113395"/>
    <w:rsid w:val="00125119"/>
    <w:rsid w:val="001626CB"/>
    <w:rsid w:val="001669D3"/>
    <w:rsid w:val="00611459"/>
    <w:rsid w:val="006E19B9"/>
    <w:rsid w:val="0078115B"/>
    <w:rsid w:val="007C1E94"/>
    <w:rsid w:val="008478F0"/>
    <w:rsid w:val="00A61045"/>
    <w:rsid w:val="00B4476D"/>
    <w:rsid w:val="00B552DA"/>
    <w:rsid w:val="00D8214C"/>
    <w:rsid w:val="00D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0F1E"/>
  <w15:chartTrackingRefBased/>
  <w15:docId w15:val="{A5009934-FF52-4CB8-9476-2091BAB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B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9B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E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Zingler</dc:creator>
  <cp:keywords/>
  <dc:description/>
  <cp:lastModifiedBy>Crystal Zingler</cp:lastModifiedBy>
  <cp:revision>4</cp:revision>
  <dcterms:created xsi:type="dcterms:W3CDTF">2017-09-15T11:54:00Z</dcterms:created>
  <dcterms:modified xsi:type="dcterms:W3CDTF">2017-09-15T20:25:00Z</dcterms:modified>
</cp:coreProperties>
</file>