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C95A5" w14:textId="20B7BBB2" w:rsidR="00BC764C" w:rsidRDefault="00BC764C" w:rsidP="00E54B33">
      <w:pPr>
        <w:spacing w:after="16" w:line="259" w:lineRule="auto"/>
        <w:ind w:left="0" w:firstLine="0"/>
      </w:pPr>
      <w:bookmarkStart w:id="0" w:name="_GoBack"/>
      <w:bookmarkEnd w:id="0"/>
    </w:p>
    <w:p w14:paraId="7AC5BD18" w14:textId="77777777" w:rsidR="00BC764C" w:rsidRDefault="005939DE">
      <w:pPr>
        <w:spacing w:after="74" w:line="259" w:lineRule="auto"/>
        <w:ind w:left="0" w:firstLine="0"/>
      </w:pPr>
      <w:r>
        <w:rPr>
          <w:sz w:val="22"/>
        </w:rPr>
        <w:t xml:space="preserve"> </w:t>
      </w:r>
    </w:p>
    <w:p w14:paraId="1A111C0B" w14:textId="77777777" w:rsidR="00CB7E92" w:rsidRDefault="005939DE" w:rsidP="00CB7E92">
      <w:pPr>
        <w:pStyle w:val="PlainText"/>
        <w:tabs>
          <w:tab w:val="left" w:pos="6072"/>
        </w:tabs>
        <w:ind w:left="180" w:hanging="180"/>
        <w:rPr>
          <w:rFonts w:ascii="Calibri" w:hAnsi="Calibri" w:cs="Arial"/>
          <w:sz w:val="36"/>
        </w:rPr>
      </w:pPr>
      <w:r>
        <w:rPr>
          <w:sz w:val="22"/>
        </w:rPr>
        <w:t xml:space="preserve"> </w:t>
      </w:r>
      <w:r w:rsidR="00CB7E92">
        <w:rPr>
          <w:rFonts w:ascii="Calibri" w:hAnsi="Calibri" w:cs="Arial"/>
          <w:sz w:val="36"/>
        </w:rPr>
        <w:tab/>
      </w:r>
    </w:p>
    <w:p w14:paraId="1D6D7F08" w14:textId="77777777" w:rsidR="00CB7E92" w:rsidRDefault="00CB7E92" w:rsidP="00CB7E92">
      <w:pPr>
        <w:pStyle w:val="PlainText"/>
        <w:ind w:left="180" w:hanging="180"/>
        <w:rPr>
          <w:rFonts w:ascii="Calibri" w:hAnsi="Calibri" w:cs="Arial"/>
          <w:sz w:val="36"/>
        </w:rPr>
      </w:pPr>
    </w:p>
    <w:p w14:paraId="0CAF0FC1" w14:textId="77777777" w:rsidR="00CB7E92" w:rsidRDefault="00CB7E92" w:rsidP="0008417C">
      <w:pPr>
        <w:framePr w:w="3060" w:h="3000" w:hSpace="180" w:wrap="auto" w:vAnchor="text" w:hAnchor="page" w:x="7822" w:y="85"/>
        <w:ind w:right="-354"/>
        <w:rPr>
          <w:noProof/>
        </w:rPr>
      </w:pPr>
      <w:r>
        <w:rPr>
          <w:noProof/>
        </w:rPr>
        <w:drawing>
          <wp:inline distT="0" distB="0" distL="0" distR="0" wp14:anchorId="3AD26C98" wp14:editId="55913E2A">
            <wp:extent cx="1896118" cy="19431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2323" cy="1949459"/>
                    </a:xfrm>
                    <a:prstGeom prst="rect">
                      <a:avLst/>
                    </a:prstGeom>
                    <a:noFill/>
                    <a:ln>
                      <a:noFill/>
                    </a:ln>
                  </pic:spPr>
                </pic:pic>
              </a:graphicData>
            </a:graphic>
          </wp:inline>
        </w:drawing>
      </w:r>
    </w:p>
    <w:p w14:paraId="32FC1B48" w14:textId="77777777" w:rsidR="00CB7E92" w:rsidRDefault="00CB7E92" w:rsidP="00CB7E92">
      <w:pPr>
        <w:pStyle w:val="PlainText"/>
        <w:ind w:left="180" w:hanging="180"/>
        <w:rPr>
          <w:rFonts w:ascii="Calibri" w:hAnsi="Calibri" w:cs="Arial"/>
          <w:sz w:val="36"/>
        </w:rPr>
      </w:pPr>
    </w:p>
    <w:p w14:paraId="0CAF6D87" w14:textId="77777777" w:rsidR="00CB7E92" w:rsidRDefault="00CB7E92" w:rsidP="00CB7E92">
      <w:pPr>
        <w:pStyle w:val="PlainText"/>
        <w:ind w:left="180" w:hanging="180"/>
        <w:rPr>
          <w:rFonts w:ascii="Calibri" w:hAnsi="Calibri" w:cs="Arial"/>
          <w:b/>
          <w:sz w:val="36"/>
        </w:rPr>
      </w:pPr>
    </w:p>
    <w:p w14:paraId="41099BC0" w14:textId="77777777" w:rsidR="00CB7E92" w:rsidRDefault="00CB7E92" w:rsidP="00CB7E92">
      <w:pPr>
        <w:pStyle w:val="PlainText"/>
        <w:ind w:left="180" w:hanging="180"/>
        <w:rPr>
          <w:rFonts w:ascii="Calibri" w:hAnsi="Calibri" w:cs="Arial"/>
          <w:b/>
          <w:sz w:val="36"/>
        </w:rPr>
      </w:pPr>
    </w:p>
    <w:p w14:paraId="1B02410E" w14:textId="77777777" w:rsidR="0008417C" w:rsidRDefault="0008417C" w:rsidP="00CB7E92">
      <w:pPr>
        <w:pStyle w:val="PlainText"/>
        <w:ind w:left="180" w:hanging="180"/>
        <w:rPr>
          <w:rFonts w:ascii="Calibri" w:hAnsi="Calibri" w:cs="Arial"/>
          <w:b/>
          <w:sz w:val="36"/>
          <w:lang w:val="en-US"/>
        </w:rPr>
      </w:pPr>
      <w:r>
        <w:rPr>
          <w:rFonts w:ascii="Calibri" w:hAnsi="Calibri" w:cs="Arial"/>
          <w:b/>
          <w:sz w:val="36"/>
        </w:rPr>
        <w:t>The Fellowship Service Manual</w:t>
      </w:r>
      <w:r>
        <w:rPr>
          <w:rFonts w:ascii="Calibri" w:hAnsi="Calibri" w:cs="Arial"/>
          <w:b/>
          <w:sz w:val="36"/>
          <w:lang w:val="en-US"/>
        </w:rPr>
        <w:t xml:space="preserve"> of</w:t>
      </w:r>
    </w:p>
    <w:p w14:paraId="28A8E812" w14:textId="3ED5614B" w:rsidR="00CB7E92" w:rsidRDefault="00CB7E92" w:rsidP="00CB7E92">
      <w:pPr>
        <w:pStyle w:val="PlainText"/>
        <w:ind w:left="180" w:hanging="180"/>
        <w:rPr>
          <w:rFonts w:ascii="Calibri" w:hAnsi="Calibri" w:cs="Arial"/>
          <w:b/>
          <w:sz w:val="36"/>
        </w:rPr>
      </w:pPr>
      <w:r>
        <w:rPr>
          <w:rFonts w:ascii="Calibri" w:hAnsi="Calibri" w:cs="Arial"/>
          <w:b/>
          <w:sz w:val="36"/>
        </w:rPr>
        <w:t xml:space="preserve"> Co-Dependents Anonymous     </w:t>
      </w:r>
    </w:p>
    <w:p w14:paraId="72DBD3C7" w14:textId="77777777" w:rsidR="00CB7E92" w:rsidRDefault="00CB7E92" w:rsidP="00CB7E92">
      <w:pPr>
        <w:pStyle w:val="PlainText"/>
        <w:ind w:left="180" w:hanging="180"/>
        <w:rPr>
          <w:rFonts w:ascii="Calibri" w:hAnsi="Calibri" w:cs="Arial"/>
          <w:sz w:val="36"/>
        </w:rPr>
      </w:pPr>
      <w:r>
        <w:rPr>
          <w:noProof/>
          <w:lang w:val="en-US" w:eastAsia="en-US"/>
        </w:rPr>
        <mc:AlternateContent>
          <mc:Choice Requires="wps">
            <w:drawing>
              <wp:anchor distT="4294967295" distB="4294967295" distL="114300" distR="114300" simplePos="0" relativeHeight="251661312" behindDoc="0" locked="0" layoutInCell="0" allowOverlap="1" wp14:anchorId="5C0A8EF1" wp14:editId="1C1A9842">
                <wp:simplePos x="0" y="0"/>
                <wp:positionH relativeFrom="column">
                  <wp:posOffset>13335</wp:posOffset>
                </wp:positionH>
                <wp:positionV relativeFrom="paragraph">
                  <wp:posOffset>238759</wp:posOffset>
                </wp:positionV>
                <wp:extent cx="3581400" cy="0"/>
                <wp:effectExtent l="0" t="95250" r="57150" b="11430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203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827E" id="Straight Connector 5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8.8pt" to="283.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JwIAIAADo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" o:allowincell="f" strokeweight="16pt"/>
            </w:pict>
          </mc:Fallback>
        </mc:AlternateContent>
      </w:r>
    </w:p>
    <w:p w14:paraId="76585FF1" w14:textId="77777777" w:rsidR="00CB7E92" w:rsidRDefault="00CB7E92" w:rsidP="00CB7E92">
      <w:pPr>
        <w:pStyle w:val="PlainText"/>
        <w:ind w:left="180" w:hanging="180"/>
        <w:rPr>
          <w:rFonts w:ascii="Calibri" w:hAnsi="Calibri" w:cs="Arial"/>
          <w:sz w:val="36"/>
        </w:rPr>
      </w:pPr>
    </w:p>
    <w:p w14:paraId="37659B0F" w14:textId="77777777" w:rsidR="00CB7E92" w:rsidRDefault="00CB7E92" w:rsidP="00CB7E92">
      <w:pPr>
        <w:pStyle w:val="PlainText"/>
        <w:ind w:left="180" w:hanging="180"/>
        <w:rPr>
          <w:rFonts w:ascii="Calibri" w:hAnsi="Calibri" w:cs="Arial"/>
          <w:sz w:val="36"/>
        </w:rPr>
      </w:pPr>
    </w:p>
    <w:p w14:paraId="4FFA67B0" w14:textId="77777777" w:rsidR="00CB7E92" w:rsidRDefault="00CB7E92" w:rsidP="00CB7E92">
      <w:pPr>
        <w:pStyle w:val="PlainText"/>
        <w:ind w:left="180" w:hanging="180"/>
        <w:rPr>
          <w:rFonts w:ascii="Calibri" w:hAnsi="Calibri" w:cs="Arial"/>
          <w:sz w:val="36"/>
        </w:rPr>
      </w:pPr>
    </w:p>
    <w:p w14:paraId="5468B197" w14:textId="77777777" w:rsidR="00CB7E92" w:rsidRDefault="00CB7E92" w:rsidP="00CB7E92">
      <w:pPr>
        <w:pStyle w:val="PlainText"/>
        <w:ind w:left="180" w:hanging="180"/>
        <w:rPr>
          <w:rFonts w:ascii="Calibri" w:hAnsi="Calibri" w:cs="Arial"/>
          <w:sz w:val="36"/>
        </w:rPr>
      </w:pPr>
    </w:p>
    <w:p w14:paraId="4F71C1D9" w14:textId="77777777" w:rsidR="00CB7E92" w:rsidRDefault="00CB7E92" w:rsidP="00CB7E92">
      <w:pPr>
        <w:pStyle w:val="PlainText"/>
        <w:ind w:left="180" w:hanging="180"/>
        <w:rPr>
          <w:rFonts w:ascii="Calibri" w:hAnsi="Calibri" w:cs="Arial"/>
          <w:sz w:val="36"/>
        </w:rPr>
      </w:pPr>
    </w:p>
    <w:p w14:paraId="5A26936C" w14:textId="77777777" w:rsidR="00CB7E92" w:rsidRDefault="00CB7E92" w:rsidP="00CB7E92">
      <w:pPr>
        <w:pStyle w:val="PlainText"/>
        <w:ind w:left="180" w:hanging="180"/>
        <w:rPr>
          <w:rFonts w:ascii="Calibri" w:hAnsi="Calibri" w:cs="Arial"/>
          <w:sz w:val="36"/>
        </w:rPr>
      </w:pPr>
    </w:p>
    <w:p w14:paraId="14F27E2A" w14:textId="77777777" w:rsidR="00CB7E92" w:rsidRDefault="00CB7E92" w:rsidP="00CB7E92">
      <w:pPr>
        <w:pStyle w:val="PlainText"/>
        <w:ind w:left="180" w:hanging="180"/>
        <w:jc w:val="center"/>
        <w:rPr>
          <w:rFonts w:ascii="Calibri" w:hAnsi="Calibri" w:cs="Arial"/>
          <w:b/>
          <w:sz w:val="36"/>
          <w:szCs w:val="36"/>
          <w:lang w:val="en-US"/>
        </w:rPr>
      </w:pPr>
      <w:r>
        <w:rPr>
          <w:rFonts w:ascii="Calibri" w:hAnsi="Calibri" w:cs="Arial"/>
          <w:b/>
          <w:sz w:val="36"/>
          <w:szCs w:val="36"/>
          <w:lang w:val="en-US"/>
        </w:rPr>
        <w:t>Part 3</w:t>
      </w:r>
    </w:p>
    <w:p w14:paraId="562C2A17" w14:textId="4D607652" w:rsidR="00CB7E92" w:rsidRPr="00FE2EEA" w:rsidRDefault="00CB7E92" w:rsidP="00984FA1">
      <w:pPr>
        <w:pStyle w:val="Normal1"/>
        <w:jc w:val="center"/>
        <w:rPr>
          <w:rFonts w:asciiTheme="minorHAnsi" w:hAnsiTheme="minorHAnsi"/>
          <w:b/>
          <w:sz w:val="36"/>
          <w:szCs w:val="36"/>
        </w:rPr>
      </w:pPr>
      <w:r w:rsidRPr="00FE2EEA">
        <w:rPr>
          <w:rFonts w:asciiTheme="minorHAnsi" w:hAnsiTheme="minorHAnsi" w:cs="Tahoma"/>
          <w:b/>
          <w:bCs/>
          <w:sz w:val="36"/>
          <w:szCs w:val="36"/>
        </w:rPr>
        <w:t xml:space="preserve">Guidelines for </w:t>
      </w:r>
      <w:r w:rsidR="00984FA1">
        <w:rPr>
          <w:rFonts w:asciiTheme="minorHAnsi" w:hAnsiTheme="minorHAnsi" w:cs="Tahoma"/>
          <w:b/>
          <w:bCs/>
          <w:sz w:val="36"/>
          <w:szCs w:val="36"/>
        </w:rPr>
        <w:t xml:space="preserve">Intermediate Service </w:t>
      </w:r>
      <w:r w:rsidRPr="00FE2EEA">
        <w:rPr>
          <w:rFonts w:asciiTheme="minorHAnsi" w:hAnsiTheme="minorHAnsi" w:cs="Tahoma"/>
          <w:b/>
          <w:bCs/>
          <w:sz w:val="36"/>
          <w:szCs w:val="36"/>
        </w:rPr>
        <w:t xml:space="preserve">Levels </w:t>
      </w:r>
    </w:p>
    <w:p w14:paraId="77579C94" w14:textId="77777777" w:rsidR="00CB7E92" w:rsidRDefault="00CB7E92" w:rsidP="00CB7E92">
      <w:pPr>
        <w:pStyle w:val="PlainText"/>
        <w:ind w:left="180" w:hanging="180"/>
        <w:jc w:val="center"/>
        <w:rPr>
          <w:rFonts w:ascii="Calibri" w:hAnsi="Calibri" w:cs="Arial"/>
          <w:sz w:val="36"/>
          <w:lang w:val="en-US"/>
        </w:rPr>
      </w:pPr>
    </w:p>
    <w:p w14:paraId="771ECD01" w14:textId="77777777" w:rsidR="00CB7E92" w:rsidRDefault="00CB7E92" w:rsidP="00CB7E92">
      <w:pPr>
        <w:pStyle w:val="PlainText"/>
        <w:ind w:left="180" w:hanging="180"/>
        <w:rPr>
          <w:rFonts w:ascii="Calibri" w:hAnsi="Calibri" w:cs="Arial"/>
          <w:sz w:val="36"/>
        </w:rPr>
      </w:pPr>
    </w:p>
    <w:p w14:paraId="73AB8749" w14:textId="77777777" w:rsidR="00CB7E92" w:rsidRDefault="00CB7E92" w:rsidP="00CB7E92">
      <w:pPr>
        <w:pStyle w:val="PlainText"/>
        <w:ind w:left="180" w:hanging="180"/>
        <w:rPr>
          <w:rFonts w:ascii="Calibri" w:hAnsi="Calibri" w:cs="Arial"/>
          <w:sz w:val="36"/>
        </w:rPr>
      </w:pPr>
    </w:p>
    <w:p w14:paraId="1671F954" w14:textId="77777777" w:rsidR="00CB7E92" w:rsidRDefault="00CB7E92" w:rsidP="00CB7E92">
      <w:pPr>
        <w:pStyle w:val="PlainText"/>
        <w:ind w:left="180" w:hanging="180"/>
        <w:rPr>
          <w:rFonts w:ascii="Calibri" w:hAnsi="Calibri" w:cs="Arial"/>
          <w:sz w:val="36"/>
        </w:rPr>
      </w:pPr>
    </w:p>
    <w:p w14:paraId="2D76BE18" w14:textId="77777777" w:rsidR="00CB7E92" w:rsidRDefault="00CB7E92" w:rsidP="00CB7E92">
      <w:pPr>
        <w:pStyle w:val="PlainText"/>
        <w:ind w:left="180" w:hanging="180"/>
        <w:rPr>
          <w:rFonts w:ascii="Calibri" w:hAnsi="Calibri" w:cs="Arial"/>
          <w:sz w:val="36"/>
        </w:rPr>
      </w:pPr>
    </w:p>
    <w:p w14:paraId="3F67697F" w14:textId="77777777" w:rsidR="00CB7E92" w:rsidRDefault="00CB7E92" w:rsidP="00CB7E92">
      <w:pPr>
        <w:pStyle w:val="PlainText"/>
        <w:ind w:left="180" w:hanging="180"/>
        <w:rPr>
          <w:rFonts w:ascii="Calibri" w:hAnsi="Calibri" w:cs="Arial"/>
          <w:sz w:val="36"/>
        </w:rPr>
      </w:pPr>
    </w:p>
    <w:p w14:paraId="7D47119D" w14:textId="77777777" w:rsidR="00CB7E92" w:rsidRDefault="00CB7E92" w:rsidP="00CB7E92">
      <w:pPr>
        <w:pStyle w:val="PlainText"/>
        <w:ind w:left="180" w:hanging="180"/>
        <w:rPr>
          <w:rFonts w:ascii="Calibri" w:hAnsi="Calibri" w:cs="Arial"/>
          <w:sz w:val="36"/>
        </w:rPr>
      </w:pPr>
    </w:p>
    <w:p w14:paraId="2A7BA421" w14:textId="77777777" w:rsidR="00CB7E92" w:rsidRDefault="00CB7E92" w:rsidP="00CB7E92">
      <w:pPr>
        <w:pStyle w:val="PlainText"/>
        <w:ind w:left="180" w:hanging="180"/>
        <w:rPr>
          <w:rFonts w:ascii="Calibri" w:hAnsi="Calibri" w:cs="Arial"/>
          <w:sz w:val="36"/>
        </w:rPr>
      </w:pPr>
    </w:p>
    <w:p w14:paraId="645455A3" w14:textId="77777777" w:rsidR="00CB7E92" w:rsidRDefault="00CB7E92" w:rsidP="00CB7E92">
      <w:pPr>
        <w:pStyle w:val="PlainText"/>
        <w:ind w:left="180" w:hanging="180"/>
        <w:rPr>
          <w:rFonts w:ascii="Calibri" w:hAnsi="Calibri" w:cs="Arial"/>
          <w:sz w:val="36"/>
        </w:rPr>
      </w:pPr>
    </w:p>
    <w:p w14:paraId="12662B47" w14:textId="77777777" w:rsidR="00CB7E92" w:rsidRDefault="00CB7E92" w:rsidP="00CB7E92">
      <w:pPr>
        <w:pStyle w:val="PlainText"/>
        <w:jc w:val="center"/>
        <w:rPr>
          <w:rFonts w:ascii="Calibri" w:hAnsi="Calibri" w:cs="Arial"/>
          <w:b/>
          <w:i/>
          <w:sz w:val="22"/>
        </w:rPr>
      </w:pPr>
      <w:r>
        <w:rPr>
          <w:rFonts w:ascii="Calibri" w:hAnsi="Calibri" w:cs="Arial"/>
          <w:b/>
          <w:i/>
          <w:sz w:val="22"/>
        </w:rPr>
        <w:t>Copyright (c) 1998</w:t>
      </w:r>
    </w:p>
    <w:p w14:paraId="74970D32" w14:textId="77777777" w:rsidR="00CB7E92" w:rsidRDefault="00CB7E92" w:rsidP="00CB7E92">
      <w:pPr>
        <w:pStyle w:val="PlainText"/>
        <w:jc w:val="center"/>
        <w:rPr>
          <w:rFonts w:ascii="Calibri" w:hAnsi="Calibri" w:cs="Arial"/>
          <w:b/>
          <w:i/>
          <w:sz w:val="22"/>
        </w:rPr>
      </w:pPr>
      <w:r>
        <w:rPr>
          <w:rFonts w:ascii="Calibri" w:hAnsi="Calibri" w:cs="Arial"/>
          <w:b/>
          <w:i/>
          <w:sz w:val="22"/>
        </w:rPr>
        <w:t>Co-Dependents Anonymous, Inc.</w:t>
      </w:r>
    </w:p>
    <w:p w14:paraId="40C0E26F" w14:textId="77777777" w:rsidR="00CB7E92" w:rsidRDefault="00CB7E92" w:rsidP="00CB7E92">
      <w:pPr>
        <w:spacing w:after="160" w:line="259" w:lineRule="auto"/>
        <w:rPr>
          <w:sz w:val="36"/>
          <w:szCs w:val="20"/>
          <w:lang w:val="x-none" w:eastAsia="x-none"/>
        </w:rPr>
      </w:pPr>
    </w:p>
    <w:p w14:paraId="42BB8980" w14:textId="69691134" w:rsidR="00CB7E92" w:rsidRDefault="00CB7E92" w:rsidP="00CB7E92">
      <w:pPr>
        <w:spacing w:after="160" w:line="259" w:lineRule="auto"/>
        <w:rPr>
          <w:sz w:val="36"/>
          <w:szCs w:val="20"/>
          <w:lang w:val="x-none" w:eastAsia="x-none"/>
        </w:rPr>
      </w:pPr>
    </w:p>
    <w:p w14:paraId="7EC5E103" w14:textId="11148008" w:rsidR="00CB7E92" w:rsidRDefault="00CB7E92" w:rsidP="00CB7E92">
      <w:pPr>
        <w:spacing w:after="160" w:line="259" w:lineRule="auto"/>
        <w:rPr>
          <w:sz w:val="36"/>
          <w:szCs w:val="20"/>
          <w:lang w:val="x-none" w:eastAsia="x-none"/>
        </w:rPr>
      </w:pPr>
    </w:p>
    <w:p w14:paraId="5A80701F" w14:textId="77777777" w:rsidR="00CB7E92" w:rsidRDefault="00CB7E92" w:rsidP="00CB7E92">
      <w:pPr>
        <w:spacing w:after="160" w:line="259" w:lineRule="auto"/>
        <w:rPr>
          <w:sz w:val="36"/>
          <w:szCs w:val="20"/>
          <w:lang w:val="x-none" w:eastAsia="x-none"/>
        </w:rPr>
      </w:pPr>
    </w:p>
    <w:p w14:paraId="2F96D0C9" w14:textId="77777777" w:rsidR="00CB7E92" w:rsidRDefault="00CB7E92" w:rsidP="00CB7E92">
      <w:pPr>
        <w:spacing w:after="160" w:line="259" w:lineRule="auto"/>
        <w:rPr>
          <w:sz w:val="36"/>
          <w:szCs w:val="20"/>
          <w:lang w:val="x-none" w:eastAsia="x-none"/>
        </w:rPr>
      </w:pPr>
    </w:p>
    <w:p w14:paraId="47D48E54" w14:textId="77777777" w:rsidR="00CB7E92" w:rsidRDefault="00CB7E92" w:rsidP="00CB7E92">
      <w:pPr>
        <w:spacing w:after="160" w:line="259" w:lineRule="auto"/>
        <w:rPr>
          <w:sz w:val="36"/>
          <w:szCs w:val="20"/>
          <w:lang w:val="x-none" w:eastAsia="x-none"/>
        </w:rPr>
      </w:pPr>
    </w:p>
    <w:p w14:paraId="40650827" w14:textId="77777777" w:rsidR="00CB7E92" w:rsidRDefault="00CB7E92" w:rsidP="00CB7E92">
      <w:pPr>
        <w:spacing w:after="160" w:line="259" w:lineRule="auto"/>
        <w:rPr>
          <w:sz w:val="36"/>
          <w:szCs w:val="20"/>
          <w:lang w:val="x-none" w:eastAsia="x-none"/>
        </w:rPr>
      </w:pPr>
    </w:p>
    <w:p w14:paraId="7EF69FA0" w14:textId="77777777" w:rsidR="00CB7E92" w:rsidRDefault="00CB7E92" w:rsidP="00CB7E92">
      <w:pPr>
        <w:pStyle w:val="PlainText"/>
        <w:ind w:left="180" w:hanging="180"/>
        <w:rPr>
          <w:rFonts w:ascii="Calibri" w:hAnsi="Calibri" w:cs="Arial"/>
        </w:rPr>
      </w:pPr>
    </w:p>
    <w:p w14:paraId="5656A6B3" w14:textId="77777777" w:rsidR="00CB7E92" w:rsidRDefault="00CB7E92" w:rsidP="00CB7E92">
      <w:pPr>
        <w:pStyle w:val="PlainText"/>
        <w:ind w:left="180" w:hanging="180"/>
        <w:rPr>
          <w:rFonts w:ascii="Calibri" w:hAnsi="Calibri" w:cs="Arial"/>
        </w:rPr>
      </w:pPr>
    </w:p>
    <w:p w14:paraId="5545F851" w14:textId="77777777" w:rsidR="00CB7E92" w:rsidRDefault="00CB7E92" w:rsidP="00CB7E92">
      <w:pPr>
        <w:pStyle w:val="PlainText"/>
        <w:ind w:left="180" w:hanging="180"/>
        <w:jc w:val="center"/>
        <w:rPr>
          <w:rFonts w:ascii="Calibri" w:hAnsi="Calibri" w:cs="Arial"/>
        </w:rPr>
      </w:pPr>
    </w:p>
    <w:p w14:paraId="78542CB7" w14:textId="77777777" w:rsidR="00CB7E92" w:rsidRDefault="00CB7E92" w:rsidP="00CB7E92">
      <w:pPr>
        <w:pStyle w:val="PlainText"/>
        <w:ind w:left="180" w:hanging="180"/>
        <w:jc w:val="center"/>
        <w:rPr>
          <w:rFonts w:ascii="Calibri" w:hAnsi="Calibri" w:cs="Arial"/>
        </w:rPr>
      </w:pPr>
    </w:p>
    <w:p w14:paraId="50445AE5" w14:textId="77777777" w:rsidR="00CB7E92" w:rsidRDefault="00CB7E92" w:rsidP="00CB7E92">
      <w:pPr>
        <w:pStyle w:val="PlainText"/>
        <w:ind w:left="180" w:hanging="180"/>
        <w:jc w:val="center"/>
        <w:rPr>
          <w:rFonts w:ascii="Calibri" w:hAnsi="Calibri" w:cs="Arial"/>
          <w:i/>
          <w:sz w:val="28"/>
        </w:rPr>
      </w:pPr>
      <w:r>
        <w:rPr>
          <w:rFonts w:ascii="Calibri" w:hAnsi="Calibri" w:cs="Arial"/>
          <w:i/>
          <w:sz w:val="28"/>
        </w:rPr>
        <w:t>This page intentionally blank</w:t>
      </w:r>
    </w:p>
    <w:p w14:paraId="61E21F2A" w14:textId="3DCC0191" w:rsidR="00CB7E92" w:rsidRDefault="00CB7E92" w:rsidP="00CB7E92">
      <w:pPr>
        <w:spacing w:after="160" w:line="259" w:lineRule="auto"/>
        <w:rPr>
          <w:sz w:val="36"/>
        </w:rPr>
      </w:pPr>
    </w:p>
    <w:p w14:paraId="0EF43FFA" w14:textId="77777777" w:rsidR="00BC764C" w:rsidRDefault="00BC764C">
      <w:pPr>
        <w:spacing w:after="76" w:line="259" w:lineRule="auto"/>
        <w:ind w:left="0" w:firstLine="0"/>
      </w:pPr>
    </w:p>
    <w:p w14:paraId="727D29D3" w14:textId="7014DDD3" w:rsidR="00BC764C" w:rsidRDefault="005939DE">
      <w:pPr>
        <w:spacing w:after="74" w:line="259" w:lineRule="auto"/>
        <w:ind w:left="0" w:firstLine="0"/>
      </w:pPr>
      <w:r>
        <w:rPr>
          <w:sz w:val="22"/>
        </w:rPr>
        <w:t xml:space="preserve">  </w:t>
      </w:r>
    </w:p>
    <w:p w14:paraId="46BA84FB" w14:textId="77777777" w:rsidR="0061663C" w:rsidRDefault="005939DE">
      <w:pPr>
        <w:spacing w:after="0" w:line="259" w:lineRule="auto"/>
        <w:ind w:left="0" w:firstLine="0"/>
        <w:rPr>
          <w:sz w:val="22"/>
        </w:rPr>
      </w:pPr>
      <w:r>
        <w:rPr>
          <w:sz w:val="22"/>
        </w:rPr>
        <w:t xml:space="preserve"> </w:t>
      </w:r>
    </w:p>
    <w:p w14:paraId="0D672D9D" w14:textId="1AB3170C" w:rsidR="00CB7E92" w:rsidRDefault="0061663C">
      <w:pPr>
        <w:spacing w:after="160" w:line="259" w:lineRule="auto"/>
        <w:ind w:left="0" w:firstLine="0"/>
        <w:rPr>
          <w:sz w:val="22"/>
        </w:rPr>
      </w:pPr>
      <w:r>
        <w:rPr>
          <w:sz w:val="22"/>
        </w:rPr>
        <w:br w:type="page"/>
      </w:r>
    </w:p>
    <w:p w14:paraId="72176595" w14:textId="77777777" w:rsidR="00CB7E92" w:rsidRPr="00E77A5F" w:rsidRDefault="00CB7E92" w:rsidP="00CB7E92">
      <w:pPr>
        <w:pStyle w:val="PlainText"/>
        <w:jc w:val="center"/>
        <w:rPr>
          <w:rFonts w:ascii="Calibri" w:hAnsi="Calibri" w:cs="Arial"/>
        </w:rPr>
      </w:pPr>
      <w:r w:rsidRPr="00E77A5F">
        <w:rPr>
          <w:rFonts w:ascii="Calibri" w:hAnsi="Calibri" w:cs="Arial"/>
          <w:b/>
          <w:i/>
          <w:sz w:val="24"/>
        </w:rPr>
        <w:lastRenderedPageBreak/>
        <w:t>Table of Contents</w:t>
      </w:r>
    </w:p>
    <w:p w14:paraId="25512DFE" w14:textId="77777777" w:rsidR="00020BDF" w:rsidRDefault="00020BDF" w:rsidP="00CB7E92">
      <w:pPr>
        <w:pStyle w:val="PlainText"/>
        <w:ind w:left="180"/>
      </w:pPr>
    </w:p>
    <w:p w14:paraId="7A038BC0" w14:textId="0FCA18C1" w:rsidR="00020BDF" w:rsidRDefault="002568DB" w:rsidP="00CB7E92">
      <w:pPr>
        <w:pStyle w:val="PlainText"/>
        <w:ind w:left="180"/>
        <w:rPr>
          <w:rStyle w:val="Hyperlink"/>
          <w:rFonts w:ascii="Calibri" w:hAnsi="Calibri" w:cs="Arial"/>
          <w:sz w:val="22"/>
          <w:szCs w:val="22"/>
          <w:lang w:val="en-US"/>
        </w:rPr>
      </w:pPr>
      <w:hyperlink w:anchor="_Section_01_" w:history="1">
        <w:r w:rsidR="00020BDF">
          <w:rPr>
            <w:rStyle w:val="Hyperlink"/>
            <w:rFonts w:ascii="Calibri" w:hAnsi="Calibri" w:cs="Arial"/>
            <w:b/>
            <w:sz w:val="28"/>
            <w:szCs w:val="28"/>
            <w:lang w:val="en-US"/>
          </w:rPr>
          <w:t>Links to other sections of the FSM</w:t>
        </w:r>
      </w:hyperlink>
      <w:r w:rsidR="00020BDF" w:rsidRPr="00E364C3">
        <w:rPr>
          <w:rStyle w:val="Hyperlink"/>
          <w:rFonts w:ascii="Calibri" w:hAnsi="Calibri" w:cs="Arial"/>
          <w:color w:val="000000" w:themeColor="text1"/>
          <w:sz w:val="28"/>
          <w:szCs w:val="28"/>
          <w:lang w:val="en-US"/>
        </w:rPr>
        <w:tab/>
      </w:r>
      <w:r w:rsidR="00020BDF" w:rsidRPr="00E364C3">
        <w:rPr>
          <w:rStyle w:val="Hyperlink"/>
          <w:rFonts w:ascii="Calibri" w:hAnsi="Calibri" w:cs="Arial"/>
          <w:color w:val="000000" w:themeColor="text1"/>
          <w:sz w:val="28"/>
          <w:szCs w:val="28"/>
          <w:lang w:val="en-US"/>
        </w:rPr>
        <w:tab/>
      </w:r>
      <w:r w:rsidR="00020BDF" w:rsidRPr="00E364C3">
        <w:rPr>
          <w:rStyle w:val="Hyperlink"/>
          <w:rFonts w:ascii="Calibri" w:hAnsi="Calibri" w:cs="Arial"/>
          <w:color w:val="000000" w:themeColor="text1"/>
          <w:sz w:val="28"/>
          <w:szCs w:val="28"/>
          <w:lang w:val="en-US"/>
        </w:rPr>
        <w:tab/>
      </w:r>
      <w:r w:rsidR="00020BDF">
        <w:rPr>
          <w:rStyle w:val="Hyperlink"/>
          <w:rFonts w:ascii="Calibri" w:hAnsi="Calibri" w:cs="Arial"/>
          <w:sz w:val="22"/>
          <w:szCs w:val="22"/>
          <w:lang w:val="en-US"/>
        </w:rPr>
        <w:tab/>
      </w:r>
      <w:r w:rsidR="00020BDF">
        <w:rPr>
          <w:rStyle w:val="Hyperlink"/>
          <w:rFonts w:ascii="Calibri" w:hAnsi="Calibri" w:cs="Arial"/>
          <w:sz w:val="22"/>
          <w:szCs w:val="22"/>
          <w:lang w:val="en-US"/>
        </w:rPr>
        <w:tab/>
      </w:r>
      <w:r w:rsidR="00020BDF">
        <w:rPr>
          <w:rStyle w:val="Hyperlink"/>
          <w:rFonts w:ascii="Calibri" w:hAnsi="Calibri" w:cs="Arial"/>
          <w:sz w:val="22"/>
          <w:szCs w:val="22"/>
          <w:lang w:val="en-US"/>
        </w:rPr>
        <w:tab/>
      </w:r>
      <w:r w:rsidR="00020BDF">
        <w:rPr>
          <w:rStyle w:val="Hyperlink"/>
          <w:rFonts w:ascii="Calibri" w:hAnsi="Calibri" w:cs="Arial"/>
          <w:sz w:val="22"/>
          <w:szCs w:val="22"/>
          <w:lang w:val="en-US"/>
        </w:rPr>
        <w:tab/>
      </w:r>
      <w:r w:rsidR="00020BDF">
        <w:rPr>
          <w:rStyle w:val="Hyperlink"/>
          <w:rFonts w:ascii="Calibri" w:hAnsi="Calibri" w:cs="Arial"/>
          <w:sz w:val="22"/>
          <w:szCs w:val="22"/>
          <w:lang w:val="en-US"/>
        </w:rPr>
        <w:tab/>
        <w:t xml:space="preserve">  4</w:t>
      </w:r>
    </w:p>
    <w:p w14:paraId="57245BC9" w14:textId="77777777" w:rsidR="00020BDF" w:rsidRPr="00020BDF" w:rsidRDefault="00020BDF" w:rsidP="00CB7E92">
      <w:pPr>
        <w:pStyle w:val="PlainText"/>
        <w:ind w:left="180"/>
      </w:pPr>
    </w:p>
    <w:p w14:paraId="06A0F7EC" w14:textId="2FD78484" w:rsidR="00CB7E92" w:rsidRPr="00E77A5F" w:rsidRDefault="002568DB" w:rsidP="00CB7E92">
      <w:pPr>
        <w:pStyle w:val="PlainText"/>
        <w:ind w:left="180"/>
        <w:rPr>
          <w:rFonts w:ascii="Calibri" w:hAnsi="Calibri" w:cs="Arial"/>
          <w:sz w:val="28"/>
          <w:szCs w:val="28"/>
        </w:rPr>
      </w:pPr>
      <w:hyperlink w:anchor="_Section_01_" w:history="1">
        <w:r w:rsidR="00CB7E92" w:rsidRPr="00E77A5F">
          <w:rPr>
            <w:rStyle w:val="Hyperlink"/>
            <w:rFonts w:ascii="Calibri" w:hAnsi="Calibri" w:cs="Arial"/>
            <w:b/>
            <w:sz w:val="28"/>
            <w:szCs w:val="28"/>
          </w:rPr>
          <w:t>Section 01   Introduction</w:t>
        </w:r>
      </w:hyperlink>
    </w:p>
    <w:p w14:paraId="6853D6B3" w14:textId="18250E37" w:rsidR="00CB7E92" w:rsidRPr="00153D70" w:rsidRDefault="00CB7E92" w:rsidP="00CB7E92">
      <w:pPr>
        <w:pStyle w:val="PlainText"/>
        <w:ind w:left="360"/>
        <w:rPr>
          <w:rFonts w:ascii="Calibri" w:hAnsi="Calibri" w:cs="Arial"/>
          <w:sz w:val="22"/>
          <w:szCs w:val="22"/>
          <w:u w:val="single"/>
          <w:lang w:val="en-US"/>
        </w:rPr>
      </w:pPr>
      <w:r w:rsidRPr="00E77A5F">
        <w:rPr>
          <w:rFonts w:ascii="Calibri" w:hAnsi="Calibri" w:cs="Arial"/>
          <w:sz w:val="22"/>
          <w:szCs w:val="22"/>
        </w:rPr>
        <w:t>Purpose of this Manual</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t xml:space="preserve">                    </w:t>
      </w:r>
      <w:r>
        <w:rPr>
          <w:rFonts w:ascii="Calibri" w:hAnsi="Calibri" w:cs="Arial"/>
          <w:sz w:val="22"/>
          <w:szCs w:val="22"/>
          <w:u w:val="single"/>
          <w:lang w:val="en-US"/>
        </w:rPr>
        <w:t xml:space="preserve">   </w:t>
      </w:r>
      <w:r w:rsidRPr="00E77A5F">
        <w:rPr>
          <w:rFonts w:ascii="Calibri" w:hAnsi="Calibri" w:cs="Arial"/>
          <w:sz w:val="22"/>
          <w:szCs w:val="22"/>
          <w:u w:val="single"/>
        </w:rPr>
        <w:t xml:space="preserve"> </w:t>
      </w:r>
      <w:r>
        <w:rPr>
          <w:rFonts w:ascii="Calibri" w:hAnsi="Calibri" w:cs="Arial"/>
          <w:sz w:val="22"/>
          <w:szCs w:val="22"/>
          <w:u w:val="single"/>
          <w:lang w:val="en-US"/>
        </w:rPr>
        <w:t xml:space="preserve">  </w:t>
      </w:r>
      <w:r>
        <w:rPr>
          <w:rFonts w:ascii="Calibri" w:hAnsi="Calibri" w:cs="Arial"/>
          <w:sz w:val="22"/>
          <w:szCs w:val="22"/>
          <w:u w:val="single"/>
        </w:rPr>
        <w:t xml:space="preserve">     </w:t>
      </w:r>
      <w:r w:rsidR="008116CB">
        <w:rPr>
          <w:rFonts w:ascii="Calibri" w:hAnsi="Calibri" w:cs="Arial"/>
          <w:sz w:val="22"/>
          <w:szCs w:val="22"/>
          <w:u w:val="single"/>
          <w:lang w:val="en-US"/>
        </w:rPr>
        <w:t>5</w:t>
      </w:r>
    </w:p>
    <w:p w14:paraId="7360732E" w14:textId="77777777" w:rsidR="00CB7E92" w:rsidRPr="00485978" w:rsidRDefault="00CB7E92" w:rsidP="00CB7E92">
      <w:pPr>
        <w:pStyle w:val="PlainText"/>
        <w:ind w:left="180"/>
        <w:rPr>
          <w:rFonts w:ascii="Calibri" w:hAnsi="Calibri" w:cs="Arial"/>
        </w:rPr>
      </w:pPr>
    </w:p>
    <w:p w14:paraId="35B2DBF7" w14:textId="0284387E" w:rsidR="001458E5" w:rsidRPr="0034757D" w:rsidRDefault="00CB7E92" w:rsidP="001458E5">
      <w:pPr>
        <w:pStyle w:val="PlainText"/>
        <w:ind w:left="180"/>
        <w:rPr>
          <w:rFonts w:ascii="Calibri" w:hAnsi="Calibri" w:cs="Arial"/>
          <w:b/>
          <w:color w:val="0000FF"/>
          <w:sz w:val="28"/>
          <w:szCs w:val="28"/>
          <w:u w:val="single"/>
          <w:lang w:val="en-US"/>
        </w:rPr>
      </w:pPr>
      <w:r>
        <w:rPr>
          <w:rFonts w:ascii="Calibri" w:hAnsi="Calibri" w:cs="Arial"/>
          <w:b/>
          <w:color w:val="0000FF"/>
          <w:sz w:val="28"/>
          <w:szCs w:val="28"/>
          <w:u w:val="single"/>
        </w:rPr>
        <w:t>Section 0</w:t>
      </w:r>
      <w:r>
        <w:rPr>
          <w:rFonts w:ascii="Calibri" w:hAnsi="Calibri" w:cs="Arial"/>
          <w:b/>
          <w:color w:val="0000FF"/>
          <w:sz w:val="28"/>
          <w:szCs w:val="28"/>
          <w:u w:val="single"/>
          <w:lang w:val="en-US"/>
        </w:rPr>
        <w:t>2</w:t>
      </w:r>
      <w:r w:rsidRPr="00E77A5F">
        <w:rPr>
          <w:rFonts w:ascii="Calibri" w:hAnsi="Calibri" w:cs="Arial"/>
          <w:b/>
          <w:color w:val="0000FF"/>
          <w:sz w:val="28"/>
          <w:szCs w:val="28"/>
          <w:u w:val="single"/>
        </w:rPr>
        <w:t xml:space="preserve"> Servic</w:t>
      </w:r>
      <w:r w:rsidR="0034757D">
        <w:rPr>
          <w:rFonts w:ascii="Calibri" w:hAnsi="Calibri" w:cs="Arial"/>
          <w:b/>
          <w:color w:val="0000FF"/>
          <w:sz w:val="28"/>
          <w:szCs w:val="28"/>
          <w:u w:val="single"/>
          <w:lang w:val="en-US"/>
        </w:rPr>
        <w:t>e Levels B</w:t>
      </w:r>
      <w:r w:rsidRPr="00E77A5F">
        <w:rPr>
          <w:rFonts w:ascii="Calibri" w:hAnsi="Calibri" w:cs="Arial"/>
          <w:b/>
          <w:color w:val="0000FF"/>
          <w:sz w:val="28"/>
          <w:szCs w:val="28"/>
          <w:u w:val="single"/>
        </w:rPr>
        <w:t>e</w:t>
      </w:r>
      <w:r w:rsidR="0034757D">
        <w:rPr>
          <w:rFonts w:ascii="Calibri" w:hAnsi="Calibri" w:cs="Arial"/>
          <w:b/>
          <w:color w:val="0000FF"/>
          <w:sz w:val="28"/>
          <w:szCs w:val="28"/>
          <w:u w:val="single"/>
          <w:lang w:val="en-US"/>
        </w:rPr>
        <w:t>tween Meetings and CoDA</w:t>
      </w:r>
      <w:r w:rsidR="001458E5">
        <w:rPr>
          <w:rFonts w:ascii="Calibri" w:hAnsi="Calibri" w:cs="Arial"/>
          <w:b/>
          <w:color w:val="0000FF"/>
          <w:sz w:val="28"/>
          <w:szCs w:val="28"/>
          <w:u w:val="single"/>
          <w:lang w:val="en-US"/>
        </w:rPr>
        <w:t>, Inc.</w:t>
      </w:r>
    </w:p>
    <w:p w14:paraId="1B2848C8" w14:textId="66E0A757" w:rsidR="00A40D2F" w:rsidRPr="00153D70" w:rsidRDefault="00A40D2F" w:rsidP="00A40D2F">
      <w:pPr>
        <w:pStyle w:val="PlainText"/>
        <w:ind w:left="360"/>
        <w:rPr>
          <w:rFonts w:ascii="Calibri" w:hAnsi="Calibri" w:cs="Arial"/>
          <w:sz w:val="22"/>
          <w:szCs w:val="22"/>
          <w:u w:val="single"/>
          <w:lang w:val="en-US"/>
        </w:rPr>
      </w:pPr>
      <w:r>
        <w:rPr>
          <w:rFonts w:ascii="Calibri" w:hAnsi="Calibri" w:cs="Arial"/>
          <w:sz w:val="22"/>
          <w:szCs w:val="22"/>
          <w:lang w:val="en-US"/>
        </w:rPr>
        <w:t>Community Service Group (CSG)/Intergroup</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t xml:space="preserve">                    </w:t>
      </w:r>
      <w:r>
        <w:rPr>
          <w:rFonts w:ascii="Calibri" w:hAnsi="Calibri" w:cs="Arial"/>
          <w:sz w:val="22"/>
          <w:szCs w:val="22"/>
          <w:u w:val="single"/>
          <w:lang w:val="en-US"/>
        </w:rPr>
        <w:t xml:space="preserve">   </w:t>
      </w:r>
      <w:r w:rsidRPr="00E77A5F">
        <w:rPr>
          <w:rFonts w:ascii="Calibri" w:hAnsi="Calibri" w:cs="Arial"/>
          <w:sz w:val="22"/>
          <w:szCs w:val="22"/>
          <w:u w:val="single"/>
        </w:rPr>
        <w:t xml:space="preserve"> </w:t>
      </w:r>
      <w:r>
        <w:rPr>
          <w:rFonts w:ascii="Calibri" w:hAnsi="Calibri" w:cs="Arial"/>
          <w:sz w:val="22"/>
          <w:szCs w:val="22"/>
          <w:u w:val="single"/>
          <w:lang w:val="en-US"/>
        </w:rPr>
        <w:t xml:space="preserve">  </w:t>
      </w:r>
      <w:r>
        <w:rPr>
          <w:rFonts w:ascii="Calibri" w:hAnsi="Calibri" w:cs="Arial"/>
          <w:sz w:val="22"/>
          <w:szCs w:val="22"/>
          <w:u w:val="single"/>
        </w:rPr>
        <w:t xml:space="preserve">     </w:t>
      </w:r>
      <w:r w:rsidR="008116CB">
        <w:rPr>
          <w:rFonts w:ascii="Calibri" w:hAnsi="Calibri" w:cs="Arial"/>
          <w:sz w:val="22"/>
          <w:szCs w:val="22"/>
          <w:u w:val="single"/>
          <w:lang w:val="en-US"/>
        </w:rPr>
        <w:t>6</w:t>
      </w:r>
    </w:p>
    <w:p w14:paraId="737CF193" w14:textId="0B94A8D2" w:rsidR="00A40D2F" w:rsidRPr="00153D70" w:rsidRDefault="00A40D2F" w:rsidP="00A40D2F">
      <w:pPr>
        <w:pStyle w:val="PlainText"/>
        <w:ind w:left="360"/>
        <w:rPr>
          <w:rFonts w:ascii="Calibri" w:hAnsi="Calibri" w:cs="Arial"/>
          <w:sz w:val="22"/>
          <w:szCs w:val="22"/>
          <w:u w:val="single"/>
          <w:lang w:val="en-US"/>
        </w:rPr>
      </w:pPr>
      <w:r>
        <w:rPr>
          <w:rFonts w:ascii="Calibri" w:hAnsi="Calibri" w:cs="Arial"/>
          <w:sz w:val="22"/>
          <w:szCs w:val="22"/>
          <w:lang w:val="en-US"/>
        </w:rPr>
        <w:t>Voting Entity</w:t>
      </w:r>
      <w:r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t xml:space="preserve">                    </w:t>
      </w:r>
      <w:r>
        <w:rPr>
          <w:rFonts w:ascii="Calibri" w:hAnsi="Calibri" w:cs="Arial"/>
          <w:sz w:val="22"/>
          <w:szCs w:val="22"/>
          <w:u w:val="single"/>
          <w:lang w:val="en-US"/>
        </w:rPr>
        <w:t xml:space="preserve">   </w:t>
      </w:r>
      <w:r w:rsidRPr="00E77A5F">
        <w:rPr>
          <w:rFonts w:ascii="Calibri" w:hAnsi="Calibri" w:cs="Arial"/>
          <w:sz w:val="22"/>
          <w:szCs w:val="22"/>
          <w:u w:val="single"/>
        </w:rPr>
        <w:t xml:space="preserve"> </w:t>
      </w:r>
      <w:r>
        <w:rPr>
          <w:rFonts w:ascii="Calibri" w:hAnsi="Calibri" w:cs="Arial"/>
          <w:sz w:val="22"/>
          <w:szCs w:val="22"/>
          <w:u w:val="single"/>
          <w:lang w:val="en-US"/>
        </w:rPr>
        <w:t xml:space="preserve">  </w:t>
      </w:r>
      <w:r>
        <w:rPr>
          <w:rFonts w:ascii="Calibri" w:hAnsi="Calibri" w:cs="Arial"/>
          <w:sz w:val="22"/>
          <w:szCs w:val="22"/>
          <w:u w:val="single"/>
        </w:rPr>
        <w:t xml:space="preserve">     </w:t>
      </w:r>
      <w:r w:rsidR="008116CB">
        <w:rPr>
          <w:rFonts w:ascii="Calibri" w:hAnsi="Calibri" w:cs="Arial"/>
          <w:sz w:val="22"/>
          <w:szCs w:val="22"/>
          <w:u w:val="single"/>
          <w:lang w:val="en-US"/>
        </w:rPr>
        <w:t>6</w:t>
      </w:r>
    </w:p>
    <w:p w14:paraId="7D98451D" w14:textId="4EC1B750" w:rsidR="00CB7E92" w:rsidRPr="00E77A5F" w:rsidRDefault="00A40D2F" w:rsidP="00CB7E92">
      <w:pPr>
        <w:pStyle w:val="PlainText"/>
        <w:ind w:left="360" w:right="450"/>
        <w:rPr>
          <w:rFonts w:ascii="Calibri" w:hAnsi="Calibri" w:cs="Arial"/>
          <w:sz w:val="22"/>
          <w:szCs w:val="22"/>
          <w:u w:val="single"/>
          <w:lang w:val="en-US"/>
        </w:rPr>
      </w:pPr>
      <w:r>
        <w:rPr>
          <w:rFonts w:ascii="Calibri" w:hAnsi="Calibri" w:cs="Arial"/>
          <w:sz w:val="22"/>
          <w:szCs w:val="22"/>
          <w:lang w:val="en-US"/>
        </w:rPr>
        <w:t xml:space="preserve">Purpose of </w:t>
      </w:r>
      <w:r w:rsidR="00CB7E92" w:rsidRPr="00E77A5F">
        <w:rPr>
          <w:rFonts w:ascii="Calibri" w:hAnsi="Calibri" w:cs="Arial"/>
          <w:sz w:val="22"/>
          <w:szCs w:val="22"/>
        </w:rPr>
        <w:t>Community Service Group</w:t>
      </w:r>
      <w:r>
        <w:rPr>
          <w:rFonts w:ascii="Calibri" w:hAnsi="Calibri" w:cs="Arial"/>
          <w:sz w:val="22"/>
          <w:szCs w:val="22"/>
          <w:lang w:val="en-US"/>
        </w:rPr>
        <w:t xml:space="preserve"> (CSG)/Intergroup</w:t>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8116CB">
        <w:rPr>
          <w:rFonts w:ascii="Calibri" w:hAnsi="Calibri" w:cs="Arial"/>
          <w:sz w:val="22"/>
          <w:szCs w:val="22"/>
          <w:u w:val="single"/>
          <w:lang w:val="en-US"/>
        </w:rPr>
        <w:t xml:space="preserve">               </w:t>
      </w:r>
      <w:r w:rsidR="008116CB">
        <w:rPr>
          <w:rFonts w:ascii="Calibri" w:hAnsi="Calibri" w:cs="Arial"/>
          <w:sz w:val="22"/>
          <w:szCs w:val="22"/>
          <w:u w:val="single"/>
          <w:lang w:val="en-US"/>
        </w:rPr>
        <w:softHyphen/>
        <w:t xml:space="preserve">  6</w:t>
      </w:r>
    </w:p>
    <w:p w14:paraId="55A06850" w14:textId="619F04B0" w:rsidR="00CB7E92" w:rsidRDefault="00A40D2F" w:rsidP="00CB7E92">
      <w:pPr>
        <w:pStyle w:val="PlainText"/>
        <w:ind w:left="360"/>
        <w:rPr>
          <w:rFonts w:ascii="Calibri" w:hAnsi="Calibri" w:cs="Arial"/>
          <w:sz w:val="22"/>
          <w:szCs w:val="22"/>
          <w:u w:val="single"/>
          <w:lang w:val="en-US"/>
        </w:rPr>
      </w:pPr>
      <w:r>
        <w:rPr>
          <w:rFonts w:ascii="Calibri" w:hAnsi="Calibri" w:cs="Arial"/>
          <w:sz w:val="22"/>
          <w:szCs w:val="22"/>
          <w:lang w:val="en-US"/>
        </w:rPr>
        <w:t>Purpose of Voting Entity</w:t>
      </w:r>
      <w:r w:rsidR="00CB7E92"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8116CB">
        <w:rPr>
          <w:rFonts w:ascii="Calibri" w:hAnsi="Calibri" w:cs="Arial"/>
          <w:sz w:val="22"/>
          <w:szCs w:val="22"/>
          <w:u w:val="single"/>
          <w:lang w:val="en-US"/>
        </w:rPr>
        <w:t xml:space="preserve">                 7</w:t>
      </w:r>
    </w:p>
    <w:p w14:paraId="28D254C0" w14:textId="182AF479" w:rsidR="000E0BBC" w:rsidRPr="00394B74" w:rsidRDefault="000E0BBC" w:rsidP="00394B74">
      <w:pPr>
        <w:pStyle w:val="PlainText"/>
        <w:ind w:left="360"/>
        <w:rPr>
          <w:rFonts w:ascii="Calibri" w:hAnsi="Calibri" w:cs="Arial"/>
          <w:sz w:val="22"/>
          <w:szCs w:val="22"/>
          <w:u w:val="single"/>
          <w:lang w:val="en-US"/>
        </w:rPr>
      </w:pPr>
      <w:r>
        <w:rPr>
          <w:rFonts w:ascii="Calibri" w:hAnsi="Calibri" w:cs="Arial"/>
          <w:sz w:val="22"/>
          <w:szCs w:val="22"/>
          <w:lang w:val="en-US"/>
        </w:rPr>
        <w:t>Excerpt from CoDA ByLaws related to Voting Entities</w:t>
      </w:r>
      <w:r w:rsidR="00394B74">
        <w:rPr>
          <w:rFonts w:ascii="Calibri" w:hAnsi="Calibri" w:cs="Arial"/>
          <w:sz w:val="22"/>
          <w:szCs w:val="22"/>
          <w:u w:val="single"/>
        </w:rPr>
        <w:tab/>
      </w:r>
      <w:r w:rsidR="00394B74">
        <w:rPr>
          <w:rFonts w:ascii="Calibri" w:hAnsi="Calibri" w:cs="Arial"/>
          <w:sz w:val="22"/>
          <w:szCs w:val="22"/>
          <w:u w:val="single"/>
        </w:rPr>
        <w:tab/>
      </w:r>
      <w:r w:rsidR="00394B74">
        <w:rPr>
          <w:rFonts w:ascii="Calibri" w:hAnsi="Calibri" w:cs="Arial"/>
          <w:sz w:val="22"/>
          <w:szCs w:val="22"/>
          <w:u w:val="single"/>
        </w:rPr>
        <w:tab/>
      </w:r>
      <w:r w:rsidR="00394B74">
        <w:rPr>
          <w:rFonts w:ascii="Calibri" w:hAnsi="Calibri" w:cs="Arial"/>
          <w:sz w:val="22"/>
          <w:szCs w:val="22"/>
          <w:u w:val="single"/>
        </w:rPr>
        <w:tab/>
      </w:r>
      <w:r w:rsidR="00394B74">
        <w:rPr>
          <w:rFonts w:ascii="Calibri" w:hAnsi="Calibri" w:cs="Arial"/>
          <w:sz w:val="22"/>
          <w:szCs w:val="22"/>
          <w:u w:val="single"/>
        </w:rPr>
        <w:tab/>
      </w:r>
      <w:r w:rsidR="00394B74">
        <w:rPr>
          <w:rFonts w:ascii="Calibri" w:hAnsi="Calibri" w:cs="Arial"/>
          <w:sz w:val="22"/>
          <w:szCs w:val="22"/>
          <w:u w:val="single"/>
          <w:lang w:val="en-US"/>
        </w:rPr>
        <w:tab/>
        <w:t xml:space="preserve">  </w:t>
      </w:r>
      <w:r w:rsidR="008116CB">
        <w:rPr>
          <w:rFonts w:ascii="Calibri" w:hAnsi="Calibri" w:cs="Arial"/>
          <w:sz w:val="22"/>
          <w:szCs w:val="22"/>
          <w:u w:val="single"/>
          <w:lang w:val="en-US"/>
        </w:rPr>
        <w:t>7</w:t>
      </w:r>
    </w:p>
    <w:p w14:paraId="6BF9F168" w14:textId="55B81AEB" w:rsidR="000E0BBC" w:rsidRPr="00153D70" w:rsidRDefault="00394B74" w:rsidP="000E0BBC">
      <w:pPr>
        <w:pStyle w:val="PlainText"/>
        <w:ind w:left="360"/>
        <w:rPr>
          <w:rFonts w:ascii="Calibri" w:hAnsi="Calibri" w:cs="Arial"/>
          <w:sz w:val="22"/>
          <w:szCs w:val="22"/>
          <w:u w:val="single"/>
          <w:lang w:val="en-US"/>
        </w:rPr>
      </w:pPr>
      <w:r>
        <w:rPr>
          <w:rFonts w:ascii="Calibri" w:hAnsi="Calibri" w:cs="Arial"/>
          <w:sz w:val="22"/>
          <w:szCs w:val="22"/>
          <w:lang w:val="en-US"/>
        </w:rPr>
        <w:t>Voting Entity Splits</w:t>
      </w:r>
      <w:r w:rsidRPr="00394B74">
        <w:rPr>
          <w:rFonts w:ascii="Calibri" w:hAnsi="Calibri" w:cs="Arial"/>
          <w:sz w:val="22"/>
          <w:szCs w:val="22"/>
          <w:u w:val="single"/>
          <w:lang w:val="en-US"/>
        </w:rPr>
        <w:tab/>
      </w:r>
      <w:r w:rsidRPr="00394B74">
        <w:rPr>
          <w:rFonts w:ascii="Calibri" w:hAnsi="Calibri" w:cs="Arial"/>
          <w:sz w:val="22"/>
          <w:szCs w:val="22"/>
          <w:u w:val="single"/>
          <w:lang w:val="en-US"/>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r>
      <w:r w:rsidR="000E0BBC" w:rsidRPr="00E77A5F">
        <w:rPr>
          <w:rFonts w:ascii="Calibri" w:hAnsi="Calibri" w:cs="Arial"/>
          <w:sz w:val="22"/>
          <w:szCs w:val="22"/>
          <w:u w:val="single"/>
        </w:rPr>
        <w:tab/>
        <w:t xml:space="preserve">                    </w:t>
      </w:r>
      <w:r w:rsidR="000E0BBC">
        <w:rPr>
          <w:rFonts w:ascii="Calibri" w:hAnsi="Calibri" w:cs="Arial"/>
          <w:sz w:val="22"/>
          <w:szCs w:val="22"/>
          <w:u w:val="single"/>
          <w:lang w:val="en-US"/>
        </w:rPr>
        <w:t xml:space="preserve">   </w:t>
      </w:r>
      <w:r w:rsidR="000E0BBC" w:rsidRPr="00E77A5F">
        <w:rPr>
          <w:rFonts w:ascii="Calibri" w:hAnsi="Calibri" w:cs="Arial"/>
          <w:sz w:val="22"/>
          <w:szCs w:val="22"/>
          <w:u w:val="single"/>
        </w:rPr>
        <w:t xml:space="preserve"> </w:t>
      </w:r>
      <w:r w:rsidR="000E0BBC">
        <w:rPr>
          <w:rFonts w:ascii="Calibri" w:hAnsi="Calibri" w:cs="Arial"/>
          <w:sz w:val="22"/>
          <w:szCs w:val="22"/>
          <w:u w:val="single"/>
          <w:lang w:val="en-US"/>
        </w:rPr>
        <w:t xml:space="preserve">  </w:t>
      </w:r>
      <w:r w:rsidR="000E0BBC">
        <w:rPr>
          <w:rFonts w:ascii="Calibri" w:hAnsi="Calibri" w:cs="Arial"/>
          <w:sz w:val="22"/>
          <w:szCs w:val="22"/>
          <w:u w:val="single"/>
        </w:rPr>
        <w:t xml:space="preserve">     </w:t>
      </w:r>
      <w:r w:rsidR="008116CB">
        <w:rPr>
          <w:rFonts w:ascii="Calibri" w:hAnsi="Calibri" w:cs="Arial"/>
          <w:sz w:val="22"/>
          <w:szCs w:val="22"/>
          <w:u w:val="single"/>
          <w:lang w:val="en-US"/>
        </w:rPr>
        <w:t>8</w:t>
      </w:r>
    </w:p>
    <w:p w14:paraId="3296DAE7" w14:textId="45D1CA08" w:rsidR="000E0BBC" w:rsidRPr="00020BDF" w:rsidRDefault="000E0BBC" w:rsidP="00CB7E92">
      <w:pPr>
        <w:pStyle w:val="PlainText"/>
        <w:ind w:left="360"/>
        <w:rPr>
          <w:rFonts w:ascii="Calibri" w:hAnsi="Calibri" w:cs="Arial"/>
          <w:u w:val="single"/>
          <w:lang w:val="en-US"/>
        </w:rPr>
      </w:pPr>
    </w:p>
    <w:p w14:paraId="16CF7947" w14:textId="7ACE2D30" w:rsidR="00062ADF" w:rsidRPr="00062ADF" w:rsidRDefault="00062ADF" w:rsidP="00062ADF">
      <w:pPr>
        <w:pStyle w:val="PlainText"/>
        <w:ind w:left="180"/>
        <w:rPr>
          <w:rFonts w:ascii="Calibri" w:hAnsi="Calibri" w:cs="Arial"/>
          <w:color w:val="000000" w:themeColor="text1"/>
          <w:sz w:val="28"/>
          <w:szCs w:val="28"/>
          <w:u w:val="single"/>
          <w:lang w:val="en-US"/>
        </w:rPr>
      </w:pPr>
      <w:r>
        <w:rPr>
          <w:rFonts w:ascii="Calibri" w:hAnsi="Calibri" w:cs="Arial"/>
          <w:b/>
          <w:color w:val="0000FF"/>
          <w:sz w:val="28"/>
          <w:szCs w:val="28"/>
          <w:u w:val="single"/>
        </w:rPr>
        <w:t>Section 0</w:t>
      </w:r>
      <w:r w:rsidR="00EA1BBB">
        <w:rPr>
          <w:rFonts w:ascii="Calibri" w:hAnsi="Calibri" w:cs="Arial"/>
          <w:b/>
          <w:color w:val="0000FF"/>
          <w:sz w:val="28"/>
          <w:szCs w:val="28"/>
          <w:u w:val="single"/>
          <w:lang w:val="en-US"/>
        </w:rPr>
        <w:t>3</w:t>
      </w:r>
      <w:r w:rsidRPr="00E77A5F">
        <w:rPr>
          <w:rFonts w:ascii="Calibri" w:hAnsi="Calibri" w:cs="Arial"/>
          <w:b/>
          <w:color w:val="0000FF"/>
          <w:sz w:val="28"/>
          <w:szCs w:val="28"/>
          <w:u w:val="single"/>
        </w:rPr>
        <w:t xml:space="preserve"> </w:t>
      </w:r>
      <w:r>
        <w:rPr>
          <w:rFonts w:ascii="Calibri" w:hAnsi="Calibri" w:cs="Arial"/>
          <w:b/>
          <w:color w:val="0000FF"/>
          <w:sz w:val="28"/>
          <w:szCs w:val="28"/>
          <w:u w:val="single"/>
          <w:lang w:val="en-US"/>
        </w:rPr>
        <w:t>Group Conscience Decision Making</w:t>
      </w:r>
      <w:r w:rsidR="008116CB">
        <w:rPr>
          <w:rFonts w:ascii="Calibri" w:hAnsi="Calibri" w:cs="Arial"/>
          <w:color w:val="000000" w:themeColor="text1"/>
          <w:sz w:val="22"/>
          <w:szCs w:val="22"/>
          <w:u w:val="single"/>
          <w:lang w:val="en-US"/>
        </w:rPr>
        <w:tab/>
      </w:r>
      <w:r w:rsidR="008116CB">
        <w:rPr>
          <w:rFonts w:ascii="Calibri" w:hAnsi="Calibri" w:cs="Arial"/>
          <w:color w:val="000000" w:themeColor="text1"/>
          <w:sz w:val="22"/>
          <w:szCs w:val="22"/>
          <w:u w:val="single"/>
          <w:lang w:val="en-US"/>
        </w:rPr>
        <w:tab/>
      </w:r>
      <w:r w:rsidR="008116CB">
        <w:rPr>
          <w:rFonts w:ascii="Calibri" w:hAnsi="Calibri" w:cs="Arial"/>
          <w:color w:val="000000" w:themeColor="text1"/>
          <w:sz w:val="22"/>
          <w:szCs w:val="22"/>
          <w:u w:val="single"/>
          <w:lang w:val="en-US"/>
        </w:rPr>
        <w:tab/>
      </w:r>
      <w:r w:rsidR="008116CB">
        <w:rPr>
          <w:rFonts w:ascii="Calibri" w:hAnsi="Calibri" w:cs="Arial"/>
          <w:color w:val="000000" w:themeColor="text1"/>
          <w:sz w:val="22"/>
          <w:szCs w:val="22"/>
          <w:u w:val="single"/>
          <w:lang w:val="en-US"/>
        </w:rPr>
        <w:tab/>
      </w:r>
      <w:r w:rsidR="008116CB">
        <w:rPr>
          <w:rFonts w:ascii="Calibri" w:hAnsi="Calibri" w:cs="Arial"/>
          <w:color w:val="000000" w:themeColor="text1"/>
          <w:sz w:val="22"/>
          <w:szCs w:val="22"/>
          <w:u w:val="single"/>
          <w:lang w:val="en-US"/>
        </w:rPr>
        <w:tab/>
      </w:r>
      <w:r w:rsidR="008116CB">
        <w:rPr>
          <w:rFonts w:ascii="Calibri" w:hAnsi="Calibri" w:cs="Arial"/>
          <w:color w:val="000000" w:themeColor="text1"/>
          <w:sz w:val="22"/>
          <w:szCs w:val="22"/>
          <w:u w:val="single"/>
          <w:lang w:val="en-US"/>
        </w:rPr>
        <w:tab/>
        <w:t xml:space="preserve">  8</w:t>
      </w:r>
    </w:p>
    <w:p w14:paraId="6305B0FC" w14:textId="45A36440" w:rsidR="00CB7E92" w:rsidRPr="00E77A5F" w:rsidRDefault="00CB7E92" w:rsidP="00062ADF">
      <w:pPr>
        <w:pStyle w:val="PlainText"/>
        <w:rPr>
          <w:rFonts w:ascii="Calibri" w:hAnsi="Calibri" w:cs="Arial"/>
        </w:rPr>
      </w:pPr>
    </w:p>
    <w:p w14:paraId="6C63ADC1" w14:textId="380FAF5E" w:rsidR="00CB7E92" w:rsidRPr="00AC274A" w:rsidRDefault="002568DB" w:rsidP="00CB7E92">
      <w:pPr>
        <w:pStyle w:val="PlainText"/>
        <w:ind w:left="180"/>
        <w:rPr>
          <w:rFonts w:ascii="Calibri" w:hAnsi="Calibri" w:cs="Arial"/>
          <w:sz w:val="28"/>
          <w:szCs w:val="28"/>
          <w:lang w:val="en-US"/>
        </w:rPr>
      </w:pPr>
      <w:hyperlink w:anchor="Section_05" w:history="1">
        <w:r w:rsidR="00CB7E92">
          <w:rPr>
            <w:rStyle w:val="Hyperlink"/>
            <w:rFonts w:ascii="Calibri" w:hAnsi="Calibri" w:cs="Arial"/>
            <w:b/>
            <w:sz w:val="28"/>
            <w:szCs w:val="28"/>
          </w:rPr>
          <w:t>Section 0</w:t>
        </w:r>
        <w:r w:rsidR="00EA1BBB">
          <w:rPr>
            <w:rStyle w:val="Hyperlink"/>
            <w:rFonts w:ascii="Calibri" w:hAnsi="Calibri" w:cs="Arial"/>
            <w:b/>
            <w:sz w:val="28"/>
            <w:szCs w:val="28"/>
            <w:lang w:val="en-US"/>
          </w:rPr>
          <w:t>4</w:t>
        </w:r>
        <w:r w:rsidR="00CB7E92" w:rsidRPr="00E77A5F">
          <w:rPr>
            <w:rStyle w:val="Hyperlink"/>
            <w:rFonts w:ascii="Calibri" w:hAnsi="Calibri" w:cs="Arial"/>
            <w:b/>
            <w:sz w:val="28"/>
            <w:szCs w:val="28"/>
          </w:rPr>
          <w:t xml:space="preserve"> </w:t>
        </w:r>
      </w:hyperlink>
      <w:r w:rsidR="00AC274A">
        <w:rPr>
          <w:rStyle w:val="Hyperlink"/>
          <w:rFonts w:ascii="Calibri" w:hAnsi="Calibri" w:cs="Arial"/>
          <w:b/>
          <w:sz w:val="28"/>
          <w:szCs w:val="28"/>
          <w:lang w:val="en-US"/>
        </w:rPr>
        <w:t>Doing Service at the VE and CSG/Intergroup Levels</w:t>
      </w:r>
    </w:p>
    <w:p w14:paraId="470DA8C5" w14:textId="3FAC98B3" w:rsidR="00CB7E92" w:rsidRPr="00153D70" w:rsidRDefault="00EA1BBB" w:rsidP="00CB7E92">
      <w:pPr>
        <w:pStyle w:val="PlainText"/>
        <w:ind w:left="360"/>
        <w:rPr>
          <w:rFonts w:ascii="Calibri" w:hAnsi="Calibri" w:cs="Arial"/>
          <w:sz w:val="22"/>
          <w:szCs w:val="22"/>
          <w:u w:val="single"/>
          <w:lang w:val="en-US"/>
        </w:rPr>
      </w:pPr>
      <w:r>
        <w:rPr>
          <w:rFonts w:ascii="Calibri" w:hAnsi="Calibri" w:cs="Arial"/>
          <w:sz w:val="22"/>
          <w:szCs w:val="22"/>
          <w:lang w:val="en-US"/>
        </w:rPr>
        <w:t>What are ByLaws/Guidelines?</w:t>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CB7E92">
        <w:rPr>
          <w:rFonts w:ascii="Calibri" w:hAnsi="Calibri" w:cs="Arial"/>
          <w:sz w:val="22"/>
          <w:szCs w:val="22"/>
          <w:u w:val="single"/>
        </w:rPr>
        <w:tab/>
      </w:r>
      <w:r w:rsidR="008116CB">
        <w:rPr>
          <w:rFonts w:ascii="Calibri" w:hAnsi="Calibri" w:cs="Arial"/>
          <w:sz w:val="22"/>
          <w:szCs w:val="22"/>
          <w:u w:val="single"/>
          <w:lang w:val="en-US"/>
        </w:rPr>
        <w:t xml:space="preserve">                 9</w:t>
      </w:r>
    </w:p>
    <w:p w14:paraId="72105785" w14:textId="56B2BB2A" w:rsidR="00CB7E92" w:rsidRPr="00E77A5F" w:rsidRDefault="00EA1BBB" w:rsidP="00CB7E92">
      <w:pPr>
        <w:pStyle w:val="PlainText"/>
        <w:ind w:left="360"/>
        <w:rPr>
          <w:rFonts w:ascii="Calibri" w:hAnsi="Calibri" w:cs="Arial"/>
          <w:sz w:val="22"/>
          <w:szCs w:val="22"/>
          <w:u w:val="single"/>
          <w:lang w:val="en-US"/>
        </w:rPr>
      </w:pPr>
      <w:r w:rsidRPr="003D7075">
        <w:rPr>
          <w:rFonts w:ascii="Calibri" w:hAnsi="Calibri" w:cs="Arial"/>
          <w:sz w:val="22"/>
          <w:szCs w:val="22"/>
          <w:lang w:val="en-US"/>
        </w:rPr>
        <w:t>Where and When Should an Intergroup or VE Meet?</w:t>
      </w:r>
      <w:r>
        <w:rPr>
          <w:rFonts w:ascii="Calibri" w:hAnsi="Calibri" w:cs="Arial"/>
          <w:sz w:val="22"/>
          <w:szCs w:val="22"/>
          <w:u w:val="single"/>
          <w:lang w:val="en-US"/>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CB7E92" w:rsidRPr="00E77A5F">
        <w:rPr>
          <w:rFonts w:ascii="Calibri" w:hAnsi="Calibri" w:cs="Arial"/>
          <w:sz w:val="22"/>
          <w:szCs w:val="22"/>
          <w:u w:val="single"/>
        </w:rPr>
        <w:tab/>
      </w:r>
      <w:r w:rsidR="008116CB">
        <w:rPr>
          <w:rFonts w:ascii="Calibri" w:hAnsi="Calibri" w:cs="Arial"/>
          <w:sz w:val="22"/>
          <w:szCs w:val="22"/>
          <w:u w:val="single"/>
          <w:lang w:val="en-US"/>
        </w:rPr>
        <w:t xml:space="preserve">                 9</w:t>
      </w:r>
    </w:p>
    <w:p w14:paraId="267276D7" w14:textId="3D1E9384" w:rsidR="0011648A" w:rsidRPr="00020BDF" w:rsidRDefault="0011648A" w:rsidP="0053714B">
      <w:pPr>
        <w:pStyle w:val="PlainText"/>
        <w:rPr>
          <w:rFonts w:ascii="Calibri" w:hAnsi="Calibri" w:cs="Arial"/>
          <w:u w:val="single"/>
          <w:lang w:val="en-US"/>
        </w:rPr>
      </w:pPr>
    </w:p>
    <w:p w14:paraId="6CAB9204" w14:textId="2A2B8F19" w:rsidR="0011648A" w:rsidRPr="00AC274A" w:rsidRDefault="002568DB" w:rsidP="0011648A">
      <w:pPr>
        <w:pStyle w:val="PlainText"/>
        <w:ind w:left="180"/>
        <w:rPr>
          <w:rFonts w:ascii="Calibri" w:hAnsi="Calibri" w:cs="Arial"/>
          <w:sz w:val="28"/>
          <w:szCs w:val="28"/>
          <w:lang w:val="en-US"/>
        </w:rPr>
      </w:pPr>
      <w:hyperlink w:anchor="Section_05" w:history="1">
        <w:r w:rsidR="0011648A">
          <w:rPr>
            <w:rStyle w:val="Hyperlink"/>
            <w:rFonts w:ascii="Calibri" w:hAnsi="Calibri" w:cs="Arial"/>
            <w:b/>
            <w:sz w:val="28"/>
            <w:szCs w:val="28"/>
          </w:rPr>
          <w:t>Section 0</w:t>
        </w:r>
        <w:r w:rsidR="00C95D0F">
          <w:rPr>
            <w:rStyle w:val="Hyperlink"/>
            <w:rFonts w:ascii="Calibri" w:hAnsi="Calibri" w:cs="Arial"/>
            <w:b/>
            <w:sz w:val="28"/>
            <w:szCs w:val="28"/>
            <w:lang w:val="en-US"/>
          </w:rPr>
          <w:t>5</w:t>
        </w:r>
        <w:r w:rsidR="0011648A" w:rsidRPr="00E77A5F">
          <w:rPr>
            <w:rStyle w:val="Hyperlink"/>
            <w:rFonts w:ascii="Calibri" w:hAnsi="Calibri" w:cs="Arial"/>
            <w:b/>
            <w:sz w:val="28"/>
            <w:szCs w:val="28"/>
          </w:rPr>
          <w:t xml:space="preserve"> </w:t>
        </w:r>
      </w:hyperlink>
      <w:r w:rsidR="00C95D0F">
        <w:rPr>
          <w:rStyle w:val="Hyperlink"/>
          <w:rFonts w:ascii="Calibri" w:hAnsi="Calibri" w:cs="Arial"/>
          <w:b/>
          <w:sz w:val="28"/>
          <w:szCs w:val="28"/>
          <w:lang w:val="en-US"/>
        </w:rPr>
        <w:t>Officer Positions</w:t>
      </w:r>
    </w:p>
    <w:p w14:paraId="0D0D8397" w14:textId="59E98791" w:rsidR="0011648A" w:rsidRPr="00153D70" w:rsidRDefault="00C95D0F" w:rsidP="0011648A">
      <w:pPr>
        <w:pStyle w:val="PlainText"/>
        <w:ind w:left="360"/>
        <w:rPr>
          <w:rFonts w:ascii="Calibri" w:hAnsi="Calibri" w:cs="Arial"/>
          <w:sz w:val="22"/>
          <w:szCs w:val="22"/>
          <w:u w:val="single"/>
          <w:lang w:val="en-US"/>
        </w:rPr>
      </w:pPr>
      <w:r>
        <w:rPr>
          <w:rFonts w:ascii="Calibri" w:hAnsi="Calibri" w:cs="Arial"/>
          <w:sz w:val="22"/>
          <w:szCs w:val="22"/>
          <w:lang w:val="en-US"/>
        </w:rPr>
        <w:t>Officer Positions and Terms</w:t>
      </w:r>
      <w:r w:rsidR="0011648A">
        <w:rPr>
          <w:rFonts w:ascii="Calibri" w:hAnsi="Calibri" w:cs="Arial"/>
          <w:sz w:val="22"/>
          <w:szCs w:val="22"/>
          <w:u w:val="single"/>
        </w:rPr>
        <w:tab/>
      </w:r>
      <w:r w:rsidR="0011648A">
        <w:rPr>
          <w:rFonts w:ascii="Calibri" w:hAnsi="Calibri" w:cs="Arial"/>
          <w:sz w:val="22"/>
          <w:szCs w:val="22"/>
          <w:u w:val="single"/>
        </w:rPr>
        <w:tab/>
      </w:r>
      <w:r>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lang w:val="en-US"/>
        </w:rPr>
        <w:t xml:space="preserve">               </w:t>
      </w:r>
      <w:r w:rsidR="008116CB">
        <w:rPr>
          <w:rFonts w:ascii="Calibri" w:hAnsi="Calibri" w:cs="Arial"/>
          <w:sz w:val="22"/>
          <w:szCs w:val="22"/>
          <w:u w:val="single"/>
          <w:lang w:val="en-US"/>
        </w:rPr>
        <w:t>10</w:t>
      </w:r>
    </w:p>
    <w:p w14:paraId="5A7DED21" w14:textId="4B57472D" w:rsidR="0011648A" w:rsidRPr="00E77A5F" w:rsidRDefault="00C95D0F" w:rsidP="0011648A">
      <w:pPr>
        <w:pStyle w:val="PlainText"/>
        <w:ind w:left="360"/>
        <w:rPr>
          <w:rFonts w:ascii="Calibri" w:hAnsi="Calibri" w:cs="Arial"/>
          <w:sz w:val="22"/>
          <w:szCs w:val="22"/>
          <w:u w:val="single"/>
          <w:lang w:val="en-US"/>
        </w:rPr>
      </w:pPr>
      <w:r>
        <w:rPr>
          <w:rFonts w:ascii="Calibri" w:hAnsi="Calibri" w:cs="Arial"/>
          <w:sz w:val="22"/>
          <w:szCs w:val="22"/>
          <w:lang w:val="en-US"/>
        </w:rPr>
        <w:t>Who Are Delegates and Alternate Delegates, How Do We Select Them, What is Their Term Length?</w:t>
      </w:r>
      <w:r w:rsidR="0011648A">
        <w:rPr>
          <w:rFonts w:ascii="Calibri" w:hAnsi="Calibri" w:cs="Arial"/>
          <w:sz w:val="22"/>
          <w:szCs w:val="22"/>
          <w:u w:val="single"/>
          <w:lang w:val="en-US"/>
        </w:rPr>
        <w:t xml:space="preserve"> </w:t>
      </w:r>
      <w:r w:rsidR="008116CB">
        <w:rPr>
          <w:rFonts w:ascii="Calibri" w:hAnsi="Calibri" w:cs="Arial"/>
          <w:sz w:val="22"/>
          <w:szCs w:val="22"/>
          <w:u w:val="single"/>
          <w:lang w:val="en-US"/>
        </w:rPr>
        <w:t xml:space="preserve">   10</w:t>
      </w:r>
    </w:p>
    <w:p w14:paraId="2422014C" w14:textId="17140ADC" w:rsidR="00C95D0F" w:rsidRPr="00E77A5F" w:rsidRDefault="00C95D0F" w:rsidP="00C95D0F">
      <w:pPr>
        <w:pStyle w:val="PlainText"/>
        <w:ind w:left="360"/>
        <w:rPr>
          <w:rFonts w:ascii="Calibri" w:hAnsi="Calibri" w:cs="Arial"/>
          <w:sz w:val="22"/>
          <w:szCs w:val="22"/>
          <w:u w:val="single"/>
          <w:lang w:val="en-US"/>
        </w:rPr>
      </w:pPr>
      <w:r>
        <w:rPr>
          <w:rFonts w:ascii="Calibri" w:hAnsi="Calibri" w:cs="Arial"/>
          <w:sz w:val="22"/>
          <w:szCs w:val="22"/>
          <w:lang w:val="en-US"/>
        </w:rPr>
        <w:t>What are the Expectations and Responsibilities of a Delegate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8116CB">
        <w:rPr>
          <w:rFonts w:ascii="Calibri" w:hAnsi="Calibri" w:cs="Arial"/>
          <w:sz w:val="22"/>
          <w:szCs w:val="22"/>
          <w:u w:val="single"/>
          <w:lang w:val="en-US"/>
        </w:rPr>
        <w:t xml:space="preserve">               11</w:t>
      </w:r>
    </w:p>
    <w:p w14:paraId="479880F9" w14:textId="304DD971" w:rsidR="00C95D0F" w:rsidRPr="00E77A5F" w:rsidRDefault="00C95D0F" w:rsidP="00C95D0F">
      <w:pPr>
        <w:pStyle w:val="PlainText"/>
        <w:ind w:left="360"/>
        <w:rPr>
          <w:rFonts w:ascii="Calibri" w:hAnsi="Calibri" w:cs="Arial"/>
          <w:sz w:val="22"/>
          <w:szCs w:val="22"/>
          <w:u w:val="single"/>
          <w:lang w:val="en-US"/>
        </w:rPr>
      </w:pPr>
      <w:r>
        <w:rPr>
          <w:rFonts w:ascii="Calibri" w:hAnsi="Calibri" w:cs="Arial"/>
          <w:sz w:val="22"/>
          <w:szCs w:val="22"/>
          <w:lang w:val="en-US"/>
        </w:rPr>
        <w:t>Officer and Delegate Rotation and Removal from Office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8116CB">
        <w:rPr>
          <w:rFonts w:ascii="Calibri" w:hAnsi="Calibri" w:cs="Arial"/>
          <w:sz w:val="22"/>
          <w:szCs w:val="22"/>
          <w:u w:val="single"/>
          <w:lang w:val="en-US"/>
        </w:rPr>
        <w:t xml:space="preserve">               12</w:t>
      </w:r>
    </w:p>
    <w:p w14:paraId="65D0524D" w14:textId="28233739" w:rsidR="0011648A" w:rsidRPr="00020BDF" w:rsidRDefault="0011648A" w:rsidP="00CB7E92">
      <w:pPr>
        <w:pStyle w:val="PlainText"/>
        <w:ind w:left="360"/>
        <w:rPr>
          <w:rFonts w:ascii="Calibri" w:hAnsi="Calibri" w:cs="Arial"/>
          <w:u w:val="single"/>
          <w:lang w:val="en-US"/>
        </w:rPr>
      </w:pPr>
    </w:p>
    <w:p w14:paraId="13E7048C" w14:textId="704D2DBC" w:rsidR="0011648A" w:rsidRPr="00AC274A" w:rsidRDefault="002568DB" w:rsidP="0011648A">
      <w:pPr>
        <w:pStyle w:val="PlainText"/>
        <w:ind w:left="180"/>
        <w:rPr>
          <w:rFonts w:ascii="Calibri" w:hAnsi="Calibri" w:cs="Arial"/>
          <w:sz w:val="28"/>
          <w:szCs w:val="28"/>
          <w:lang w:val="en-US"/>
        </w:rPr>
      </w:pPr>
      <w:hyperlink w:anchor="Section_05" w:history="1">
        <w:r w:rsidR="0011648A">
          <w:rPr>
            <w:rStyle w:val="Hyperlink"/>
            <w:rFonts w:ascii="Calibri" w:hAnsi="Calibri" w:cs="Arial"/>
            <w:b/>
            <w:sz w:val="28"/>
            <w:szCs w:val="28"/>
          </w:rPr>
          <w:t>Section 0</w:t>
        </w:r>
        <w:r w:rsidR="00D53AE3">
          <w:rPr>
            <w:rStyle w:val="Hyperlink"/>
            <w:rFonts w:ascii="Calibri" w:hAnsi="Calibri" w:cs="Arial"/>
            <w:b/>
            <w:sz w:val="28"/>
            <w:szCs w:val="28"/>
            <w:lang w:val="en-US"/>
          </w:rPr>
          <w:t>6</w:t>
        </w:r>
        <w:r w:rsidR="0011648A" w:rsidRPr="00E77A5F">
          <w:rPr>
            <w:rStyle w:val="Hyperlink"/>
            <w:rFonts w:ascii="Calibri" w:hAnsi="Calibri" w:cs="Arial"/>
            <w:b/>
            <w:sz w:val="28"/>
            <w:szCs w:val="28"/>
          </w:rPr>
          <w:t xml:space="preserve"> </w:t>
        </w:r>
      </w:hyperlink>
      <w:r w:rsidR="00D53AE3">
        <w:rPr>
          <w:rStyle w:val="Hyperlink"/>
          <w:rFonts w:ascii="Calibri" w:hAnsi="Calibri" w:cs="Arial"/>
          <w:b/>
          <w:sz w:val="28"/>
          <w:szCs w:val="28"/>
          <w:lang w:val="en-US"/>
        </w:rPr>
        <w:t>Meetings: What they Entail and How They Are Conducted</w:t>
      </w:r>
    </w:p>
    <w:p w14:paraId="20A61FA4" w14:textId="04D70788" w:rsidR="0011648A" w:rsidRPr="00153D70" w:rsidRDefault="00D53AE3" w:rsidP="0011648A">
      <w:pPr>
        <w:pStyle w:val="PlainText"/>
        <w:ind w:left="360"/>
        <w:rPr>
          <w:rFonts w:ascii="Calibri" w:hAnsi="Calibri" w:cs="Arial"/>
          <w:sz w:val="22"/>
          <w:szCs w:val="22"/>
          <w:u w:val="single"/>
          <w:lang w:val="en-US"/>
        </w:rPr>
      </w:pPr>
      <w:r>
        <w:rPr>
          <w:rFonts w:ascii="Calibri" w:hAnsi="Calibri" w:cs="Arial"/>
          <w:sz w:val="22"/>
          <w:szCs w:val="22"/>
          <w:lang w:val="en-US"/>
        </w:rPr>
        <w:t xml:space="preserve">Business Meetings </w:t>
      </w:r>
      <w:r w:rsidRPr="00D53AE3">
        <w:rPr>
          <w:rFonts w:ascii="Calibri" w:hAnsi="Calibri" w:cs="Arial"/>
          <w:sz w:val="22"/>
          <w:szCs w:val="22"/>
          <w:u w:val="single"/>
          <w:lang w:val="en-US"/>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rPr>
        <w:tab/>
      </w:r>
      <w:r w:rsidR="0011648A">
        <w:rPr>
          <w:rFonts w:ascii="Calibri" w:hAnsi="Calibri" w:cs="Arial"/>
          <w:sz w:val="22"/>
          <w:szCs w:val="22"/>
          <w:u w:val="single"/>
          <w:lang w:val="en-US"/>
        </w:rPr>
        <w:t xml:space="preserve">               </w:t>
      </w:r>
      <w:r>
        <w:rPr>
          <w:rFonts w:ascii="Calibri" w:hAnsi="Calibri" w:cs="Arial"/>
          <w:sz w:val="22"/>
          <w:szCs w:val="22"/>
          <w:u w:val="single"/>
          <w:lang w:val="en-US"/>
        </w:rPr>
        <w:t>13</w:t>
      </w:r>
    </w:p>
    <w:p w14:paraId="20189392" w14:textId="402AC9AC" w:rsidR="0011648A" w:rsidRPr="00E77A5F" w:rsidRDefault="00D53AE3" w:rsidP="0011648A">
      <w:pPr>
        <w:pStyle w:val="PlainText"/>
        <w:ind w:left="360"/>
        <w:rPr>
          <w:rFonts w:ascii="Calibri" w:hAnsi="Calibri" w:cs="Arial"/>
          <w:sz w:val="22"/>
          <w:szCs w:val="22"/>
          <w:u w:val="single"/>
          <w:lang w:val="en-US"/>
        </w:rPr>
      </w:pPr>
      <w:r>
        <w:rPr>
          <w:rFonts w:ascii="Calibri" w:hAnsi="Calibri" w:cs="Arial"/>
          <w:sz w:val="22"/>
          <w:szCs w:val="22"/>
          <w:lang w:val="en-US"/>
        </w:rPr>
        <w:t xml:space="preserve">Special Meetings </w:t>
      </w:r>
      <w:r w:rsidR="0011648A" w:rsidRPr="00E77A5F">
        <w:rPr>
          <w:rFonts w:ascii="Calibri" w:hAnsi="Calibri" w:cs="Arial"/>
          <w:sz w:val="22"/>
          <w:szCs w:val="22"/>
          <w:u w:val="single"/>
        </w:rPr>
        <w:tab/>
      </w:r>
      <w:r w:rsidR="0011648A" w:rsidRPr="00E77A5F">
        <w:rPr>
          <w:rFonts w:ascii="Calibri" w:hAnsi="Calibri" w:cs="Arial"/>
          <w:sz w:val="22"/>
          <w:szCs w:val="22"/>
          <w:u w:val="single"/>
        </w:rPr>
        <w:tab/>
      </w:r>
      <w:r w:rsidR="0011648A"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11648A" w:rsidRPr="00E77A5F">
        <w:rPr>
          <w:rFonts w:ascii="Calibri" w:hAnsi="Calibri" w:cs="Arial"/>
          <w:sz w:val="22"/>
          <w:szCs w:val="22"/>
          <w:u w:val="single"/>
        </w:rPr>
        <w:tab/>
      </w:r>
      <w:r>
        <w:rPr>
          <w:rFonts w:ascii="Calibri" w:hAnsi="Calibri" w:cs="Arial"/>
          <w:sz w:val="22"/>
          <w:szCs w:val="22"/>
          <w:u w:val="single"/>
        </w:rPr>
        <w:tab/>
      </w:r>
      <w:r w:rsidR="0011648A" w:rsidRPr="00E77A5F">
        <w:rPr>
          <w:rFonts w:ascii="Calibri" w:hAnsi="Calibri" w:cs="Arial"/>
          <w:sz w:val="22"/>
          <w:szCs w:val="22"/>
          <w:u w:val="single"/>
        </w:rPr>
        <w:tab/>
      </w:r>
      <w:r w:rsidR="0011648A">
        <w:rPr>
          <w:rFonts w:ascii="Calibri" w:hAnsi="Calibri" w:cs="Arial"/>
          <w:sz w:val="22"/>
          <w:szCs w:val="22"/>
          <w:u w:val="single"/>
          <w:lang w:val="en-US"/>
        </w:rPr>
        <w:t xml:space="preserve">               </w:t>
      </w:r>
      <w:r>
        <w:rPr>
          <w:rFonts w:ascii="Calibri" w:hAnsi="Calibri" w:cs="Arial"/>
          <w:sz w:val="22"/>
          <w:szCs w:val="22"/>
          <w:u w:val="single"/>
          <w:lang w:val="en-US"/>
        </w:rPr>
        <w:t>13</w:t>
      </w:r>
    </w:p>
    <w:p w14:paraId="56E8DC70" w14:textId="40FE9283" w:rsidR="00D53AE3" w:rsidRPr="00E77A5F"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VE Assembly or Conference</w:t>
      </w:r>
      <w:r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13</w:t>
      </w:r>
    </w:p>
    <w:p w14:paraId="3E5D9EC9" w14:textId="30267B2F" w:rsidR="00D53AE3" w:rsidRPr="00E77A5F"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Community Problem Solving Method of Decision: Bringing a Motion to Vote</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13</w:t>
      </w:r>
    </w:p>
    <w:p w14:paraId="28A166A7" w14:textId="6134269F" w:rsidR="00D53AE3"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Robert’s Rules of Order</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5C2955">
        <w:rPr>
          <w:rFonts w:ascii="Calibri" w:hAnsi="Calibri" w:cs="Arial"/>
          <w:sz w:val="22"/>
          <w:szCs w:val="22"/>
          <w:u w:val="single"/>
          <w:lang w:val="en-US"/>
        </w:rPr>
        <w:t xml:space="preserve">               14</w:t>
      </w:r>
    </w:p>
    <w:p w14:paraId="07803743" w14:textId="7E02AFCD" w:rsidR="00D53AE3" w:rsidRPr="00153D70"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Alternative Format Meetings (AFMs)</w:t>
      </w:r>
      <w:r w:rsidRPr="00D53AE3">
        <w:rPr>
          <w:rFonts w:ascii="Calibri" w:hAnsi="Calibri" w:cs="Arial"/>
          <w:sz w:val="22"/>
          <w:szCs w:val="22"/>
          <w:u w:val="single"/>
          <w:lang w:val="en-US"/>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15</w:t>
      </w:r>
    </w:p>
    <w:p w14:paraId="22B94112" w14:textId="77777777" w:rsidR="001570E3" w:rsidRPr="00020BDF" w:rsidRDefault="001570E3" w:rsidP="00D53AE3">
      <w:pPr>
        <w:pStyle w:val="PlainText"/>
        <w:ind w:left="360"/>
        <w:rPr>
          <w:rFonts w:ascii="Calibri" w:hAnsi="Calibri" w:cs="Arial"/>
          <w:vertAlign w:val="subscript"/>
          <w:lang w:val="en-US"/>
        </w:rPr>
      </w:pPr>
    </w:p>
    <w:p w14:paraId="01CC4190" w14:textId="05C164EA" w:rsidR="001570E3" w:rsidRPr="00AC274A" w:rsidRDefault="002568DB" w:rsidP="001570E3">
      <w:pPr>
        <w:pStyle w:val="PlainText"/>
        <w:ind w:left="180"/>
        <w:rPr>
          <w:rFonts w:ascii="Calibri" w:hAnsi="Calibri" w:cs="Arial"/>
          <w:sz w:val="28"/>
          <w:szCs w:val="28"/>
          <w:lang w:val="en-US"/>
        </w:rPr>
      </w:pPr>
      <w:hyperlink w:anchor="Section_05" w:history="1">
        <w:r w:rsidR="001570E3">
          <w:rPr>
            <w:rStyle w:val="Hyperlink"/>
            <w:rFonts w:ascii="Calibri" w:hAnsi="Calibri" w:cs="Arial"/>
            <w:b/>
            <w:sz w:val="28"/>
            <w:szCs w:val="28"/>
          </w:rPr>
          <w:t>Section 0</w:t>
        </w:r>
        <w:r w:rsidR="001570E3">
          <w:rPr>
            <w:rStyle w:val="Hyperlink"/>
            <w:rFonts w:ascii="Calibri" w:hAnsi="Calibri" w:cs="Arial"/>
            <w:b/>
            <w:sz w:val="28"/>
            <w:szCs w:val="28"/>
            <w:lang w:val="en-US"/>
          </w:rPr>
          <w:t>7</w:t>
        </w:r>
        <w:r w:rsidR="001570E3" w:rsidRPr="00E77A5F">
          <w:rPr>
            <w:rStyle w:val="Hyperlink"/>
            <w:rFonts w:ascii="Calibri" w:hAnsi="Calibri" w:cs="Arial"/>
            <w:b/>
            <w:sz w:val="28"/>
            <w:szCs w:val="28"/>
          </w:rPr>
          <w:t xml:space="preserve"> </w:t>
        </w:r>
      </w:hyperlink>
      <w:r w:rsidR="001570E3">
        <w:rPr>
          <w:rStyle w:val="Hyperlink"/>
          <w:rFonts w:ascii="Calibri" w:hAnsi="Calibri" w:cs="Arial"/>
          <w:b/>
          <w:sz w:val="28"/>
          <w:szCs w:val="28"/>
          <w:lang w:val="en-US"/>
        </w:rPr>
        <w:t>Other Useful Information</w:t>
      </w:r>
    </w:p>
    <w:p w14:paraId="5CD4C7E0" w14:textId="4A484827" w:rsidR="00D53AE3" w:rsidRPr="00E77A5F"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 xml:space="preserve">Phone Set-Ups </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w:t>
      </w:r>
      <w:r w:rsidR="001570E3">
        <w:rPr>
          <w:rFonts w:ascii="Calibri" w:hAnsi="Calibri" w:cs="Arial"/>
          <w:sz w:val="22"/>
          <w:szCs w:val="22"/>
          <w:u w:val="single"/>
          <w:lang w:val="en-US"/>
        </w:rPr>
        <w:t>6</w:t>
      </w:r>
    </w:p>
    <w:p w14:paraId="3035F4C4" w14:textId="4A937D9C" w:rsidR="00D53AE3" w:rsidRPr="00153D70"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Teleconference Calls</w:t>
      </w:r>
      <w:r w:rsidRPr="00D53AE3">
        <w:rPr>
          <w:rFonts w:ascii="Calibri" w:hAnsi="Calibri" w:cs="Arial"/>
          <w:sz w:val="22"/>
          <w:szCs w:val="22"/>
          <w:u w:val="single"/>
          <w:lang w:val="en-US"/>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w:t>
      </w:r>
      <w:r w:rsidR="001570E3">
        <w:rPr>
          <w:rFonts w:ascii="Calibri" w:hAnsi="Calibri" w:cs="Arial"/>
          <w:sz w:val="22"/>
          <w:szCs w:val="22"/>
          <w:u w:val="single"/>
          <w:lang w:val="en-US"/>
        </w:rPr>
        <w:t>6</w:t>
      </w:r>
    </w:p>
    <w:p w14:paraId="20FBD6C0" w14:textId="2257AA49" w:rsidR="00D53AE3" w:rsidRPr="00E77A5F"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 xml:space="preserve">Meeting Lists </w:t>
      </w:r>
      <w:r w:rsidRPr="00E77A5F">
        <w:rPr>
          <w:rFonts w:ascii="Calibri" w:hAnsi="Calibri" w:cs="Arial"/>
          <w:sz w:val="22"/>
          <w:szCs w:val="22"/>
          <w:u w:val="single"/>
        </w:rPr>
        <w:tab/>
      </w:r>
      <w:r w:rsidRPr="00E77A5F">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w:t>
      </w:r>
      <w:r w:rsidR="001570E3">
        <w:rPr>
          <w:rFonts w:ascii="Calibri" w:hAnsi="Calibri" w:cs="Arial"/>
          <w:sz w:val="22"/>
          <w:szCs w:val="22"/>
          <w:u w:val="single"/>
          <w:lang w:val="en-US"/>
        </w:rPr>
        <w:t>6</w:t>
      </w:r>
    </w:p>
    <w:p w14:paraId="5D092B0C" w14:textId="4FF74DF4" w:rsidR="00D53AE3" w:rsidRPr="00153D70" w:rsidRDefault="00D53AE3" w:rsidP="00D53AE3">
      <w:pPr>
        <w:pStyle w:val="PlainText"/>
        <w:ind w:left="360"/>
        <w:rPr>
          <w:rFonts w:ascii="Calibri" w:hAnsi="Calibri" w:cs="Arial"/>
          <w:sz w:val="22"/>
          <w:szCs w:val="22"/>
          <w:u w:val="single"/>
          <w:lang w:val="en-US"/>
        </w:rPr>
      </w:pPr>
      <w:r>
        <w:rPr>
          <w:rFonts w:ascii="Calibri" w:hAnsi="Calibri" w:cs="Arial"/>
          <w:sz w:val="22"/>
          <w:szCs w:val="22"/>
          <w:lang w:val="en-US"/>
        </w:rPr>
        <w:t xml:space="preserve">Websites </w:t>
      </w:r>
      <w:r w:rsidRPr="00D53AE3">
        <w:rPr>
          <w:rFonts w:ascii="Calibri" w:hAnsi="Calibri" w:cs="Arial"/>
          <w:sz w:val="22"/>
          <w:szCs w:val="22"/>
          <w:u w:val="single"/>
          <w:lang w:val="en-US"/>
        </w:rPr>
        <w:tab/>
      </w:r>
      <w:r>
        <w:rPr>
          <w:rFonts w:ascii="Calibri" w:hAnsi="Calibri" w:cs="Arial"/>
          <w:sz w:val="22"/>
          <w:szCs w:val="22"/>
          <w:u w:val="single"/>
          <w:lang w:val="en-US"/>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16</w:t>
      </w:r>
    </w:p>
    <w:p w14:paraId="43C55861" w14:textId="3C3AEEC8" w:rsidR="00D53AE3" w:rsidRPr="00E77A5F" w:rsidRDefault="001570E3" w:rsidP="00D53AE3">
      <w:pPr>
        <w:pStyle w:val="PlainText"/>
        <w:ind w:left="360"/>
        <w:rPr>
          <w:rFonts w:ascii="Calibri" w:hAnsi="Calibri" w:cs="Arial"/>
          <w:sz w:val="22"/>
          <w:szCs w:val="22"/>
          <w:u w:val="single"/>
          <w:lang w:val="en-US"/>
        </w:rPr>
      </w:pPr>
      <w:r>
        <w:rPr>
          <w:rFonts w:ascii="Calibri" w:hAnsi="Calibri" w:cs="Arial"/>
          <w:sz w:val="22"/>
          <w:szCs w:val="22"/>
          <w:lang w:val="en-US"/>
        </w:rPr>
        <w:t>Intergroup and Voting Entity Committees</w:t>
      </w:r>
      <w:r w:rsidR="00D53AE3" w:rsidRPr="00E77A5F">
        <w:rPr>
          <w:rFonts w:ascii="Calibri" w:hAnsi="Calibri" w:cs="Arial"/>
          <w:sz w:val="22"/>
          <w:szCs w:val="22"/>
          <w:u w:val="single"/>
        </w:rPr>
        <w:tab/>
      </w:r>
      <w:r w:rsidR="00D53AE3">
        <w:rPr>
          <w:rFonts w:ascii="Calibri" w:hAnsi="Calibri" w:cs="Arial"/>
          <w:sz w:val="22"/>
          <w:szCs w:val="22"/>
          <w:u w:val="single"/>
        </w:rPr>
        <w:tab/>
      </w:r>
      <w:r w:rsidR="00D53AE3">
        <w:rPr>
          <w:rFonts w:ascii="Calibri" w:hAnsi="Calibri" w:cs="Arial"/>
          <w:sz w:val="22"/>
          <w:szCs w:val="22"/>
          <w:u w:val="single"/>
        </w:rPr>
        <w:tab/>
      </w:r>
      <w:r w:rsidR="00D53AE3">
        <w:rPr>
          <w:rFonts w:ascii="Calibri" w:hAnsi="Calibri" w:cs="Arial"/>
          <w:sz w:val="22"/>
          <w:szCs w:val="22"/>
          <w:u w:val="single"/>
        </w:rPr>
        <w:tab/>
      </w:r>
      <w:r w:rsidR="00D53AE3" w:rsidRPr="00E77A5F">
        <w:rPr>
          <w:rFonts w:ascii="Calibri" w:hAnsi="Calibri" w:cs="Arial"/>
          <w:sz w:val="22"/>
          <w:szCs w:val="22"/>
          <w:u w:val="single"/>
        </w:rPr>
        <w:tab/>
      </w:r>
      <w:r w:rsidR="00D53AE3">
        <w:rPr>
          <w:rFonts w:ascii="Calibri" w:hAnsi="Calibri" w:cs="Arial"/>
          <w:sz w:val="22"/>
          <w:szCs w:val="22"/>
          <w:u w:val="single"/>
        </w:rPr>
        <w:tab/>
      </w:r>
      <w:r w:rsidR="00D53AE3" w:rsidRPr="00E77A5F">
        <w:rPr>
          <w:rFonts w:ascii="Calibri" w:hAnsi="Calibri" w:cs="Arial"/>
          <w:sz w:val="22"/>
          <w:szCs w:val="22"/>
          <w:u w:val="single"/>
        </w:rPr>
        <w:tab/>
      </w:r>
      <w:r w:rsidR="00D53AE3">
        <w:rPr>
          <w:rFonts w:ascii="Calibri" w:hAnsi="Calibri" w:cs="Arial"/>
          <w:sz w:val="22"/>
          <w:szCs w:val="22"/>
          <w:u w:val="single"/>
          <w:lang w:val="en-US"/>
        </w:rPr>
        <w:t xml:space="preserve">               1</w:t>
      </w:r>
      <w:r>
        <w:rPr>
          <w:rFonts w:ascii="Calibri" w:hAnsi="Calibri" w:cs="Arial"/>
          <w:sz w:val="22"/>
          <w:szCs w:val="22"/>
          <w:u w:val="single"/>
          <w:lang w:val="en-US"/>
        </w:rPr>
        <w:t>7</w:t>
      </w:r>
    </w:p>
    <w:p w14:paraId="691B2BA8" w14:textId="296DBF3D" w:rsidR="001570E3" w:rsidRPr="00153D70" w:rsidRDefault="001570E3" w:rsidP="001570E3">
      <w:pPr>
        <w:pStyle w:val="PlainText"/>
        <w:ind w:left="360"/>
        <w:rPr>
          <w:rFonts w:ascii="Calibri" w:hAnsi="Calibri" w:cs="Arial"/>
          <w:sz w:val="22"/>
          <w:szCs w:val="22"/>
          <w:u w:val="single"/>
          <w:lang w:val="en-US"/>
        </w:rPr>
      </w:pPr>
      <w:r>
        <w:rPr>
          <w:rFonts w:ascii="Calibri" w:hAnsi="Calibri" w:cs="Arial"/>
          <w:sz w:val="22"/>
          <w:szCs w:val="22"/>
          <w:lang w:val="en-US"/>
        </w:rPr>
        <w:t xml:space="preserve">Handling a Dispute or Conflict </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lang w:val="en-US"/>
        </w:rPr>
        <w:t xml:space="preserve">               17</w:t>
      </w:r>
    </w:p>
    <w:p w14:paraId="5266BD3F" w14:textId="3C5CE1A1" w:rsidR="001570E3" w:rsidRPr="00E77A5F" w:rsidRDefault="001570E3" w:rsidP="001570E3">
      <w:pPr>
        <w:pStyle w:val="PlainText"/>
        <w:ind w:left="360"/>
        <w:rPr>
          <w:rFonts w:ascii="Calibri" w:hAnsi="Calibri" w:cs="Arial"/>
          <w:sz w:val="22"/>
          <w:szCs w:val="22"/>
          <w:u w:val="single"/>
          <w:lang w:val="en-US"/>
        </w:rPr>
      </w:pPr>
      <w:r>
        <w:rPr>
          <w:rFonts w:ascii="Calibri" w:hAnsi="Calibri" w:cs="Arial"/>
          <w:sz w:val="22"/>
          <w:szCs w:val="22"/>
          <w:lang w:val="en-US"/>
        </w:rPr>
        <w:t>Intergroup and Voting Entity 7</w:t>
      </w:r>
      <w:r w:rsidRPr="001570E3">
        <w:rPr>
          <w:rFonts w:ascii="Calibri" w:hAnsi="Calibri" w:cs="Arial"/>
          <w:sz w:val="22"/>
          <w:szCs w:val="22"/>
          <w:vertAlign w:val="superscript"/>
          <w:lang w:val="en-US"/>
        </w:rPr>
        <w:t>th</w:t>
      </w:r>
      <w:r>
        <w:rPr>
          <w:rFonts w:ascii="Calibri" w:hAnsi="Calibri" w:cs="Arial"/>
          <w:sz w:val="22"/>
          <w:szCs w:val="22"/>
          <w:lang w:val="en-US"/>
        </w:rPr>
        <w:t xml:space="preserve"> Tradition Distribution </w:t>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18</w:t>
      </w:r>
    </w:p>
    <w:p w14:paraId="7ED84A1E" w14:textId="44E42C5B" w:rsidR="001570E3" w:rsidRPr="00E77A5F" w:rsidRDefault="001570E3" w:rsidP="001570E3">
      <w:pPr>
        <w:pStyle w:val="PlainText"/>
        <w:ind w:left="360"/>
        <w:rPr>
          <w:rFonts w:ascii="Calibri" w:hAnsi="Calibri" w:cs="Arial"/>
          <w:sz w:val="22"/>
          <w:szCs w:val="22"/>
          <w:u w:val="single"/>
          <w:lang w:val="en-US"/>
        </w:rPr>
      </w:pPr>
      <w:r>
        <w:rPr>
          <w:rFonts w:ascii="Calibri" w:hAnsi="Calibri" w:cs="Arial"/>
          <w:sz w:val="22"/>
          <w:szCs w:val="22"/>
          <w:lang w:val="en-US"/>
        </w:rPr>
        <w:t>CSC Travel Reimbursement Opportunity TRO</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lang w:val="en-US"/>
        </w:rPr>
        <w:t xml:space="preserve">               18</w:t>
      </w:r>
    </w:p>
    <w:p w14:paraId="1BF1BD9E" w14:textId="0CEF437F" w:rsidR="001570E3" w:rsidRPr="00E77A5F" w:rsidRDefault="00151556" w:rsidP="001570E3">
      <w:pPr>
        <w:pStyle w:val="PlainText"/>
        <w:ind w:left="360"/>
        <w:rPr>
          <w:rFonts w:ascii="Calibri" w:hAnsi="Calibri" w:cs="Arial"/>
          <w:sz w:val="22"/>
          <w:szCs w:val="22"/>
          <w:u w:val="single"/>
          <w:lang w:val="en-US"/>
        </w:rPr>
      </w:pPr>
      <w:r>
        <w:rPr>
          <w:rFonts w:ascii="Calibri" w:hAnsi="Calibri" w:cs="Arial"/>
          <w:sz w:val="22"/>
          <w:szCs w:val="22"/>
          <w:lang w:val="en-US"/>
        </w:rPr>
        <w:t xml:space="preserve">Prudent Reserve </w:t>
      </w:r>
      <w:r w:rsidR="001570E3">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1570E3">
        <w:rPr>
          <w:rFonts w:ascii="Calibri" w:hAnsi="Calibri" w:cs="Arial"/>
          <w:sz w:val="22"/>
          <w:szCs w:val="22"/>
          <w:u w:val="single"/>
        </w:rPr>
        <w:tab/>
      </w:r>
      <w:r w:rsidR="001570E3" w:rsidRPr="00E77A5F">
        <w:rPr>
          <w:rFonts w:ascii="Calibri" w:hAnsi="Calibri" w:cs="Arial"/>
          <w:sz w:val="22"/>
          <w:szCs w:val="22"/>
          <w:u w:val="single"/>
        </w:rPr>
        <w:tab/>
      </w:r>
      <w:r w:rsidR="001570E3">
        <w:rPr>
          <w:rFonts w:ascii="Calibri" w:hAnsi="Calibri" w:cs="Arial"/>
          <w:sz w:val="22"/>
          <w:szCs w:val="22"/>
          <w:u w:val="single"/>
        </w:rPr>
        <w:tab/>
      </w:r>
      <w:r w:rsidR="001570E3" w:rsidRPr="00E77A5F">
        <w:rPr>
          <w:rFonts w:ascii="Calibri" w:hAnsi="Calibri" w:cs="Arial"/>
          <w:sz w:val="22"/>
          <w:szCs w:val="22"/>
          <w:u w:val="single"/>
        </w:rPr>
        <w:tab/>
      </w:r>
      <w:r w:rsidR="00917CE6">
        <w:rPr>
          <w:rFonts w:ascii="Calibri" w:hAnsi="Calibri" w:cs="Arial"/>
          <w:sz w:val="22"/>
          <w:szCs w:val="22"/>
          <w:u w:val="single"/>
          <w:lang w:val="en-US"/>
        </w:rPr>
        <w:t xml:space="preserve">               19</w:t>
      </w:r>
    </w:p>
    <w:p w14:paraId="3AA5C05B" w14:textId="1710DDB9" w:rsidR="001570E3" w:rsidRPr="00E77A5F" w:rsidRDefault="001570E3" w:rsidP="001570E3">
      <w:pPr>
        <w:pStyle w:val="PlainText"/>
        <w:ind w:left="360"/>
        <w:rPr>
          <w:rFonts w:ascii="Calibri" w:hAnsi="Calibri" w:cs="Arial"/>
          <w:sz w:val="22"/>
          <w:szCs w:val="22"/>
          <w:u w:val="single"/>
          <w:lang w:val="en-US"/>
        </w:rPr>
      </w:pPr>
      <w:r>
        <w:rPr>
          <w:rFonts w:ascii="Calibri" w:hAnsi="Calibri" w:cs="Arial"/>
          <w:sz w:val="22"/>
          <w:szCs w:val="22"/>
          <w:lang w:val="en-US"/>
        </w:rPr>
        <w:t>7</w:t>
      </w:r>
      <w:r w:rsidRPr="001570E3">
        <w:rPr>
          <w:rFonts w:ascii="Calibri" w:hAnsi="Calibri" w:cs="Arial"/>
          <w:sz w:val="22"/>
          <w:szCs w:val="22"/>
          <w:vertAlign w:val="superscript"/>
          <w:lang w:val="en-US"/>
        </w:rPr>
        <w:t>th</w:t>
      </w:r>
      <w:r>
        <w:rPr>
          <w:rFonts w:ascii="Calibri" w:hAnsi="Calibri" w:cs="Arial"/>
          <w:sz w:val="22"/>
          <w:szCs w:val="22"/>
          <w:lang w:val="en-US"/>
        </w:rPr>
        <w:t xml:space="preserve"> Tradition </w:t>
      </w:r>
      <w:r w:rsidR="00151556">
        <w:rPr>
          <w:rFonts w:ascii="Calibri" w:hAnsi="Calibri" w:cs="Arial"/>
          <w:sz w:val="22"/>
          <w:szCs w:val="22"/>
          <w:lang w:val="en-US"/>
        </w:rPr>
        <w:t>Donations Acknowledgement</w:t>
      </w:r>
      <w:r>
        <w:rPr>
          <w:rFonts w:ascii="Calibri" w:hAnsi="Calibri" w:cs="Arial"/>
          <w:sz w:val="22"/>
          <w:szCs w:val="22"/>
          <w:u w:val="single"/>
        </w:rPr>
        <w:tab/>
      </w:r>
      <w:r w:rsidR="00151556">
        <w:rPr>
          <w:rFonts w:ascii="Calibri" w:hAnsi="Calibri" w:cs="Arial"/>
          <w:sz w:val="22"/>
          <w:szCs w:val="22"/>
          <w:u w:val="single"/>
        </w:rPr>
        <w:tab/>
      </w:r>
      <w:r w:rsidR="00151556">
        <w:rPr>
          <w:rFonts w:ascii="Calibri" w:hAnsi="Calibri" w:cs="Arial"/>
          <w:sz w:val="22"/>
          <w:szCs w:val="22"/>
          <w:u w:val="single"/>
        </w:rPr>
        <w:tab/>
      </w:r>
      <w:r w:rsidR="00151556">
        <w:rPr>
          <w:rFonts w:ascii="Calibri" w:hAnsi="Calibri" w:cs="Arial"/>
          <w:sz w:val="22"/>
          <w:szCs w:val="22"/>
          <w:u w:val="single"/>
        </w:rPr>
        <w:tab/>
      </w:r>
      <w:r w:rsidRPr="00E77A5F">
        <w:rPr>
          <w:rFonts w:ascii="Calibri" w:hAnsi="Calibri" w:cs="Arial"/>
          <w:sz w:val="22"/>
          <w:szCs w:val="22"/>
          <w:u w:val="single"/>
        </w:rPr>
        <w:tab/>
      </w:r>
      <w:r>
        <w:rPr>
          <w:rFonts w:ascii="Calibri" w:hAnsi="Calibri" w:cs="Arial"/>
          <w:sz w:val="22"/>
          <w:szCs w:val="22"/>
          <w:u w:val="single"/>
        </w:rPr>
        <w:tab/>
      </w:r>
      <w:r w:rsidRPr="00E77A5F">
        <w:rPr>
          <w:rFonts w:ascii="Calibri" w:hAnsi="Calibri" w:cs="Arial"/>
          <w:sz w:val="22"/>
          <w:szCs w:val="22"/>
          <w:u w:val="single"/>
        </w:rPr>
        <w:tab/>
      </w:r>
      <w:r w:rsidR="008116CB">
        <w:rPr>
          <w:rFonts w:ascii="Calibri" w:hAnsi="Calibri" w:cs="Arial"/>
          <w:sz w:val="22"/>
          <w:szCs w:val="22"/>
          <w:u w:val="single"/>
          <w:lang w:val="en-US"/>
        </w:rPr>
        <w:t xml:space="preserve">               19</w:t>
      </w:r>
    </w:p>
    <w:p w14:paraId="4150A1C3" w14:textId="17538085" w:rsidR="00147D4D" w:rsidRPr="00151556" w:rsidRDefault="00151556" w:rsidP="00151556">
      <w:pPr>
        <w:pStyle w:val="PlainText"/>
        <w:ind w:left="360"/>
        <w:rPr>
          <w:rFonts w:ascii="Calibri" w:hAnsi="Calibri" w:cs="Arial"/>
          <w:sz w:val="22"/>
          <w:szCs w:val="22"/>
          <w:u w:val="single"/>
          <w:lang w:val="en-US"/>
        </w:rPr>
      </w:pPr>
      <w:r>
        <w:rPr>
          <w:rFonts w:ascii="Calibri" w:hAnsi="Calibri" w:cs="Arial"/>
          <w:sz w:val="22"/>
          <w:szCs w:val="22"/>
          <w:lang w:val="en-US"/>
        </w:rPr>
        <w:t>Opening a Checking Account</w:t>
      </w:r>
      <w:r w:rsidR="001570E3">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001570E3">
        <w:rPr>
          <w:rFonts w:ascii="Calibri" w:hAnsi="Calibri" w:cs="Arial"/>
          <w:sz w:val="22"/>
          <w:szCs w:val="22"/>
          <w:u w:val="single"/>
        </w:rPr>
        <w:tab/>
      </w:r>
      <w:r w:rsidR="001570E3" w:rsidRPr="00E77A5F">
        <w:rPr>
          <w:rFonts w:ascii="Calibri" w:hAnsi="Calibri" w:cs="Arial"/>
          <w:sz w:val="22"/>
          <w:szCs w:val="22"/>
          <w:u w:val="single"/>
        </w:rPr>
        <w:tab/>
      </w:r>
      <w:r w:rsidR="001570E3">
        <w:rPr>
          <w:rFonts w:ascii="Calibri" w:hAnsi="Calibri" w:cs="Arial"/>
          <w:sz w:val="22"/>
          <w:szCs w:val="22"/>
          <w:u w:val="single"/>
        </w:rPr>
        <w:tab/>
      </w:r>
      <w:r w:rsidR="001570E3" w:rsidRPr="00E77A5F">
        <w:rPr>
          <w:rFonts w:ascii="Calibri" w:hAnsi="Calibri" w:cs="Arial"/>
          <w:sz w:val="22"/>
          <w:szCs w:val="22"/>
          <w:u w:val="single"/>
        </w:rPr>
        <w:tab/>
      </w:r>
      <w:r w:rsidR="008116CB">
        <w:rPr>
          <w:rFonts w:ascii="Calibri" w:hAnsi="Calibri" w:cs="Arial"/>
          <w:sz w:val="22"/>
          <w:szCs w:val="22"/>
          <w:u w:val="single"/>
          <w:lang w:val="en-US"/>
        </w:rPr>
        <w:t xml:space="preserve">               19</w:t>
      </w:r>
      <w:r w:rsidR="00147D4D">
        <w:rPr>
          <w:b/>
          <w:sz w:val="18"/>
        </w:rPr>
        <w:br w:type="page"/>
      </w:r>
    </w:p>
    <w:p w14:paraId="49791DB5" w14:textId="77777777" w:rsidR="004121D2" w:rsidRPr="00547D4D" w:rsidRDefault="004121D2" w:rsidP="004121D2">
      <w:pPr>
        <w:pStyle w:val="NormalWeb"/>
        <w:shd w:val="clear" w:color="auto" w:fill="FFFFFF"/>
        <w:spacing w:before="30" w:after="30"/>
        <w:ind w:left="720" w:right="720"/>
        <w:rPr>
          <w:rFonts w:asciiTheme="minorHAnsi" w:hAnsiTheme="minorHAnsi" w:cstheme="minorHAnsi"/>
          <w:color w:val="666666"/>
          <w:sz w:val="28"/>
          <w:szCs w:val="28"/>
        </w:rPr>
      </w:pPr>
      <w:bookmarkStart w:id="1" w:name="_Hlk483315364"/>
      <w:r w:rsidRPr="00547D4D">
        <w:rPr>
          <w:rFonts w:asciiTheme="minorHAnsi" w:hAnsiTheme="minorHAnsi" w:cstheme="minorHAnsi"/>
          <w:color w:val="666666"/>
          <w:sz w:val="28"/>
          <w:szCs w:val="28"/>
        </w:rPr>
        <w:lastRenderedPageBreak/>
        <w:t>Below are links to the other 4 parts of the Fellowship Services Manual (FSM). Suggested uses are as follows:</w:t>
      </w:r>
    </w:p>
    <w:p w14:paraId="467586B7" w14:textId="77777777" w:rsidR="004121D2" w:rsidRDefault="004121D2" w:rsidP="004121D2">
      <w:pPr>
        <w:pStyle w:val="NormalWeb"/>
        <w:numPr>
          <w:ilvl w:val="0"/>
          <w:numId w:val="17"/>
        </w:numPr>
        <w:shd w:val="clear" w:color="auto" w:fill="FFFFFF"/>
        <w:spacing w:before="30" w:beforeAutospacing="0" w:after="30" w:afterAutospacing="0" w:line="300" w:lineRule="atLeast"/>
        <w:ind w:right="720"/>
        <w:rPr>
          <w:rFonts w:asciiTheme="minorHAnsi" w:hAnsiTheme="minorHAnsi" w:cstheme="minorHAnsi"/>
          <w:color w:val="666666"/>
          <w:sz w:val="28"/>
          <w:szCs w:val="28"/>
        </w:rPr>
      </w:pPr>
      <w:r w:rsidRPr="00E563DE">
        <w:rPr>
          <w:rFonts w:asciiTheme="minorHAnsi" w:hAnsiTheme="minorHAnsi" w:cstheme="minorHAnsi"/>
          <w:color w:val="666666"/>
          <w:sz w:val="28"/>
          <w:szCs w:val="28"/>
        </w:rPr>
        <w:t>Part 1 is intended for all members of CoDA, particularly those who intend to do service work</w:t>
      </w:r>
    </w:p>
    <w:p w14:paraId="25BDEBC8" w14:textId="7A8DBE08" w:rsidR="004121D2" w:rsidRPr="00547D4D" w:rsidRDefault="004121D2" w:rsidP="004121D2">
      <w:pPr>
        <w:pStyle w:val="NormalWeb"/>
        <w:numPr>
          <w:ilvl w:val="0"/>
          <w:numId w:val="17"/>
        </w:numPr>
        <w:shd w:val="clear" w:color="auto" w:fill="FFFFFF"/>
        <w:spacing w:before="30" w:beforeAutospacing="0" w:after="30" w:afterAutospacing="0" w:line="300" w:lineRule="atLeast"/>
        <w:ind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Part 2 is the Meeting Handbook and is intended for those wanting to start or help run a meeting. It is recommended that all meetings have a copy of this part.</w:t>
      </w:r>
    </w:p>
    <w:p w14:paraId="7D2CC3B8" w14:textId="476E13C5" w:rsidR="004121D2" w:rsidRPr="00547D4D" w:rsidRDefault="004121D2" w:rsidP="004121D2">
      <w:pPr>
        <w:pStyle w:val="NormalWeb"/>
        <w:numPr>
          <w:ilvl w:val="0"/>
          <w:numId w:val="17"/>
        </w:numPr>
        <w:shd w:val="clear" w:color="auto" w:fill="FFFFFF"/>
        <w:spacing w:before="30" w:beforeAutospacing="0" w:after="30" w:afterAutospacing="0" w:line="300" w:lineRule="atLeast"/>
        <w:ind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Part 4 is intended for use by those currently or considering doing service at the </w:t>
      </w:r>
      <w:r w:rsidR="00A032D1">
        <w:rPr>
          <w:rFonts w:asciiTheme="minorHAnsi" w:hAnsiTheme="minorHAnsi" w:cstheme="minorHAnsi"/>
          <w:color w:val="666666"/>
          <w:sz w:val="28"/>
          <w:szCs w:val="28"/>
        </w:rPr>
        <w:t>CoDA, Inc.</w:t>
      </w:r>
      <w:r w:rsidRPr="00547D4D">
        <w:rPr>
          <w:rFonts w:asciiTheme="minorHAnsi" w:hAnsiTheme="minorHAnsi" w:cstheme="minorHAnsi"/>
          <w:color w:val="666666"/>
          <w:sz w:val="28"/>
          <w:szCs w:val="28"/>
        </w:rPr>
        <w:t>. level. It is strongly recommended for all those who will be attending a CoDA Service Conference (CSC).</w:t>
      </w:r>
    </w:p>
    <w:p w14:paraId="395D5A17" w14:textId="49C418D1" w:rsidR="004121D2" w:rsidRPr="00547D4D" w:rsidRDefault="004121D2" w:rsidP="004121D2">
      <w:pPr>
        <w:pStyle w:val="NormalWeb"/>
        <w:numPr>
          <w:ilvl w:val="0"/>
          <w:numId w:val="17"/>
        </w:numPr>
        <w:shd w:val="clear" w:color="auto" w:fill="FFFFFF"/>
        <w:spacing w:before="30" w:beforeAutospacing="0" w:after="30" w:afterAutospacing="0" w:line="300" w:lineRule="atLeast"/>
        <w:ind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 xml:space="preserve">Part 5 contains more detailed information related to the various service entities that exist at the </w:t>
      </w:r>
      <w:r w:rsidR="00A032D1">
        <w:rPr>
          <w:rFonts w:asciiTheme="minorHAnsi" w:hAnsiTheme="minorHAnsi" w:cstheme="minorHAnsi"/>
          <w:color w:val="666666"/>
          <w:sz w:val="28"/>
          <w:szCs w:val="28"/>
        </w:rPr>
        <w:t>CoDA, Inc.</w:t>
      </w:r>
      <w:r w:rsidR="00984FA1">
        <w:rPr>
          <w:rFonts w:asciiTheme="minorHAnsi" w:hAnsiTheme="minorHAnsi" w:cstheme="minorHAnsi"/>
          <w:color w:val="666666"/>
          <w:sz w:val="28"/>
          <w:szCs w:val="28"/>
        </w:rPr>
        <w:t>.</w:t>
      </w:r>
      <w:r w:rsidRPr="00547D4D">
        <w:rPr>
          <w:rFonts w:asciiTheme="minorHAnsi" w:hAnsiTheme="minorHAnsi" w:cstheme="minorHAnsi"/>
          <w:color w:val="666666"/>
          <w:sz w:val="28"/>
          <w:szCs w:val="28"/>
        </w:rPr>
        <w:t xml:space="preserve"> service level, including the CoDA Board of Trustees, the various committees and other working groups and individual positions.</w:t>
      </w:r>
    </w:p>
    <w:p w14:paraId="4D55F2A8" w14:textId="77777777" w:rsidR="004121D2" w:rsidRPr="00547D4D" w:rsidRDefault="004121D2" w:rsidP="004121D2">
      <w:pPr>
        <w:pStyle w:val="NormalWeb"/>
        <w:shd w:val="clear" w:color="auto" w:fill="FFFFFF"/>
        <w:spacing w:before="30" w:after="30"/>
        <w:ind w:left="720" w:right="720"/>
        <w:rPr>
          <w:rFonts w:asciiTheme="minorHAnsi" w:hAnsiTheme="minorHAnsi" w:cstheme="minorHAnsi"/>
          <w:color w:val="666666"/>
          <w:sz w:val="28"/>
          <w:szCs w:val="28"/>
        </w:rPr>
      </w:pPr>
      <w:r w:rsidRPr="00547D4D">
        <w:rPr>
          <w:rFonts w:asciiTheme="minorHAnsi" w:hAnsiTheme="minorHAnsi" w:cstheme="minorHAnsi"/>
          <w:color w:val="666666"/>
          <w:sz w:val="28"/>
          <w:szCs w:val="28"/>
        </w:rPr>
        <w:t>Links:</w:t>
      </w:r>
    </w:p>
    <w:p w14:paraId="754AE9C0" w14:textId="25FCBA6D" w:rsidR="004121D2" w:rsidRPr="00E563DE" w:rsidRDefault="002568DB" w:rsidP="004121D2">
      <w:pPr>
        <w:pStyle w:val="auto-style9"/>
        <w:shd w:val="clear" w:color="auto" w:fill="FFFFFF"/>
        <w:spacing w:before="30" w:beforeAutospacing="0" w:after="30" w:afterAutospacing="0"/>
        <w:ind w:left="1200"/>
        <w:rPr>
          <w:rStyle w:val="Hyperlink"/>
          <w:b/>
          <w:bCs/>
          <w:sz w:val="36"/>
          <w:szCs w:val="36"/>
        </w:rPr>
      </w:pPr>
      <w:hyperlink r:id="rId8" w:history="1">
        <w:r w:rsidR="004121D2" w:rsidRPr="00E563DE">
          <w:rPr>
            <w:rStyle w:val="Hyperlink"/>
            <w:sz w:val="36"/>
            <w:szCs w:val="36"/>
          </w:rPr>
          <w:t>FSM Part 1 – Structure and General Informatio</w:t>
        </w:r>
        <w:r w:rsidR="00984FA1">
          <w:rPr>
            <w:rStyle w:val="Hyperlink"/>
            <w:sz w:val="36"/>
            <w:szCs w:val="36"/>
          </w:rPr>
          <w:t>n Summary</w:t>
        </w:r>
      </w:hyperlink>
    </w:p>
    <w:p w14:paraId="55F658F8" w14:textId="77777777" w:rsidR="004121D2" w:rsidRPr="00805F12" w:rsidRDefault="004121D2" w:rsidP="004121D2">
      <w:pPr>
        <w:pStyle w:val="auto-style9"/>
        <w:shd w:val="clear" w:color="auto" w:fill="FFFFFF"/>
        <w:spacing w:before="30" w:beforeAutospacing="0" w:after="30" w:afterAutospacing="0"/>
        <w:ind w:left="1200"/>
        <w:rPr>
          <w:rStyle w:val="Hyperlink"/>
          <w:sz w:val="36"/>
          <w:szCs w:val="36"/>
        </w:rPr>
      </w:pPr>
      <w:r>
        <w:rPr>
          <w:rStyle w:val="Strong"/>
          <w:color w:val="1570A6"/>
          <w:sz w:val="36"/>
          <w:szCs w:val="36"/>
        </w:rPr>
        <w:fldChar w:fldCharType="begin"/>
      </w:r>
      <w:r>
        <w:rPr>
          <w:rStyle w:val="Strong"/>
          <w:color w:val="1570A6"/>
          <w:sz w:val="36"/>
          <w:szCs w:val="36"/>
        </w:rPr>
        <w:instrText xml:space="preserve"> HYPERLINK "http://coda.org/default/assets/File/SSC/Newest%20FSM/FSM%20Part%202%20Meeting%20Handbook.pdf" </w:instrText>
      </w:r>
      <w:r>
        <w:rPr>
          <w:rStyle w:val="Strong"/>
          <w:color w:val="1570A6"/>
          <w:sz w:val="36"/>
          <w:szCs w:val="36"/>
        </w:rPr>
        <w:fldChar w:fldCharType="separate"/>
      </w:r>
      <w:r w:rsidRPr="00805F12">
        <w:rPr>
          <w:rStyle w:val="Hyperlink"/>
          <w:sz w:val="36"/>
          <w:szCs w:val="36"/>
        </w:rPr>
        <w:t>FSM Part 2 - Meeting Handbook</w:t>
      </w:r>
    </w:p>
    <w:p w14:paraId="6F504490" w14:textId="4FB0D502" w:rsidR="004121D2" w:rsidRPr="00805F12" w:rsidRDefault="004121D2" w:rsidP="008116CB">
      <w:pPr>
        <w:pStyle w:val="auto-style9"/>
        <w:shd w:val="clear" w:color="auto" w:fill="FFFFFF"/>
        <w:spacing w:before="30" w:beforeAutospacing="0" w:after="30" w:afterAutospacing="0"/>
        <w:ind w:left="480" w:firstLine="720"/>
        <w:rPr>
          <w:rStyle w:val="Hyperlink"/>
          <w:sz w:val="36"/>
          <w:szCs w:val="36"/>
        </w:rPr>
      </w:pPr>
      <w:r>
        <w:rPr>
          <w:rStyle w:val="Strong"/>
          <w:color w:val="1570A6"/>
          <w:sz w:val="36"/>
          <w:szCs w:val="36"/>
        </w:rPr>
        <w:fldChar w:fldCharType="end"/>
      </w:r>
      <w:r>
        <w:rPr>
          <w:rStyle w:val="Strong"/>
          <w:color w:val="000000"/>
          <w:sz w:val="36"/>
          <w:szCs w:val="36"/>
        </w:rPr>
        <w:fldChar w:fldCharType="begin"/>
      </w:r>
      <w:r>
        <w:rPr>
          <w:rStyle w:val="Strong"/>
          <w:color w:val="000000"/>
          <w:sz w:val="36"/>
          <w:szCs w:val="36"/>
        </w:rPr>
        <w:instrText xml:space="preserve"> HYPERLINK "http://coda.org/default/assets/File/SSC/Newest%20FSM/FSM%20Part%204%20Service%20Conference%20Procedures.pdf" </w:instrText>
      </w:r>
      <w:r>
        <w:rPr>
          <w:rStyle w:val="Strong"/>
          <w:color w:val="000000"/>
          <w:sz w:val="36"/>
          <w:szCs w:val="36"/>
        </w:rPr>
        <w:fldChar w:fldCharType="separate"/>
      </w:r>
      <w:r w:rsidRPr="00805F12">
        <w:rPr>
          <w:rStyle w:val="Hyperlink"/>
          <w:sz w:val="36"/>
          <w:szCs w:val="36"/>
        </w:rPr>
        <w:t>FSM Part 4 - Service Conference (CSC) Procedures</w:t>
      </w:r>
    </w:p>
    <w:p w14:paraId="75632B97" w14:textId="718282E1" w:rsidR="004121D2" w:rsidRPr="00805F12" w:rsidRDefault="004121D2" w:rsidP="004121D2">
      <w:pPr>
        <w:pStyle w:val="auto-style9"/>
        <w:shd w:val="clear" w:color="auto" w:fill="FFFFFF"/>
        <w:spacing w:before="30" w:beforeAutospacing="0" w:after="30" w:afterAutospacing="0"/>
        <w:ind w:left="1200"/>
        <w:rPr>
          <w:rStyle w:val="Hyperlink"/>
          <w:sz w:val="36"/>
          <w:szCs w:val="36"/>
        </w:rPr>
      </w:pPr>
      <w:r>
        <w:rPr>
          <w:rStyle w:val="Strong"/>
          <w:color w:val="000000"/>
          <w:sz w:val="36"/>
          <w:szCs w:val="36"/>
        </w:rPr>
        <w:fldChar w:fldCharType="end"/>
      </w:r>
      <w:r>
        <w:rPr>
          <w:rStyle w:val="Strong"/>
          <w:color w:val="1570A6"/>
          <w:sz w:val="36"/>
          <w:szCs w:val="36"/>
        </w:rPr>
        <w:fldChar w:fldCharType="begin"/>
      </w:r>
      <w:r>
        <w:rPr>
          <w:rStyle w:val="Strong"/>
          <w:color w:val="1570A6"/>
          <w:sz w:val="36"/>
          <w:szCs w:val="36"/>
        </w:rPr>
        <w:instrText xml:space="preserve"> HYPERLINK "http://coda.org/default/assets/File/SSC/Newest%20FSM/FSM%20Part%205_World%20Level%20Service%20Details.pdf" </w:instrText>
      </w:r>
      <w:r>
        <w:rPr>
          <w:rStyle w:val="Strong"/>
          <w:color w:val="1570A6"/>
          <w:sz w:val="36"/>
          <w:szCs w:val="36"/>
        </w:rPr>
        <w:fldChar w:fldCharType="separate"/>
      </w:r>
      <w:r w:rsidRPr="00805F12">
        <w:rPr>
          <w:rStyle w:val="Hyperlink"/>
          <w:sz w:val="36"/>
          <w:szCs w:val="36"/>
        </w:rPr>
        <w:t xml:space="preserve">FSM Part 5 </w:t>
      </w:r>
      <w:r w:rsidR="00984FA1">
        <w:rPr>
          <w:rStyle w:val="Hyperlink"/>
          <w:sz w:val="36"/>
          <w:szCs w:val="36"/>
        </w:rPr>
        <w:t>–</w:t>
      </w:r>
      <w:r w:rsidRPr="00805F12">
        <w:rPr>
          <w:rStyle w:val="Hyperlink"/>
          <w:sz w:val="36"/>
          <w:szCs w:val="36"/>
        </w:rPr>
        <w:t xml:space="preserve"> </w:t>
      </w:r>
      <w:r w:rsidR="00984FA1">
        <w:rPr>
          <w:rStyle w:val="Hyperlink"/>
          <w:sz w:val="36"/>
          <w:szCs w:val="36"/>
        </w:rPr>
        <w:t>Structure and General Information Details</w:t>
      </w:r>
    </w:p>
    <w:p w14:paraId="6BA35A73" w14:textId="788C339E" w:rsidR="004121D2" w:rsidRDefault="004121D2" w:rsidP="004121D2">
      <w:pPr>
        <w:spacing w:after="160" w:line="259" w:lineRule="auto"/>
        <w:ind w:left="0" w:firstLine="0"/>
        <w:rPr>
          <w:rFonts w:asciiTheme="minorHAnsi" w:eastAsia="Times New Roman" w:hAnsiTheme="minorHAnsi"/>
          <w:color w:val="auto"/>
          <w:sz w:val="22"/>
          <w:u w:val="single"/>
          <w:lang w:eastAsia="x-none"/>
        </w:rPr>
      </w:pPr>
      <w:r>
        <w:rPr>
          <w:rStyle w:val="Strong"/>
          <w:color w:val="1570A6"/>
          <w:sz w:val="36"/>
          <w:szCs w:val="36"/>
        </w:rPr>
        <w:fldChar w:fldCharType="end"/>
      </w:r>
      <w:bookmarkEnd w:id="1"/>
      <w:r>
        <w:rPr>
          <w:rFonts w:asciiTheme="minorHAnsi" w:hAnsiTheme="minorHAnsi"/>
          <w:sz w:val="22"/>
          <w:u w:val="single"/>
        </w:rPr>
        <w:br w:type="page"/>
      </w:r>
    </w:p>
    <w:p w14:paraId="00F64032" w14:textId="77777777" w:rsidR="00147D4D" w:rsidRPr="0008417C" w:rsidRDefault="00147D4D" w:rsidP="00147D4D">
      <w:pPr>
        <w:pStyle w:val="PlainText"/>
        <w:ind w:left="360"/>
        <w:rPr>
          <w:rFonts w:asciiTheme="minorHAnsi" w:hAnsiTheme="minorHAnsi" w:cs="Arial"/>
          <w:sz w:val="22"/>
          <w:szCs w:val="22"/>
          <w:u w:val="single"/>
          <w:lang w:val="en-US"/>
        </w:rPr>
      </w:pPr>
    </w:p>
    <w:p w14:paraId="74D1EBF4" w14:textId="77777777" w:rsidR="00147D4D" w:rsidRPr="0008417C" w:rsidRDefault="00147D4D" w:rsidP="00147D4D">
      <w:pPr>
        <w:spacing w:after="160" w:line="259" w:lineRule="auto"/>
        <w:rPr>
          <w:rFonts w:asciiTheme="minorHAnsi" w:hAnsiTheme="minorHAnsi"/>
          <w:sz w:val="22"/>
          <w:u w:val="single"/>
        </w:rPr>
      </w:pPr>
      <w:r w:rsidRPr="0008417C">
        <w:rPr>
          <w:rFonts w:asciiTheme="minorHAnsi" w:hAnsiTheme="minorHAnsi"/>
          <w:noProof/>
          <w:sz w:val="22"/>
        </w:rPr>
        <mc:AlternateContent>
          <mc:Choice Requires="wps">
            <w:drawing>
              <wp:anchor distT="0" distB="0" distL="114300" distR="114300" simplePos="0" relativeHeight="251663360" behindDoc="0" locked="0" layoutInCell="0" allowOverlap="1" wp14:anchorId="45D82DFA" wp14:editId="40A8587F">
                <wp:simplePos x="0" y="0"/>
                <wp:positionH relativeFrom="margin">
                  <wp:posOffset>161025</wp:posOffset>
                </wp:positionH>
                <wp:positionV relativeFrom="paragraph">
                  <wp:posOffset>167005</wp:posOffset>
                </wp:positionV>
                <wp:extent cx="5916126" cy="548640"/>
                <wp:effectExtent l="0" t="0" r="2794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548640"/>
                        </a:xfrm>
                        <a:prstGeom prst="rect">
                          <a:avLst/>
                        </a:prstGeom>
                        <a:solidFill>
                          <a:srgbClr val="C0C0C0"/>
                        </a:solidFill>
                        <a:ln w="9525">
                          <a:solidFill>
                            <a:srgbClr val="000000"/>
                          </a:solidFill>
                          <a:miter lim="800000"/>
                          <a:headEnd/>
                          <a:tailEnd/>
                        </a:ln>
                      </wps:spPr>
                      <wps:txbx>
                        <w:txbxContent>
                          <w:p w14:paraId="6FE86522" w14:textId="77777777" w:rsidR="009A0392" w:rsidRPr="00147D4D" w:rsidRDefault="009A0392" w:rsidP="00147D4D">
                            <w:pPr>
                              <w:pStyle w:val="Heading3"/>
                              <w:spacing w:before="120" w:line="271" w:lineRule="auto"/>
                              <w:ind w:left="187" w:hanging="14"/>
                              <w:jc w:val="center"/>
                              <w:rPr>
                                <w:rFonts w:ascii="Cambria" w:hAnsi="Cambria"/>
                                <w:b/>
                                <w:sz w:val="36"/>
                                <w:szCs w:val="36"/>
                              </w:rPr>
                            </w:pPr>
                            <w:r w:rsidRPr="00147D4D">
                              <w:rPr>
                                <w:rFonts w:ascii="Cambria" w:hAnsi="Cambria"/>
                                <w:b/>
                                <w:color w:val="auto"/>
                                <w:sz w:val="36"/>
                                <w:szCs w:val="36"/>
                              </w:rPr>
                              <w:t>Section 01   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2DFA" id="Rectangle 2" o:spid="_x0000_s1026" style="position:absolute;left:0;text-align:left;margin-left:12.7pt;margin-top:13.15pt;width:465.85pt;height:4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" o:allowincell="f" fillcolor="silver">
                <v:textbox inset="0,0,0,0">
                  <w:txbxContent>
                    <w:p w14:paraId="6FE86522" w14:textId="77777777" w:rsidR="009A0392" w:rsidRPr="00147D4D" w:rsidRDefault="009A0392" w:rsidP="00147D4D">
                      <w:pPr>
                        <w:pStyle w:val="Heading3"/>
                        <w:spacing w:before="120" w:line="271" w:lineRule="auto"/>
                        <w:ind w:left="187" w:hanging="14"/>
                        <w:jc w:val="center"/>
                        <w:rPr>
                          <w:rFonts w:ascii="Cambria" w:hAnsi="Cambria"/>
                          <w:b/>
                          <w:sz w:val="36"/>
                          <w:szCs w:val="36"/>
                        </w:rPr>
                      </w:pPr>
                      <w:r w:rsidRPr="00147D4D">
                        <w:rPr>
                          <w:rFonts w:ascii="Cambria" w:hAnsi="Cambria"/>
                          <w:b/>
                          <w:color w:val="auto"/>
                          <w:sz w:val="36"/>
                          <w:szCs w:val="36"/>
                        </w:rPr>
                        <w:t>Section 01   Introduction</w:t>
                      </w:r>
                    </w:p>
                  </w:txbxContent>
                </v:textbox>
                <w10:wrap anchorx="margin"/>
              </v:rect>
            </w:pict>
          </mc:Fallback>
        </mc:AlternateContent>
      </w:r>
    </w:p>
    <w:p w14:paraId="3455EB59" w14:textId="77777777" w:rsidR="00147D4D" w:rsidRPr="0008417C" w:rsidRDefault="00147D4D" w:rsidP="00147D4D">
      <w:pPr>
        <w:spacing w:after="160" w:line="259" w:lineRule="auto"/>
        <w:rPr>
          <w:rFonts w:asciiTheme="minorHAnsi" w:hAnsiTheme="minorHAnsi"/>
          <w:sz w:val="22"/>
        </w:rPr>
      </w:pPr>
    </w:p>
    <w:p w14:paraId="310A63E6" w14:textId="4AC46C84" w:rsidR="00147D4D" w:rsidRPr="0008417C" w:rsidRDefault="00147D4D" w:rsidP="0008417C">
      <w:pPr>
        <w:spacing w:after="160" w:line="259" w:lineRule="auto"/>
        <w:ind w:left="0" w:firstLine="0"/>
        <w:rPr>
          <w:rFonts w:asciiTheme="minorHAnsi" w:hAnsiTheme="minorHAnsi"/>
          <w:sz w:val="22"/>
        </w:rPr>
      </w:pPr>
    </w:p>
    <w:p w14:paraId="76A7488A" w14:textId="77777777" w:rsidR="00147D4D" w:rsidRPr="0008417C" w:rsidRDefault="00147D4D" w:rsidP="0008417C">
      <w:pPr>
        <w:pStyle w:val="Heading3"/>
        <w:keepLines w:val="0"/>
        <w:spacing w:before="0" w:line="240" w:lineRule="auto"/>
        <w:ind w:left="0" w:firstLine="0"/>
        <w:rPr>
          <w:rFonts w:asciiTheme="minorHAnsi" w:hAnsiTheme="minorHAnsi"/>
          <w:b/>
          <w:color w:val="000000" w:themeColor="text1"/>
          <w:sz w:val="28"/>
          <w:szCs w:val="28"/>
        </w:rPr>
      </w:pPr>
      <w:r w:rsidRPr="0008417C">
        <w:rPr>
          <w:rFonts w:asciiTheme="minorHAnsi" w:hAnsiTheme="minorHAnsi"/>
          <w:b/>
          <w:color w:val="000000" w:themeColor="text1"/>
          <w:sz w:val="28"/>
          <w:szCs w:val="28"/>
        </w:rPr>
        <w:t>Purpose of this Manual</w:t>
      </w:r>
    </w:p>
    <w:p w14:paraId="0A96DC1C" w14:textId="77777777" w:rsidR="00147D4D" w:rsidRPr="0008417C" w:rsidRDefault="00147D4D" w:rsidP="00147D4D">
      <w:pPr>
        <w:pStyle w:val="PlainText"/>
        <w:rPr>
          <w:rFonts w:asciiTheme="minorHAnsi" w:hAnsiTheme="minorHAnsi" w:cs="Arial"/>
          <w:sz w:val="22"/>
          <w:szCs w:val="22"/>
          <w:lang w:val="en-US"/>
        </w:rPr>
      </w:pPr>
    </w:p>
    <w:p w14:paraId="7771EB86" w14:textId="45786038" w:rsidR="00147D4D" w:rsidRPr="00D33140" w:rsidRDefault="00147D4D" w:rsidP="0008417C">
      <w:pPr>
        <w:pStyle w:val="PlainText"/>
        <w:spacing w:line="276" w:lineRule="auto"/>
        <w:rPr>
          <w:rFonts w:asciiTheme="minorHAnsi" w:hAnsiTheme="minorHAnsi" w:cs="Arial"/>
          <w:sz w:val="22"/>
          <w:szCs w:val="22"/>
          <w:lang w:val="en-US"/>
        </w:rPr>
      </w:pPr>
      <w:r w:rsidRPr="0008417C">
        <w:rPr>
          <w:rFonts w:asciiTheme="minorHAnsi" w:hAnsiTheme="minorHAnsi" w:cs="Arial"/>
          <w:sz w:val="22"/>
          <w:szCs w:val="22"/>
        </w:rPr>
        <w:t xml:space="preserve">The purpose of this document is to provide a </w:t>
      </w:r>
      <w:r w:rsidRPr="0008417C">
        <w:rPr>
          <w:rFonts w:asciiTheme="minorHAnsi" w:hAnsiTheme="minorHAnsi" w:cs="Arial"/>
          <w:sz w:val="22"/>
          <w:szCs w:val="22"/>
          <w:lang w:val="en-US"/>
        </w:rPr>
        <w:t xml:space="preserve">more detailed </w:t>
      </w:r>
      <w:r w:rsidRPr="0008417C">
        <w:rPr>
          <w:rFonts w:asciiTheme="minorHAnsi" w:hAnsiTheme="minorHAnsi" w:cs="Arial"/>
          <w:sz w:val="22"/>
          <w:szCs w:val="22"/>
        </w:rPr>
        <w:t xml:space="preserve">description of our service structure </w:t>
      </w:r>
      <w:r w:rsidRPr="0008417C">
        <w:rPr>
          <w:rFonts w:asciiTheme="minorHAnsi" w:hAnsiTheme="minorHAnsi" w:cs="Arial"/>
          <w:sz w:val="22"/>
          <w:szCs w:val="22"/>
          <w:lang w:val="en-US"/>
        </w:rPr>
        <w:t>between the meetings and the CoDA</w:t>
      </w:r>
      <w:r w:rsidR="001458E5">
        <w:rPr>
          <w:rFonts w:asciiTheme="minorHAnsi" w:hAnsiTheme="minorHAnsi" w:cs="Arial"/>
          <w:sz w:val="22"/>
          <w:szCs w:val="22"/>
          <w:lang w:val="en-US"/>
        </w:rPr>
        <w:t xml:space="preserve">, Inc. </w:t>
      </w:r>
      <w:r w:rsidRPr="0008417C">
        <w:rPr>
          <w:rFonts w:asciiTheme="minorHAnsi" w:hAnsiTheme="minorHAnsi" w:cs="Arial"/>
          <w:sz w:val="22"/>
          <w:szCs w:val="22"/>
          <w:lang w:val="en-US"/>
        </w:rPr>
        <w:t>level.</w:t>
      </w:r>
      <w:r w:rsidR="00725087" w:rsidRPr="0008417C">
        <w:rPr>
          <w:rFonts w:asciiTheme="minorHAnsi" w:hAnsiTheme="minorHAnsi" w:cs="Arial"/>
          <w:sz w:val="22"/>
          <w:szCs w:val="22"/>
          <w:lang w:val="en-US"/>
        </w:rPr>
        <w:t xml:space="preserve"> It also includes guidelines gathered from various existing organizations at these levels and other places.  The </w:t>
      </w:r>
      <w:r w:rsidR="00CA1CAE" w:rsidRPr="0008417C">
        <w:rPr>
          <w:rFonts w:asciiTheme="minorHAnsi" w:hAnsiTheme="minorHAnsi" w:cs="Arial"/>
          <w:sz w:val="22"/>
          <w:szCs w:val="22"/>
          <w:lang w:val="en-US"/>
        </w:rPr>
        <w:t xml:space="preserve">12 Traditions and the 12 Service Concepts are both important guidelines to use in service work at any level.  Both </w:t>
      </w:r>
      <w:r w:rsidR="00CA1CAE" w:rsidRPr="0008417C">
        <w:rPr>
          <w:rFonts w:asciiTheme="minorHAnsi" w:hAnsiTheme="minorHAnsi" w:cs="Arial"/>
          <w:sz w:val="22"/>
          <w:szCs w:val="22"/>
        </w:rPr>
        <w:t xml:space="preserve">can be found in Part </w:t>
      </w:r>
      <w:r w:rsidR="00CA1CAE" w:rsidRPr="0008417C">
        <w:rPr>
          <w:rFonts w:asciiTheme="minorHAnsi" w:hAnsiTheme="minorHAnsi" w:cs="Arial"/>
          <w:sz w:val="22"/>
          <w:szCs w:val="22"/>
          <w:lang w:val="en-US"/>
        </w:rPr>
        <w:t>1</w:t>
      </w:r>
      <w:r w:rsidR="00CA1CAE" w:rsidRPr="0008417C">
        <w:rPr>
          <w:rFonts w:asciiTheme="minorHAnsi" w:hAnsiTheme="minorHAnsi" w:cs="Arial"/>
          <w:sz w:val="22"/>
          <w:szCs w:val="22"/>
        </w:rPr>
        <w:t xml:space="preserve"> of the FSM, </w:t>
      </w:r>
      <w:r w:rsidR="00CA1CAE" w:rsidRPr="0008417C">
        <w:rPr>
          <w:rFonts w:asciiTheme="minorHAnsi" w:hAnsiTheme="minorHAnsi" w:cs="Arial"/>
          <w:sz w:val="22"/>
          <w:szCs w:val="22"/>
          <w:u w:val="single"/>
        </w:rPr>
        <w:t>CoDA</w:t>
      </w:r>
      <w:r w:rsidR="00CA1CAE" w:rsidRPr="0008417C">
        <w:rPr>
          <w:rFonts w:asciiTheme="minorHAnsi" w:hAnsiTheme="minorHAnsi" w:cs="Arial"/>
          <w:sz w:val="22"/>
          <w:szCs w:val="22"/>
          <w:u w:val="single"/>
          <w:lang w:val="en-US"/>
        </w:rPr>
        <w:t xml:space="preserve"> Structure and General Information</w:t>
      </w:r>
      <w:r w:rsidR="00984FA1">
        <w:rPr>
          <w:rFonts w:asciiTheme="minorHAnsi" w:hAnsiTheme="minorHAnsi" w:cs="Arial"/>
          <w:sz w:val="22"/>
          <w:szCs w:val="22"/>
          <w:u w:val="single"/>
          <w:lang w:val="en-US"/>
        </w:rPr>
        <w:t xml:space="preserve"> Summary</w:t>
      </w:r>
      <w:r w:rsidR="00CA1CAE" w:rsidRPr="0008417C">
        <w:rPr>
          <w:rFonts w:asciiTheme="minorHAnsi" w:hAnsiTheme="minorHAnsi" w:cs="Arial"/>
          <w:sz w:val="22"/>
          <w:szCs w:val="22"/>
          <w:lang w:val="en-US"/>
        </w:rPr>
        <w:t>. It is recommended that all decisions be made usi</w:t>
      </w:r>
      <w:r w:rsidR="003F64B3" w:rsidRPr="0008417C">
        <w:rPr>
          <w:rFonts w:asciiTheme="minorHAnsi" w:hAnsiTheme="minorHAnsi" w:cs="Arial"/>
          <w:sz w:val="22"/>
          <w:szCs w:val="22"/>
          <w:lang w:val="en-US"/>
        </w:rPr>
        <w:t>ng the Group Conscience Process.</w:t>
      </w:r>
      <w:r w:rsidR="00CA1CAE" w:rsidRPr="0008417C">
        <w:rPr>
          <w:rFonts w:asciiTheme="minorHAnsi" w:hAnsiTheme="minorHAnsi" w:cs="Arial"/>
          <w:sz w:val="22"/>
          <w:szCs w:val="22"/>
          <w:lang w:val="en-US"/>
        </w:rPr>
        <w:t xml:space="preserve"> </w:t>
      </w:r>
      <w:r w:rsidR="003F64B3" w:rsidRPr="0008417C">
        <w:rPr>
          <w:rFonts w:asciiTheme="minorHAnsi" w:hAnsiTheme="minorHAnsi" w:cs="Arial"/>
          <w:sz w:val="22"/>
          <w:szCs w:val="22"/>
          <w:lang w:val="en-US"/>
        </w:rPr>
        <w:t xml:space="preserve">Information about the Group Conscience Process is available below in Section 03 as well as in </w:t>
      </w:r>
      <w:r w:rsidR="000A4F4F">
        <w:rPr>
          <w:rFonts w:ascii="Arial" w:hAnsi="Arial" w:cs="Arial"/>
          <w:color w:val="333333"/>
          <w:shd w:val="clear" w:color="auto" w:fill="FFFFFF"/>
        </w:rPr>
        <w:t>as well as in Section 5 of Part 1 of the FSM, Structure and General Information</w:t>
      </w:r>
      <w:r w:rsidR="00984FA1">
        <w:rPr>
          <w:rFonts w:ascii="Arial" w:hAnsi="Arial" w:cs="Arial"/>
          <w:color w:val="333333"/>
          <w:shd w:val="clear" w:color="auto" w:fill="FFFFFF"/>
          <w:lang w:val="en-US"/>
        </w:rPr>
        <w:t xml:space="preserve"> Summary</w:t>
      </w:r>
      <w:r w:rsidR="00D33140">
        <w:rPr>
          <w:rFonts w:ascii="Arial" w:hAnsi="Arial" w:cs="Arial"/>
          <w:color w:val="333333"/>
          <w:shd w:val="clear" w:color="auto" w:fill="FFFFFF"/>
          <w:lang w:val="en-US"/>
        </w:rPr>
        <w:t>.</w:t>
      </w:r>
    </w:p>
    <w:p w14:paraId="5AEB2517" w14:textId="77777777" w:rsidR="00725087" w:rsidRPr="0008417C" w:rsidRDefault="00725087" w:rsidP="0008417C">
      <w:pPr>
        <w:spacing w:after="2" w:line="276" w:lineRule="auto"/>
        <w:ind w:left="0" w:firstLine="0"/>
        <w:rPr>
          <w:rFonts w:asciiTheme="minorHAnsi" w:hAnsiTheme="minorHAnsi"/>
          <w:sz w:val="22"/>
        </w:rPr>
      </w:pPr>
      <w:r w:rsidRPr="0008417C">
        <w:rPr>
          <w:rFonts w:asciiTheme="minorHAnsi" w:hAnsiTheme="minorHAnsi"/>
          <w:b/>
          <w:i/>
          <w:sz w:val="22"/>
        </w:rPr>
        <w:t xml:space="preserve"> </w:t>
      </w:r>
      <w:r w:rsidRPr="0008417C">
        <w:rPr>
          <w:rFonts w:asciiTheme="minorHAnsi" w:hAnsiTheme="minorHAnsi"/>
          <w:sz w:val="22"/>
        </w:rPr>
        <w:t xml:space="preserve"> </w:t>
      </w:r>
    </w:p>
    <w:p w14:paraId="42877FBD" w14:textId="34F873D0" w:rsidR="00DE00B5" w:rsidRPr="0008417C" w:rsidRDefault="00DE00B5" w:rsidP="0008417C">
      <w:pPr>
        <w:spacing w:after="160" w:line="259" w:lineRule="auto"/>
        <w:ind w:left="0" w:firstLine="0"/>
        <w:rPr>
          <w:rFonts w:asciiTheme="minorHAnsi" w:eastAsiaTheme="majorEastAsia" w:hAnsiTheme="minorHAnsi" w:cstheme="majorBidi"/>
          <w:b/>
          <w:color w:val="000000" w:themeColor="text1"/>
          <w:sz w:val="22"/>
        </w:rPr>
      </w:pPr>
    </w:p>
    <w:p w14:paraId="197CC772" w14:textId="77777777" w:rsidR="000A4F4F" w:rsidRDefault="000A4F4F">
      <w:pPr>
        <w:spacing w:after="160" w:line="259" w:lineRule="auto"/>
        <w:ind w:left="0" w:firstLine="0"/>
        <w:rPr>
          <w:sz w:val="22"/>
          <w:u w:val="single"/>
        </w:rPr>
      </w:pPr>
      <w:r>
        <w:rPr>
          <w:sz w:val="22"/>
          <w:u w:val="single"/>
        </w:rPr>
        <w:br w:type="page"/>
      </w:r>
    </w:p>
    <w:p w14:paraId="2014D3BC" w14:textId="4F6CBC33" w:rsidR="00D20C74" w:rsidRPr="00D20C74" w:rsidRDefault="00D20C74" w:rsidP="00D20C74">
      <w:pPr>
        <w:spacing w:after="160" w:line="259" w:lineRule="auto"/>
        <w:ind w:left="0" w:firstLine="0"/>
        <w:rPr>
          <w:sz w:val="22"/>
          <w:u w:val="single"/>
        </w:rPr>
      </w:pPr>
      <w:r>
        <w:rPr>
          <w:noProof/>
        </w:rPr>
        <w:lastRenderedPageBreak/>
        <mc:AlternateContent>
          <mc:Choice Requires="wps">
            <w:drawing>
              <wp:anchor distT="0" distB="0" distL="114300" distR="114300" simplePos="0" relativeHeight="251665408" behindDoc="0" locked="0" layoutInCell="0" allowOverlap="1" wp14:anchorId="61FCCB4A" wp14:editId="770F1561">
                <wp:simplePos x="0" y="0"/>
                <wp:positionH relativeFrom="margin">
                  <wp:posOffset>162560</wp:posOffset>
                </wp:positionH>
                <wp:positionV relativeFrom="paragraph">
                  <wp:posOffset>173441</wp:posOffset>
                </wp:positionV>
                <wp:extent cx="5916126" cy="769749"/>
                <wp:effectExtent l="0" t="0" r="2794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769749"/>
                        </a:xfrm>
                        <a:prstGeom prst="rect">
                          <a:avLst/>
                        </a:prstGeom>
                        <a:solidFill>
                          <a:srgbClr val="C0C0C0"/>
                        </a:solidFill>
                        <a:ln w="9525">
                          <a:solidFill>
                            <a:srgbClr val="000000"/>
                          </a:solidFill>
                          <a:miter lim="800000"/>
                          <a:headEnd/>
                          <a:tailEnd/>
                        </a:ln>
                      </wps:spPr>
                      <wps:txbx>
                        <w:txbxContent>
                          <w:p w14:paraId="114F6CFD" w14:textId="77777777" w:rsidR="009A0392" w:rsidRDefault="009A0392" w:rsidP="00D20C74">
                            <w:pPr>
                              <w:pStyle w:val="Heading3"/>
                              <w:spacing w:before="120" w:line="271" w:lineRule="auto"/>
                              <w:ind w:left="187" w:hanging="14"/>
                              <w:jc w:val="center"/>
                              <w:rPr>
                                <w:rFonts w:ascii="Cambria" w:hAnsi="Cambria"/>
                                <w:b/>
                                <w:color w:val="auto"/>
                                <w:sz w:val="36"/>
                                <w:szCs w:val="36"/>
                              </w:rPr>
                            </w:pPr>
                            <w:r>
                              <w:rPr>
                                <w:rFonts w:ascii="Cambria" w:hAnsi="Cambria"/>
                                <w:b/>
                                <w:color w:val="auto"/>
                                <w:sz w:val="36"/>
                                <w:szCs w:val="36"/>
                              </w:rPr>
                              <w:t>Section 02</w:t>
                            </w:r>
                            <w:r w:rsidRPr="00147D4D">
                              <w:rPr>
                                <w:rFonts w:ascii="Cambria" w:hAnsi="Cambria"/>
                                <w:b/>
                                <w:color w:val="auto"/>
                                <w:sz w:val="36"/>
                                <w:szCs w:val="36"/>
                              </w:rPr>
                              <w:t xml:space="preserve">   </w:t>
                            </w:r>
                            <w:r>
                              <w:rPr>
                                <w:rFonts w:ascii="Cambria" w:hAnsi="Cambria"/>
                                <w:b/>
                                <w:color w:val="auto"/>
                                <w:sz w:val="36"/>
                                <w:szCs w:val="36"/>
                              </w:rPr>
                              <w:t xml:space="preserve">Service Levels Between </w:t>
                            </w:r>
                          </w:p>
                          <w:p w14:paraId="598A1673" w14:textId="6CD6738D" w:rsidR="009A0392" w:rsidRPr="00147D4D" w:rsidRDefault="009A0392" w:rsidP="00D20C74">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Meetings and CoDA,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CB4A" id="Rectangle 4" o:spid="_x0000_s1027" style="position:absolute;margin-left:12.8pt;margin-top:13.65pt;width:465.85pt;height:6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" o:allowincell="f" fillcolor="silver">
                <v:textbox inset="0,0,0,0">
                  <w:txbxContent>
                    <w:p w14:paraId="114F6CFD" w14:textId="77777777" w:rsidR="009A0392" w:rsidRDefault="009A0392" w:rsidP="00D20C74">
                      <w:pPr>
                        <w:pStyle w:val="Heading3"/>
                        <w:spacing w:before="120" w:line="271" w:lineRule="auto"/>
                        <w:ind w:left="187" w:hanging="14"/>
                        <w:jc w:val="center"/>
                        <w:rPr>
                          <w:rFonts w:ascii="Cambria" w:hAnsi="Cambria"/>
                          <w:b/>
                          <w:color w:val="auto"/>
                          <w:sz w:val="36"/>
                          <w:szCs w:val="36"/>
                        </w:rPr>
                      </w:pPr>
                      <w:r>
                        <w:rPr>
                          <w:rFonts w:ascii="Cambria" w:hAnsi="Cambria"/>
                          <w:b/>
                          <w:color w:val="auto"/>
                          <w:sz w:val="36"/>
                          <w:szCs w:val="36"/>
                        </w:rPr>
                        <w:t>Section 02</w:t>
                      </w:r>
                      <w:r w:rsidRPr="00147D4D">
                        <w:rPr>
                          <w:rFonts w:ascii="Cambria" w:hAnsi="Cambria"/>
                          <w:b/>
                          <w:color w:val="auto"/>
                          <w:sz w:val="36"/>
                          <w:szCs w:val="36"/>
                        </w:rPr>
                        <w:t xml:space="preserve">   </w:t>
                      </w:r>
                      <w:r>
                        <w:rPr>
                          <w:rFonts w:ascii="Cambria" w:hAnsi="Cambria"/>
                          <w:b/>
                          <w:color w:val="auto"/>
                          <w:sz w:val="36"/>
                          <w:szCs w:val="36"/>
                        </w:rPr>
                        <w:t xml:space="preserve">Service Levels Between </w:t>
                      </w:r>
                    </w:p>
                    <w:p w14:paraId="598A1673" w14:textId="6CD6738D" w:rsidR="009A0392" w:rsidRPr="00147D4D" w:rsidRDefault="009A0392" w:rsidP="00D20C74">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Meetings and CoDA, Inc.</w:t>
                      </w:r>
                    </w:p>
                  </w:txbxContent>
                </v:textbox>
                <w10:wrap anchorx="margin"/>
              </v:rect>
            </w:pict>
          </mc:Fallback>
        </mc:AlternateContent>
      </w:r>
    </w:p>
    <w:p w14:paraId="00770F71" w14:textId="177252E1" w:rsidR="00D20C74" w:rsidRDefault="00D20C74" w:rsidP="00D20C74"/>
    <w:p w14:paraId="17E2440D" w14:textId="77777777" w:rsidR="00D20C74" w:rsidRPr="00D20C74" w:rsidRDefault="00D20C74" w:rsidP="00D20C74"/>
    <w:p w14:paraId="757B3DCF" w14:textId="77777777" w:rsidR="00D20C74" w:rsidRDefault="00D20C74" w:rsidP="00CA1CAE">
      <w:pPr>
        <w:pStyle w:val="Heading3"/>
        <w:keepLines w:val="0"/>
        <w:spacing w:before="0" w:line="240" w:lineRule="auto"/>
        <w:ind w:left="0" w:firstLine="0"/>
        <w:jc w:val="center"/>
        <w:rPr>
          <w:rFonts w:asciiTheme="minorHAnsi" w:hAnsiTheme="minorHAnsi"/>
          <w:b/>
          <w:color w:val="000000" w:themeColor="text1"/>
          <w:sz w:val="28"/>
          <w:szCs w:val="28"/>
        </w:rPr>
      </w:pPr>
    </w:p>
    <w:p w14:paraId="5B0F1EEB" w14:textId="2CDB5C23" w:rsidR="00564B59" w:rsidRDefault="00564B59" w:rsidP="00895E02">
      <w:pPr>
        <w:pStyle w:val="Heading3"/>
        <w:keepLines w:val="0"/>
        <w:spacing w:before="0" w:line="240" w:lineRule="auto"/>
        <w:ind w:left="0" w:firstLine="0"/>
        <w:rPr>
          <w:rFonts w:asciiTheme="minorHAnsi" w:hAnsiTheme="minorHAnsi"/>
          <w:b/>
          <w:color w:val="000000" w:themeColor="text1"/>
          <w:sz w:val="28"/>
          <w:szCs w:val="28"/>
        </w:rPr>
      </w:pPr>
    </w:p>
    <w:p w14:paraId="2C9C4450" w14:textId="545FA6B0" w:rsidR="00564B59" w:rsidRDefault="00887A78" w:rsidP="00564B59">
      <w:pPr>
        <w:pStyle w:val="PlainText"/>
        <w:rPr>
          <w:rFonts w:asciiTheme="minorHAnsi" w:hAnsiTheme="minorHAnsi"/>
          <w:b/>
          <w:sz w:val="24"/>
          <w:szCs w:val="24"/>
          <w:lang w:val="en-US"/>
        </w:rPr>
      </w:pPr>
      <w:r w:rsidRPr="00564B59">
        <w:rPr>
          <w:rFonts w:asciiTheme="minorHAnsi" w:hAnsiTheme="minorHAnsi"/>
          <w:b/>
          <w:sz w:val="24"/>
          <w:szCs w:val="24"/>
          <w:lang w:val="en-US"/>
        </w:rPr>
        <w:t>Intergroup</w:t>
      </w:r>
      <w:r>
        <w:rPr>
          <w:rFonts w:asciiTheme="minorHAnsi" w:hAnsiTheme="minorHAnsi"/>
          <w:b/>
          <w:sz w:val="24"/>
          <w:szCs w:val="24"/>
          <w:lang w:val="en-US"/>
        </w:rPr>
        <w:t>/</w:t>
      </w:r>
      <w:r w:rsidR="00564B59" w:rsidRPr="00564B59">
        <w:rPr>
          <w:rFonts w:asciiTheme="minorHAnsi" w:hAnsiTheme="minorHAnsi"/>
          <w:b/>
          <w:sz w:val="24"/>
          <w:szCs w:val="24"/>
          <w:lang w:val="en-US"/>
        </w:rPr>
        <w:t>Community Service Group (CSG)</w:t>
      </w:r>
    </w:p>
    <w:p w14:paraId="6019B1C2" w14:textId="1D642FA9" w:rsidR="00887A78" w:rsidRPr="0033137B" w:rsidRDefault="00887A78" w:rsidP="00887A78">
      <w:pPr>
        <w:pStyle w:val="PlainText"/>
        <w:rPr>
          <w:rFonts w:asciiTheme="minorHAnsi" w:hAnsiTheme="minorHAnsi"/>
          <w:b/>
          <w:lang w:val="en-US"/>
        </w:rPr>
      </w:pPr>
    </w:p>
    <w:p w14:paraId="54C54946" w14:textId="2BB7124C" w:rsidR="00887A78" w:rsidRPr="00887A78" w:rsidRDefault="00887A78" w:rsidP="00887A78">
      <w:pPr>
        <w:pStyle w:val="PlainText"/>
        <w:spacing w:line="276" w:lineRule="auto"/>
        <w:rPr>
          <w:rFonts w:asciiTheme="minorHAnsi" w:hAnsiTheme="minorHAnsi"/>
          <w:sz w:val="22"/>
          <w:szCs w:val="22"/>
        </w:rPr>
      </w:pPr>
      <w:r w:rsidRPr="00887A78">
        <w:rPr>
          <w:rFonts w:asciiTheme="minorHAnsi" w:hAnsiTheme="minorHAnsi"/>
          <w:sz w:val="22"/>
          <w:szCs w:val="22"/>
        </w:rPr>
        <w:t>A strong CoDA Intergroup sometimes</w:t>
      </w:r>
      <w:r w:rsidR="009A0392">
        <w:rPr>
          <w:rFonts w:asciiTheme="minorHAnsi" w:hAnsiTheme="minorHAnsi"/>
          <w:sz w:val="22"/>
          <w:szCs w:val="22"/>
          <w:lang w:val="en-US"/>
        </w:rPr>
        <w:t>,</w:t>
      </w:r>
      <w:r w:rsidRPr="00887A78">
        <w:rPr>
          <w:rFonts w:asciiTheme="minorHAnsi" w:hAnsiTheme="minorHAnsi"/>
          <w:sz w:val="22"/>
          <w:szCs w:val="22"/>
        </w:rPr>
        <w:t xml:space="preserve"> called a Community Service Group (CSG)</w:t>
      </w:r>
      <w:r w:rsidR="009A0392">
        <w:rPr>
          <w:rFonts w:asciiTheme="minorHAnsi" w:hAnsiTheme="minorHAnsi"/>
          <w:sz w:val="22"/>
          <w:szCs w:val="22"/>
          <w:lang w:val="en-US"/>
        </w:rPr>
        <w:t>,</w:t>
      </w:r>
      <w:r w:rsidRPr="00887A78">
        <w:rPr>
          <w:rFonts w:asciiTheme="minorHAnsi" w:hAnsiTheme="minorHAnsi"/>
          <w:sz w:val="22"/>
          <w:szCs w:val="22"/>
        </w:rPr>
        <w:t xml:space="preserve"> contributes to the success of CoDA in general. A sense of community at the local level leads to success in attracting and sustaining the involvement of members of the fellowship in service work and in community building activities. The Intergroup/CSG is made up of Group Service Representatives (GSRs) from area meetings and CoDA members from the local Fellowship. The Twelve Traditions and the Twelve Service Concepts of CoDA offer guidance in establishing service boards. Intergroups/CSGs typically elect officers and committee chairs.</w:t>
      </w:r>
    </w:p>
    <w:p w14:paraId="3EA53C64" w14:textId="77777777" w:rsidR="00887A78" w:rsidRPr="00564B59" w:rsidRDefault="00887A78" w:rsidP="007A2E40">
      <w:pPr>
        <w:pStyle w:val="PlainText"/>
        <w:spacing w:line="276" w:lineRule="auto"/>
        <w:rPr>
          <w:rFonts w:asciiTheme="minorHAnsi" w:hAnsiTheme="minorHAnsi"/>
          <w:b/>
          <w:sz w:val="24"/>
          <w:szCs w:val="24"/>
          <w:lang w:val="en-US"/>
        </w:rPr>
      </w:pPr>
    </w:p>
    <w:p w14:paraId="3D915F1D" w14:textId="77777777"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Some things that a CSG/Intergroup might do are:</w:t>
      </w:r>
    </w:p>
    <w:p w14:paraId="0CFAB201" w14:textId="77777777" w:rsidR="00887A78"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Manage finances including the collection of a percentage of money received from the meetings’ 7</w:t>
      </w:r>
      <w:r w:rsidRPr="00D44105">
        <w:rPr>
          <w:rFonts w:asciiTheme="minorHAnsi" w:hAnsiTheme="minorHAnsi"/>
          <w:sz w:val="22"/>
          <w:vertAlign w:val="superscript"/>
        </w:rPr>
        <w:t>th</w:t>
      </w:r>
      <w:r w:rsidRPr="00D44105">
        <w:rPr>
          <w:rFonts w:asciiTheme="minorHAnsi" w:hAnsiTheme="minorHAnsi"/>
          <w:sz w:val="22"/>
        </w:rPr>
        <w:t xml:space="preserve"> tradition donations to use to provide funds for acquiring literature, running social events and office type expenses</w:t>
      </w:r>
    </w:p>
    <w:p w14:paraId="088B9B5F" w14:textId="77777777" w:rsidR="00887A78" w:rsidRPr="00887A78" w:rsidRDefault="00887A78" w:rsidP="00887A78">
      <w:pPr>
        <w:pStyle w:val="ListParagraph"/>
        <w:numPr>
          <w:ilvl w:val="0"/>
          <w:numId w:val="15"/>
        </w:numPr>
        <w:spacing w:after="0" w:line="276" w:lineRule="auto"/>
        <w:rPr>
          <w:rFonts w:asciiTheme="minorHAnsi" w:hAnsiTheme="minorHAnsi"/>
          <w:sz w:val="22"/>
        </w:rPr>
      </w:pPr>
      <w:r w:rsidRPr="00887A78">
        <w:rPr>
          <w:rFonts w:asciiTheme="minorHAnsi" w:hAnsiTheme="minorHAnsi"/>
          <w:sz w:val="22"/>
        </w:rPr>
        <w:t>Obtain CoDA Conference Approved literature for purchase by meetings and individuals</w:t>
      </w:r>
    </w:p>
    <w:p w14:paraId="6ED4382B" w14:textId="77777777" w:rsidR="00887A78" w:rsidRPr="00D44105"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 xml:space="preserve">Develop and maintain a website </w:t>
      </w:r>
    </w:p>
    <w:p w14:paraId="5E7BAD59" w14:textId="77777777" w:rsidR="00887A78" w:rsidRPr="00D44105"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Issue resolution between and among meetings</w:t>
      </w:r>
    </w:p>
    <w:p w14:paraId="49B6268B" w14:textId="77777777" w:rsidR="00887A78" w:rsidRPr="00D44105"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Plan and host events and functions</w:t>
      </w:r>
    </w:p>
    <w:p w14:paraId="6BF17BF5" w14:textId="1D4488BE" w:rsidR="00887A78" w:rsidRDefault="00887A78" w:rsidP="00887A78">
      <w:pPr>
        <w:pStyle w:val="ListParagraph"/>
        <w:numPr>
          <w:ilvl w:val="0"/>
          <w:numId w:val="15"/>
        </w:numPr>
        <w:spacing w:after="0" w:line="276" w:lineRule="auto"/>
        <w:rPr>
          <w:rFonts w:asciiTheme="minorHAnsi" w:hAnsiTheme="minorHAnsi"/>
          <w:sz w:val="22"/>
        </w:rPr>
      </w:pPr>
      <w:r w:rsidRPr="00D44105">
        <w:rPr>
          <w:rFonts w:asciiTheme="minorHAnsi" w:hAnsiTheme="minorHAnsi"/>
          <w:sz w:val="22"/>
        </w:rPr>
        <w:t>Help meetings get started by offering things like starter packs of literature, suggestions on signage and advertising of new meetings and other items as requested</w:t>
      </w:r>
    </w:p>
    <w:p w14:paraId="693EAAAD" w14:textId="77777777" w:rsidR="00887A78" w:rsidRDefault="00887A78" w:rsidP="00887A78">
      <w:pPr>
        <w:pStyle w:val="ListParagraph"/>
        <w:spacing w:after="0" w:line="276" w:lineRule="auto"/>
        <w:ind w:left="890" w:firstLine="0"/>
        <w:rPr>
          <w:rFonts w:asciiTheme="minorHAnsi" w:hAnsiTheme="minorHAnsi"/>
          <w:sz w:val="22"/>
        </w:rPr>
      </w:pPr>
    </w:p>
    <w:p w14:paraId="272E587C" w14:textId="77777777" w:rsidR="00895E02" w:rsidRDefault="00895E02" w:rsidP="007A2E40">
      <w:pPr>
        <w:pStyle w:val="PlainText"/>
        <w:spacing w:line="276" w:lineRule="auto"/>
        <w:rPr>
          <w:rFonts w:asciiTheme="minorHAnsi" w:hAnsiTheme="minorHAnsi"/>
          <w:b/>
          <w:sz w:val="24"/>
          <w:szCs w:val="24"/>
          <w:lang w:val="en-US"/>
        </w:rPr>
      </w:pPr>
      <w:r w:rsidRPr="00564B59">
        <w:rPr>
          <w:rFonts w:asciiTheme="minorHAnsi" w:hAnsiTheme="minorHAnsi"/>
          <w:b/>
          <w:sz w:val="24"/>
          <w:szCs w:val="24"/>
          <w:lang w:val="en-US"/>
        </w:rPr>
        <w:t>Voting Entity</w:t>
      </w:r>
    </w:p>
    <w:p w14:paraId="70BED46E" w14:textId="77777777" w:rsidR="00887A78" w:rsidRPr="0033137B" w:rsidRDefault="00887A78" w:rsidP="00887A78">
      <w:pPr>
        <w:pStyle w:val="PlainText"/>
        <w:spacing w:line="276" w:lineRule="auto"/>
        <w:ind w:left="720"/>
        <w:rPr>
          <w:rFonts w:asciiTheme="minorHAnsi" w:hAnsiTheme="minorHAnsi"/>
          <w:b/>
          <w:lang w:val="en-US"/>
        </w:rPr>
      </w:pPr>
    </w:p>
    <w:p w14:paraId="63E86A95" w14:textId="77777777" w:rsidR="00887A78" w:rsidRPr="00887A78" w:rsidRDefault="00887A78" w:rsidP="00887A78">
      <w:pPr>
        <w:pStyle w:val="PlainText"/>
        <w:spacing w:line="276" w:lineRule="auto"/>
        <w:rPr>
          <w:rFonts w:asciiTheme="minorHAnsi" w:hAnsiTheme="minorHAnsi"/>
          <w:sz w:val="22"/>
          <w:szCs w:val="22"/>
        </w:rPr>
      </w:pPr>
      <w:r w:rsidRPr="00887A78">
        <w:rPr>
          <w:rFonts w:asciiTheme="minorHAnsi" w:hAnsiTheme="minorHAnsi"/>
          <w:sz w:val="22"/>
          <w:szCs w:val="22"/>
        </w:rPr>
        <w:t xml:space="preserve">A Voting Entity (VE) is a level of Fellowship within CoDA that handles the business aspects for a group typically made up of two or more Intergroups/CSGs and/or Meetings. An Intergroup/CSG may serve as a Voting Entity if decided by group conscience when it is the only Intergroup/CSG within a VE. The Voting Entity organization provides a bridge between Intergroups/CSGs, and CoDA, Inc. </w:t>
      </w:r>
    </w:p>
    <w:p w14:paraId="664DC240" w14:textId="77777777" w:rsidR="00887A78" w:rsidRPr="00887A78" w:rsidRDefault="00887A78" w:rsidP="00887A78">
      <w:pPr>
        <w:pStyle w:val="PlainText"/>
        <w:spacing w:line="276" w:lineRule="auto"/>
        <w:rPr>
          <w:rFonts w:asciiTheme="minorHAnsi" w:hAnsiTheme="minorHAnsi"/>
          <w:sz w:val="22"/>
          <w:szCs w:val="22"/>
        </w:rPr>
      </w:pPr>
    </w:p>
    <w:p w14:paraId="3F862AC9" w14:textId="6D89B087" w:rsidR="00564B59" w:rsidRPr="00887A78" w:rsidRDefault="00887A78" w:rsidP="00887A78">
      <w:pPr>
        <w:pStyle w:val="PlainText"/>
        <w:spacing w:line="276" w:lineRule="auto"/>
        <w:rPr>
          <w:rFonts w:asciiTheme="minorHAnsi" w:hAnsiTheme="minorHAnsi"/>
          <w:sz w:val="22"/>
          <w:szCs w:val="22"/>
        </w:rPr>
      </w:pPr>
      <w:r w:rsidRPr="00887A78">
        <w:rPr>
          <w:rFonts w:asciiTheme="minorHAnsi" w:hAnsiTheme="minorHAnsi"/>
          <w:sz w:val="22"/>
          <w:szCs w:val="22"/>
        </w:rPr>
        <w:t xml:space="preserve">Each State and Territory of the United States of America and each Country is automatically defined as a VE and entitled to send two (2) Delegates to the CoDA Service Conference (CSC).  Sometimes two or more Voting Entities may choose to join together in order to combine resources and better serve the needs of their meetings and Intergroups. A Voting Entity may also choose to divide into two or more Voting entities according to CoDA's By-laws. </w:t>
      </w:r>
    </w:p>
    <w:p w14:paraId="0689323C" w14:textId="77777777" w:rsidR="00887A78" w:rsidRPr="00D44105" w:rsidRDefault="00887A78" w:rsidP="00887A78">
      <w:pPr>
        <w:pStyle w:val="ListParagraph"/>
        <w:spacing w:after="0" w:line="276" w:lineRule="auto"/>
        <w:ind w:left="890" w:firstLine="0"/>
        <w:rPr>
          <w:rFonts w:asciiTheme="minorHAnsi" w:hAnsiTheme="minorHAnsi"/>
          <w:sz w:val="22"/>
        </w:rPr>
      </w:pPr>
    </w:p>
    <w:p w14:paraId="31D93096" w14:textId="7A9EE62C"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A Voting Entity (VE)’s primary purpose is to represent the members of its communities at the CoDA Service Conference (CSC). It is made up of members who represent their communities or their meetings where there are insufficient meetings to need Intergroups</w:t>
      </w:r>
      <w:r>
        <w:rPr>
          <w:rFonts w:asciiTheme="minorHAnsi" w:hAnsiTheme="minorHAnsi"/>
          <w:sz w:val="22"/>
          <w:szCs w:val="22"/>
          <w:lang w:val="en-US"/>
        </w:rPr>
        <w:t>/</w:t>
      </w:r>
      <w:r>
        <w:rPr>
          <w:rFonts w:asciiTheme="minorHAnsi" w:hAnsiTheme="minorHAnsi"/>
          <w:sz w:val="22"/>
          <w:szCs w:val="22"/>
        </w:rPr>
        <w:t>CSGs</w:t>
      </w:r>
      <w:r w:rsidRPr="00D44105">
        <w:rPr>
          <w:rFonts w:asciiTheme="minorHAnsi" w:hAnsiTheme="minorHAnsi"/>
          <w:sz w:val="22"/>
          <w:szCs w:val="22"/>
        </w:rPr>
        <w:t xml:space="preserve">. These representatives, called CSRs (Community Service Reps) or GSRs (Group Service Reps) bring the Group Conscience of their meetings to the VE for resolution or to be presented </w:t>
      </w:r>
      <w:r>
        <w:rPr>
          <w:rFonts w:asciiTheme="minorHAnsi" w:hAnsiTheme="minorHAnsi"/>
          <w:sz w:val="22"/>
          <w:szCs w:val="22"/>
          <w:lang w:val="en-US"/>
        </w:rPr>
        <w:t xml:space="preserve">at the </w:t>
      </w:r>
      <w:r w:rsidRPr="00D44105">
        <w:rPr>
          <w:rFonts w:asciiTheme="minorHAnsi" w:hAnsiTheme="minorHAnsi"/>
          <w:sz w:val="22"/>
          <w:szCs w:val="22"/>
        </w:rPr>
        <w:t xml:space="preserve">CSC, just as the </w:t>
      </w:r>
      <w:r>
        <w:rPr>
          <w:rFonts w:asciiTheme="minorHAnsi" w:hAnsiTheme="minorHAnsi"/>
          <w:sz w:val="22"/>
          <w:szCs w:val="22"/>
          <w:lang w:val="en-US"/>
        </w:rPr>
        <w:t xml:space="preserve">GSRs </w:t>
      </w:r>
      <w:r w:rsidRPr="00D44105">
        <w:rPr>
          <w:rFonts w:asciiTheme="minorHAnsi" w:hAnsiTheme="minorHAnsi"/>
          <w:sz w:val="22"/>
          <w:szCs w:val="22"/>
        </w:rPr>
        <w:t xml:space="preserve">bring issues to the </w:t>
      </w:r>
      <w:r>
        <w:rPr>
          <w:rFonts w:asciiTheme="minorHAnsi" w:hAnsiTheme="minorHAnsi"/>
          <w:sz w:val="22"/>
          <w:szCs w:val="22"/>
        </w:rPr>
        <w:t>Intergroup</w:t>
      </w:r>
      <w:r>
        <w:rPr>
          <w:rFonts w:asciiTheme="minorHAnsi" w:hAnsiTheme="minorHAnsi"/>
          <w:sz w:val="22"/>
          <w:szCs w:val="22"/>
          <w:lang w:val="en-US"/>
        </w:rPr>
        <w:t>/</w:t>
      </w:r>
      <w:r>
        <w:rPr>
          <w:rFonts w:asciiTheme="minorHAnsi" w:hAnsiTheme="minorHAnsi"/>
          <w:sz w:val="22"/>
          <w:szCs w:val="22"/>
        </w:rPr>
        <w:t>CSG</w:t>
      </w:r>
      <w:r>
        <w:rPr>
          <w:rFonts w:asciiTheme="minorHAnsi" w:hAnsiTheme="minorHAnsi"/>
          <w:sz w:val="22"/>
          <w:szCs w:val="22"/>
          <w:lang w:val="en-US"/>
        </w:rPr>
        <w:t xml:space="preserve"> </w:t>
      </w:r>
      <w:r w:rsidRPr="00D44105">
        <w:rPr>
          <w:rFonts w:asciiTheme="minorHAnsi" w:hAnsiTheme="minorHAnsi"/>
          <w:sz w:val="22"/>
          <w:szCs w:val="22"/>
        </w:rPr>
        <w:t>where one exists.</w:t>
      </w:r>
    </w:p>
    <w:p w14:paraId="7429AA67" w14:textId="77777777" w:rsidR="00887A78" w:rsidRPr="00D44105" w:rsidRDefault="00887A78" w:rsidP="00887A78">
      <w:pPr>
        <w:pStyle w:val="PlainText"/>
        <w:spacing w:line="276" w:lineRule="auto"/>
        <w:rPr>
          <w:rFonts w:asciiTheme="minorHAnsi" w:hAnsiTheme="minorHAnsi"/>
          <w:sz w:val="22"/>
          <w:szCs w:val="22"/>
        </w:rPr>
      </w:pPr>
    </w:p>
    <w:p w14:paraId="154B132E" w14:textId="5AE44403"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 xml:space="preserve">Many of the functions performed at the VE level for the communities are similar to those provided by a </w:t>
      </w:r>
      <w:r>
        <w:rPr>
          <w:rFonts w:asciiTheme="minorHAnsi" w:hAnsiTheme="minorHAnsi"/>
          <w:sz w:val="22"/>
          <w:szCs w:val="22"/>
        </w:rPr>
        <w:t>Intergroup</w:t>
      </w:r>
      <w:r>
        <w:rPr>
          <w:rFonts w:asciiTheme="minorHAnsi" w:hAnsiTheme="minorHAnsi"/>
          <w:sz w:val="22"/>
          <w:szCs w:val="22"/>
          <w:lang w:val="en-US"/>
        </w:rPr>
        <w:t>/</w:t>
      </w:r>
      <w:r>
        <w:rPr>
          <w:rFonts w:asciiTheme="minorHAnsi" w:hAnsiTheme="minorHAnsi"/>
          <w:sz w:val="22"/>
          <w:szCs w:val="22"/>
        </w:rPr>
        <w:t>CSG</w:t>
      </w:r>
      <w:r w:rsidRPr="00D44105">
        <w:rPr>
          <w:rFonts w:asciiTheme="minorHAnsi" w:hAnsiTheme="minorHAnsi"/>
          <w:sz w:val="22"/>
          <w:szCs w:val="22"/>
        </w:rPr>
        <w:t xml:space="preserve"> f</w:t>
      </w:r>
      <w:r w:rsidR="002F0B4B">
        <w:rPr>
          <w:rFonts w:asciiTheme="minorHAnsi" w:hAnsiTheme="minorHAnsi"/>
          <w:sz w:val="22"/>
          <w:szCs w:val="22"/>
        </w:rPr>
        <w:t>or the meetings they represent.</w:t>
      </w:r>
      <w:r w:rsidR="002F0B4B">
        <w:rPr>
          <w:rFonts w:asciiTheme="minorHAnsi" w:hAnsiTheme="minorHAnsi"/>
          <w:sz w:val="22"/>
          <w:szCs w:val="22"/>
          <w:lang w:val="en-US"/>
        </w:rPr>
        <w:t xml:space="preserve"> </w:t>
      </w:r>
      <w:r w:rsidRPr="00D44105">
        <w:rPr>
          <w:rFonts w:asciiTheme="minorHAnsi" w:hAnsiTheme="minorHAnsi"/>
          <w:sz w:val="22"/>
          <w:szCs w:val="22"/>
        </w:rPr>
        <w:t>A</w:t>
      </w:r>
      <w:r>
        <w:rPr>
          <w:rFonts w:asciiTheme="minorHAnsi" w:hAnsiTheme="minorHAnsi"/>
          <w:sz w:val="22"/>
          <w:szCs w:val="22"/>
          <w:lang w:val="en-US"/>
        </w:rPr>
        <w:t>n additional</w:t>
      </w:r>
      <w:r w:rsidRPr="00D44105">
        <w:rPr>
          <w:rFonts w:asciiTheme="minorHAnsi" w:hAnsiTheme="minorHAnsi"/>
          <w:sz w:val="22"/>
          <w:szCs w:val="22"/>
        </w:rPr>
        <w:t xml:space="preserve"> function of VEs is to elect and send </w:t>
      </w:r>
      <w:r w:rsidR="002F0B4B">
        <w:rPr>
          <w:rFonts w:asciiTheme="minorHAnsi" w:hAnsiTheme="minorHAnsi"/>
          <w:sz w:val="22"/>
          <w:szCs w:val="22"/>
          <w:lang w:val="en-US"/>
        </w:rPr>
        <w:t xml:space="preserve">one or </w:t>
      </w:r>
      <w:r w:rsidRPr="00D44105">
        <w:rPr>
          <w:rFonts w:asciiTheme="minorHAnsi" w:hAnsiTheme="minorHAnsi"/>
          <w:sz w:val="22"/>
          <w:szCs w:val="22"/>
        </w:rPr>
        <w:t xml:space="preserve">two Delegates to CSC each year. In addition, one or more Alternate Delegates may be sent.  </w:t>
      </w:r>
    </w:p>
    <w:p w14:paraId="7C2B955D" w14:textId="77777777"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 xml:space="preserve"> </w:t>
      </w:r>
    </w:p>
    <w:p w14:paraId="2F0DFFD5" w14:textId="445CD161" w:rsidR="00887A78" w:rsidRPr="00D44105" w:rsidRDefault="00887A78" w:rsidP="00887A78">
      <w:pPr>
        <w:pStyle w:val="PlainText"/>
        <w:spacing w:line="276" w:lineRule="auto"/>
        <w:rPr>
          <w:rFonts w:asciiTheme="minorHAnsi" w:hAnsiTheme="minorHAnsi"/>
          <w:sz w:val="22"/>
          <w:szCs w:val="22"/>
        </w:rPr>
      </w:pPr>
      <w:r w:rsidRPr="00D44105">
        <w:rPr>
          <w:rFonts w:asciiTheme="minorHAnsi" w:hAnsiTheme="minorHAnsi"/>
          <w:sz w:val="22"/>
          <w:szCs w:val="22"/>
        </w:rPr>
        <w:t>The primary purpose of the Delegates is to facilitate communication between the VE and the CSC. The Delegate is a conduit between CoDA</w:t>
      </w:r>
      <w:r>
        <w:rPr>
          <w:rFonts w:asciiTheme="minorHAnsi" w:hAnsiTheme="minorHAnsi"/>
          <w:sz w:val="22"/>
          <w:szCs w:val="22"/>
          <w:lang w:val="en-US"/>
        </w:rPr>
        <w:t>, Inc.</w:t>
      </w:r>
      <w:r w:rsidRPr="00D44105">
        <w:rPr>
          <w:rFonts w:asciiTheme="minorHAnsi" w:hAnsiTheme="minorHAnsi"/>
          <w:sz w:val="22"/>
          <w:szCs w:val="22"/>
        </w:rPr>
        <w:t xml:space="preserve">and their local communities.  An important part of this communication is the gathering and distributing </w:t>
      </w:r>
      <w:r w:rsidR="002F0B4B">
        <w:rPr>
          <w:rFonts w:asciiTheme="minorHAnsi" w:hAnsiTheme="minorHAnsi"/>
          <w:sz w:val="22"/>
          <w:szCs w:val="22"/>
          <w:lang w:val="en-US"/>
        </w:rPr>
        <w:t xml:space="preserve">by the Delegates </w:t>
      </w:r>
      <w:r w:rsidRPr="00D44105">
        <w:rPr>
          <w:rFonts w:asciiTheme="minorHAnsi" w:hAnsiTheme="minorHAnsi"/>
          <w:sz w:val="22"/>
          <w:szCs w:val="22"/>
        </w:rPr>
        <w:t xml:space="preserve">of the CSC Motions and VE Issues </w:t>
      </w:r>
      <w:r w:rsidR="002F0B4B">
        <w:rPr>
          <w:rFonts w:asciiTheme="minorHAnsi" w:hAnsiTheme="minorHAnsi"/>
          <w:sz w:val="22"/>
          <w:szCs w:val="22"/>
          <w:lang w:val="en-US"/>
        </w:rPr>
        <w:t xml:space="preserve">to be addressed at CSC to </w:t>
      </w:r>
      <w:r w:rsidR="002F0B4B">
        <w:rPr>
          <w:rFonts w:asciiTheme="minorHAnsi" w:hAnsiTheme="minorHAnsi"/>
          <w:sz w:val="22"/>
          <w:szCs w:val="22"/>
        </w:rPr>
        <w:t>acquir</w:t>
      </w:r>
      <w:r w:rsidR="002F0B4B">
        <w:rPr>
          <w:rFonts w:asciiTheme="minorHAnsi" w:hAnsiTheme="minorHAnsi"/>
          <w:sz w:val="22"/>
          <w:szCs w:val="22"/>
          <w:lang w:val="en-US"/>
        </w:rPr>
        <w:t>e</w:t>
      </w:r>
      <w:r w:rsidRPr="00D44105">
        <w:rPr>
          <w:rFonts w:asciiTheme="minorHAnsi" w:hAnsiTheme="minorHAnsi"/>
          <w:sz w:val="22"/>
          <w:szCs w:val="22"/>
        </w:rPr>
        <w:t xml:space="preserve"> group conscience decisions from their VE membership as to how they should vote. </w:t>
      </w:r>
    </w:p>
    <w:p w14:paraId="0B087179" w14:textId="5A126E26" w:rsidR="00D20C74" w:rsidRDefault="00D20C74" w:rsidP="007A2E40">
      <w:pPr>
        <w:pStyle w:val="PlainText"/>
        <w:spacing w:line="276" w:lineRule="auto"/>
        <w:rPr>
          <w:rFonts w:asciiTheme="minorHAnsi" w:hAnsiTheme="minorHAnsi"/>
          <w:sz w:val="24"/>
          <w:szCs w:val="24"/>
        </w:rPr>
      </w:pPr>
    </w:p>
    <w:p w14:paraId="2DB73225" w14:textId="424136AB" w:rsidR="00D20C74" w:rsidRPr="00D20C74" w:rsidRDefault="00D20C74" w:rsidP="007A2E40">
      <w:pPr>
        <w:pStyle w:val="PlainText"/>
        <w:spacing w:line="276" w:lineRule="auto"/>
        <w:rPr>
          <w:rFonts w:asciiTheme="minorHAnsi" w:hAnsiTheme="minorHAnsi"/>
          <w:b/>
          <w:sz w:val="24"/>
          <w:szCs w:val="24"/>
          <w:lang w:val="en-US"/>
        </w:rPr>
      </w:pPr>
      <w:r w:rsidRPr="00D20C74">
        <w:rPr>
          <w:rFonts w:asciiTheme="minorHAnsi" w:hAnsiTheme="minorHAnsi"/>
          <w:b/>
          <w:sz w:val="24"/>
          <w:szCs w:val="24"/>
          <w:lang w:val="en-US"/>
        </w:rPr>
        <w:t>Excerpt from CoDA ByLaws related to Voting Entities</w:t>
      </w:r>
    </w:p>
    <w:p w14:paraId="5BDCBBD3" w14:textId="77777777" w:rsidR="00BC764C" w:rsidRDefault="005939DE" w:rsidP="007A2E40">
      <w:pPr>
        <w:spacing w:after="16" w:line="276" w:lineRule="auto"/>
        <w:ind w:left="0" w:firstLine="0"/>
      </w:pPr>
      <w:r>
        <w:rPr>
          <w:sz w:val="22"/>
        </w:rPr>
        <w:t xml:space="preserve"> </w:t>
      </w:r>
    </w:p>
    <w:p w14:paraId="5B65C006" w14:textId="527F739D" w:rsidR="00DF3988" w:rsidRDefault="00DF3988" w:rsidP="007A2E40">
      <w:pPr>
        <w:pStyle w:val="BodyText"/>
        <w:spacing w:line="276" w:lineRule="auto"/>
        <w:ind w:left="720"/>
        <w:rPr>
          <w:rFonts w:asciiTheme="minorHAnsi" w:hAnsiTheme="minorHAnsi"/>
          <w:sz w:val="22"/>
          <w:szCs w:val="22"/>
        </w:rPr>
      </w:pPr>
      <w:r>
        <w:rPr>
          <w:rFonts w:asciiTheme="minorHAnsi" w:hAnsiTheme="minorHAnsi"/>
          <w:sz w:val="22"/>
          <w:szCs w:val="22"/>
        </w:rPr>
        <w:t>Article IV</w:t>
      </w:r>
    </w:p>
    <w:p w14:paraId="2FC30D0D" w14:textId="2BC2633C" w:rsidR="00D20C74" w:rsidRPr="00D20C74" w:rsidRDefault="00D20C74" w:rsidP="007A2E40">
      <w:pPr>
        <w:pStyle w:val="BodyText"/>
        <w:spacing w:line="276" w:lineRule="auto"/>
        <w:ind w:left="720"/>
        <w:rPr>
          <w:rFonts w:asciiTheme="minorHAnsi" w:hAnsiTheme="minorHAnsi"/>
          <w:sz w:val="22"/>
          <w:szCs w:val="22"/>
        </w:rPr>
      </w:pPr>
      <w:r w:rsidRPr="00D20C74">
        <w:rPr>
          <w:rFonts w:asciiTheme="minorHAnsi" w:hAnsiTheme="minorHAnsi"/>
          <w:sz w:val="22"/>
          <w:szCs w:val="22"/>
        </w:rPr>
        <w:t>Section</w:t>
      </w:r>
      <w:r w:rsidRPr="00D20C74">
        <w:rPr>
          <w:rFonts w:asciiTheme="minorHAnsi" w:hAnsiTheme="minorHAnsi"/>
          <w:spacing w:val="-2"/>
          <w:sz w:val="22"/>
          <w:szCs w:val="22"/>
        </w:rPr>
        <w:t xml:space="preserve"> </w:t>
      </w:r>
      <w:r w:rsidRPr="00D20C74">
        <w:rPr>
          <w:rFonts w:asciiTheme="minorHAnsi" w:hAnsiTheme="minorHAnsi"/>
          <w:sz w:val="22"/>
          <w:szCs w:val="22"/>
        </w:rPr>
        <w:t>2.</w:t>
      </w:r>
      <w:r w:rsidRPr="00D20C74">
        <w:rPr>
          <w:rFonts w:asciiTheme="minorHAnsi" w:hAnsiTheme="minorHAnsi"/>
          <w:spacing w:val="-2"/>
          <w:sz w:val="22"/>
          <w:szCs w:val="22"/>
        </w:rPr>
        <w:t xml:space="preserve"> </w:t>
      </w:r>
      <w:r w:rsidRPr="00D20C74">
        <w:rPr>
          <w:rFonts w:asciiTheme="minorHAnsi" w:hAnsiTheme="minorHAnsi"/>
          <w:spacing w:val="-1"/>
          <w:sz w:val="22"/>
          <w:szCs w:val="22"/>
        </w:rPr>
        <w:t>Voting</w:t>
      </w:r>
      <w:r w:rsidRPr="00D20C74">
        <w:rPr>
          <w:rFonts w:asciiTheme="minorHAnsi" w:hAnsiTheme="minorHAnsi"/>
          <w:spacing w:val="-2"/>
          <w:sz w:val="22"/>
          <w:szCs w:val="22"/>
        </w:rPr>
        <w:t xml:space="preserve"> </w:t>
      </w:r>
      <w:r w:rsidRPr="00D20C74">
        <w:rPr>
          <w:rFonts w:asciiTheme="minorHAnsi" w:hAnsiTheme="minorHAnsi"/>
          <w:spacing w:val="-1"/>
          <w:sz w:val="22"/>
          <w:szCs w:val="22"/>
        </w:rPr>
        <w:t>Entities</w:t>
      </w:r>
      <w:r w:rsidRPr="00D20C74">
        <w:rPr>
          <w:rFonts w:asciiTheme="minorHAnsi" w:hAnsiTheme="minorHAnsi"/>
          <w:sz w:val="22"/>
          <w:szCs w:val="22"/>
        </w:rPr>
        <w:t xml:space="preserve"> (Entities).</w:t>
      </w:r>
    </w:p>
    <w:p w14:paraId="68D873CD" w14:textId="77777777" w:rsidR="00D20C74" w:rsidRPr="00D20C74" w:rsidRDefault="00D20C74" w:rsidP="007A2E40">
      <w:pPr>
        <w:spacing w:before="16" w:line="276" w:lineRule="auto"/>
        <w:ind w:left="800"/>
        <w:rPr>
          <w:rFonts w:asciiTheme="minorHAnsi" w:hAnsiTheme="minorHAnsi"/>
          <w:sz w:val="22"/>
        </w:rPr>
      </w:pPr>
    </w:p>
    <w:p w14:paraId="52DF75A2" w14:textId="63754374" w:rsidR="00D20C74" w:rsidRPr="00D20C74" w:rsidRDefault="00D20C74" w:rsidP="00D33140">
      <w:pPr>
        <w:pStyle w:val="BodyText"/>
        <w:spacing w:line="276" w:lineRule="auto"/>
        <w:ind w:left="720" w:right="152"/>
        <w:jc w:val="both"/>
        <w:rPr>
          <w:rFonts w:asciiTheme="minorHAnsi" w:hAnsiTheme="minorHAnsi"/>
          <w:sz w:val="22"/>
          <w:szCs w:val="22"/>
        </w:rPr>
      </w:pPr>
      <w:r w:rsidRPr="00D20C74">
        <w:rPr>
          <w:rFonts w:asciiTheme="minorHAnsi" w:hAnsiTheme="minorHAnsi"/>
          <w:sz w:val="22"/>
          <w:szCs w:val="22"/>
        </w:rPr>
        <w:t>Each</w:t>
      </w:r>
      <w:r w:rsidRPr="00D20C74">
        <w:rPr>
          <w:rFonts w:asciiTheme="minorHAnsi" w:hAnsiTheme="minorHAnsi"/>
          <w:spacing w:val="-2"/>
          <w:sz w:val="22"/>
          <w:szCs w:val="22"/>
        </w:rPr>
        <w:t xml:space="preserve"> </w:t>
      </w:r>
      <w:r w:rsidRPr="00D20C74">
        <w:rPr>
          <w:rFonts w:asciiTheme="minorHAnsi" w:hAnsiTheme="minorHAnsi"/>
          <w:spacing w:val="-1"/>
          <w:sz w:val="22"/>
          <w:szCs w:val="22"/>
        </w:rPr>
        <w:t>State</w:t>
      </w:r>
      <w:r w:rsidRPr="00D20C74">
        <w:rPr>
          <w:rFonts w:asciiTheme="minorHAnsi" w:hAnsiTheme="minorHAnsi"/>
          <w:sz w:val="22"/>
          <w:szCs w:val="22"/>
        </w:rPr>
        <w:t xml:space="preserve"> </w:t>
      </w:r>
      <w:r w:rsidRPr="00D20C74">
        <w:rPr>
          <w:rFonts w:asciiTheme="minorHAnsi" w:hAnsiTheme="minorHAnsi"/>
          <w:spacing w:val="-1"/>
          <w:sz w:val="22"/>
          <w:szCs w:val="22"/>
        </w:rPr>
        <w:t>and</w:t>
      </w:r>
      <w:r w:rsidRPr="00D20C74">
        <w:rPr>
          <w:rFonts w:asciiTheme="minorHAnsi" w:hAnsiTheme="minorHAnsi"/>
          <w:spacing w:val="-2"/>
          <w:sz w:val="22"/>
          <w:szCs w:val="22"/>
        </w:rPr>
        <w:t xml:space="preserve"> </w:t>
      </w:r>
      <w:r w:rsidRPr="00D20C74">
        <w:rPr>
          <w:rFonts w:asciiTheme="minorHAnsi" w:hAnsiTheme="minorHAnsi"/>
          <w:spacing w:val="-1"/>
          <w:sz w:val="22"/>
          <w:szCs w:val="22"/>
        </w:rPr>
        <w:t>Territory</w:t>
      </w:r>
      <w:r w:rsidRPr="00D20C74">
        <w:rPr>
          <w:rFonts w:asciiTheme="minorHAnsi" w:hAnsiTheme="minorHAnsi"/>
          <w:spacing w:val="-4"/>
          <w:sz w:val="22"/>
          <w:szCs w:val="22"/>
        </w:rPr>
        <w:t xml:space="preserve"> </w:t>
      </w:r>
      <w:r w:rsidRPr="00D20C74">
        <w:rPr>
          <w:rFonts w:asciiTheme="minorHAnsi" w:hAnsiTheme="minorHAnsi"/>
          <w:sz w:val="22"/>
          <w:szCs w:val="22"/>
        </w:rPr>
        <w:t>of</w:t>
      </w:r>
      <w:r w:rsidRPr="00D20C74">
        <w:rPr>
          <w:rFonts w:asciiTheme="minorHAnsi" w:hAnsiTheme="minorHAnsi"/>
          <w:spacing w:val="2"/>
          <w:sz w:val="22"/>
          <w:szCs w:val="22"/>
        </w:rPr>
        <w:t xml:space="preserve"> </w:t>
      </w:r>
      <w:r w:rsidRPr="00D20C74">
        <w:rPr>
          <w:rFonts w:asciiTheme="minorHAnsi" w:hAnsiTheme="minorHAnsi"/>
          <w:spacing w:val="-1"/>
          <w:sz w:val="22"/>
          <w:szCs w:val="22"/>
        </w:rPr>
        <w:t>the</w:t>
      </w:r>
      <w:r w:rsidRPr="00D20C74">
        <w:rPr>
          <w:rFonts w:asciiTheme="minorHAnsi" w:hAnsiTheme="minorHAnsi"/>
          <w:sz w:val="22"/>
          <w:szCs w:val="22"/>
        </w:rPr>
        <w:t xml:space="preserve"> </w:t>
      </w:r>
      <w:r w:rsidRPr="00D20C74">
        <w:rPr>
          <w:rFonts w:asciiTheme="minorHAnsi" w:hAnsiTheme="minorHAnsi"/>
          <w:spacing w:val="-1"/>
          <w:sz w:val="22"/>
          <w:szCs w:val="22"/>
        </w:rPr>
        <w:t>United</w:t>
      </w:r>
      <w:r w:rsidRPr="00D20C74">
        <w:rPr>
          <w:rFonts w:asciiTheme="minorHAnsi" w:hAnsiTheme="minorHAnsi"/>
          <w:sz w:val="22"/>
          <w:szCs w:val="22"/>
        </w:rPr>
        <w:t xml:space="preserve"> </w:t>
      </w:r>
      <w:r w:rsidRPr="00D20C74">
        <w:rPr>
          <w:rFonts w:asciiTheme="minorHAnsi" w:hAnsiTheme="minorHAnsi"/>
          <w:spacing w:val="-1"/>
          <w:sz w:val="22"/>
          <w:szCs w:val="22"/>
        </w:rPr>
        <w:t>States</w:t>
      </w:r>
      <w:r w:rsidRPr="00D20C74">
        <w:rPr>
          <w:rFonts w:asciiTheme="minorHAnsi" w:hAnsiTheme="minorHAnsi"/>
          <w:spacing w:val="-2"/>
          <w:sz w:val="22"/>
          <w:szCs w:val="22"/>
        </w:rPr>
        <w:t xml:space="preserve"> </w:t>
      </w:r>
      <w:r w:rsidRPr="00D20C74">
        <w:rPr>
          <w:rFonts w:asciiTheme="minorHAnsi" w:hAnsiTheme="minorHAnsi"/>
          <w:spacing w:val="-1"/>
          <w:sz w:val="22"/>
          <w:szCs w:val="22"/>
        </w:rPr>
        <w:t>of</w:t>
      </w:r>
      <w:r w:rsidRPr="00D20C74">
        <w:rPr>
          <w:rFonts w:asciiTheme="minorHAnsi" w:hAnsiTheme="minorHAnsi"/>
          <w:spacing w:val="2"/>
          <w:sz w:val="22"/>
          <w:szCs w:val="22"/>
        </w:rPr>
        <w:t xml:space="preserve"> </w:t>
      </w:r>
      <w:r w:rsidRPr="00D20C74">
        <w:rPr>
          <w:rFonts w:asciiTheme="minorHAnsi" w:hAnsiTheme="minorHAnsi"/>
          <w:spacing w:val="-1"/>
          <w:sz w:val="22"/>
          <w:szCs w:val="22"/>
        </w:rPr>
        <w:t>America</w:t>
      </w:r>
      <w:r w:rsidRPr="00D20C74">
        <w:rPr>
          <w:rFonts w:asciiTheme="minorHAnsi" w:hAnsiTheme="minorHAnsi"/>
          <w:spacing w:val="-2"/>
          <w:sz w:val="22"/>
          <w:szCs w:val="22"/>
        </w:rPr>
        <w:t xml:space="preserve"> </w:t>
      </w:r>
      <w:r w:rsidRPr="00D20C74">
        <w:rPr>
          <w:rFonts w:asciiTheme="minorHAnsi" w:hAnsiTheme="minorHAnsi"/>
          <w:sz w:val="22"/>
          <w:szCs w:val="22"/>
        </w:rPr>
        <w:t>and</w:t>
      </w:r>
      <w:r w:rsidRPr="00D20C74">
        <w:rPr>
          <w:rFonts w:asciiTheme="minorHAnsi" w:hAnsiTheme="minorHAnsi"/>
          <w:spacing w:val="-2"/>
          <w:sz w:val="22"/>
          <w:szCs w:val="22"/>
        </w:rPr>
        <w:t xml:space="preserve"> </w:t>
      </w:r>
      <w:r w:rsidRPr="00D20C74">
        <w:rPr>
          <w:rFonts w:asciiTheme="minorHAnsi" w:hAnsiTheme="minorHAnsi"/>
          <w:spacing w:val="-1"/>
          <w:sz w:val="22"/>
          <w:szCs w:val="22"/>
        </w:rPr>
        <w:t>each</w:t>
      </w:r>
      <w:r w:rsidRPr="00D20C74">
        <w:rPr>
          <w:rFonts w:asciiTheme="minorHAnsi" w:hAnsiTheme="minorHAnsi"/>
          <w:sz w:val="22"/>
          <w:szCs w:val="22"/>
        </w:rPr>
        <w:t xml:space="preserve"> </w:t>
      </w:r>
      <w:r w:rsidRPr="00D20C74">
        <w:rPr>
          <w:rFonts w:asciiTheme="minorHAnsi" w:hAnsiTheme="minorHAnsi"/>
          <w:spacing w:val="-1"/>
          <w:sz w:val="22"/>
          <w:szCs w:val="22"/>
        </w:rPr>
        <w:t>Country</w:t>
      </w:r>
      <w:r w:rsidRPr="00D20C74">
        <w:rPr>
          <w:rFonts w:asciiTheme="minorHAnsi" w:hAnsiTheme="minorHAnsi"/>
          <w:spacing w:val="-3"/>
          <w:sz w:val="22"/>
          <w:szCs w:val="22"/>
        </w:rPr>
        <w:t xml:space="preserve"> </w:t>
      </w:r>
      <w:r w:rsidRPr="00D20C74">
        <w:rPr>
          <w:rFonts w:asciiTheme="minorHAnsi" w:hAnsiTheme="minorHAnsi"/>
          <w:sz w:val="22"/>
          <w:szCs w:val="22"/>
        </w:rPr>
        <w:t>is</w:t>
      </w:r>
      <w:r w:rsidRPr="00D20C74">
        <w:rPr>
          <w:rFonts w:asciiTheme="minorHAnsi" w:hAnsiTheme="minorHAnsi"/>
          <w:spacing w:val="67"/>
          <w:sz w:val="22"/>
          <w:szCs w:val="22"/>
        </w:rPr>
        <w:t xml:space="preserve"> </w:t>
      </w:r>
      <w:r w:rsidRPr="00D20C74">
        <w:rPr>
          <w:rFonts w:asciiTheme="minorHAnsi" w:hAnsiTheme="minorHAnsi"/>
          <w:spacing w:val="-1"/>
          <w:sz w:val="22"/>
          <w:szCs w:val="22"/>
        </w:rPr>
        <w:t>established</w:t>
      </w:r>
      <w:r w:rsidRPr="00D20C74">
        <w:rPr>
          <w:rFonts w:asciiTheme="minorHAnsi" w:hAnsiTheme="minorHAnsi"/>
          <w:spacing w:val="-2"/>
          <w:sz w:val="22"/>
          <w:szCs w:val="22"/>
        </w:rPr>
        <w:t xml:space="preserve"> </w:t>
      </w:r>
      <w:r w:rsidRPr="00D20C74">
        <w:rPr>
          <w:rFonts w:asciiTheme="minorHAnsi" w:hAnsiTheme="minorHAnsi"/>
          <w:sz w:val="22"/>
          <w:szCs w:val="22"/>
        </w:rPr>
        <w:t>as a</w:t>
      </w:r>
      <w:r w:rsidRPr="00D20C74">
        <w:rPr>
          <w:rFonts w:asciiTheme="minorHAnsi" w:hAnsiTheme="minorHAnsi"/>
          <w:spacing w:val="-1"/>
          <w:sz w:val="22"/>
          <w:szCs w:val="22"/>
        </w:rPr>
        <w:t xml:space="preserve"> Voting</w:t>
      </w:r>
      <w:r w:rsidRPr="00D20C74">
        <w:rPr>
          <w:rFonts w:asciiTheme="minorHAnsi" w:hAnsiTheme="minorHAnsi"/>
          <w:spacing w:val="-2"/>
          <w:sz w:val="22"/>
          <w:szCs w:val="22"/>
        </w:rPr>
        <w:t xml:space="preserve"> </w:t>
      </w:r>
      <w:r w:rsidRPr="00D20C74">
        <w:rPr>
          <w:rFonts w:asciiTheme="minorHAnsi" w:hAnsiTheme="minorHAnsi"/>
          <w:sz w:val="22"/>
          <w:szCs w:val="22"/>
        </w:rPr>
        <w:t>Entity</w:t>
      </w:r>
      <w:r w:rsidRPr="00D20C74">
        <w:rPr>
          <w:rFonts w:asciiTheme="minorHAnsi" w:hAnsiTheme="minorHAnsi"/>
          <w:spacing w:val="-3"/>
          <w:sz w:val="22"/>
          <w:szCs w:val="22"/>
        </w:rPr>
        <w:t xml:space="preserve"> </w:t>
      </w:r>
      <w:r w:rsidRPr="00D20C74">
        <w:rPr>
          <w:rFonts w:asciiTheme="minorHAnsi" w:hAnsiTheme="minorHAnsi"/>
          <w:sz w:val="22"/>
          <w:szCs w:val="22"/>
        </w:rPr>
        <w:t>(VE) and</w:t>
      </w:r>
      <w:r w:rsidRPr="00D20C74">
        <w:rPr>
          <w:rFonts w:asciiTheme="minorHAnsi" w:hAnsiTheme="minorHAnsi"/>
          <w:spacing w:val="-2"/>
          <w:sz w:val="22"/>
          <w:szCs w:val="22"/>
        </w:rPr>
        <w:t xml:space="preserve"> </w:t>
      </w:r>
      <w:r w:rsidRPr="00D20C74">
        <w:rPr>
          <w:rFonts w:asciiTheme="minorHAnsi" w:hAnsiTheme="minorHAnsi"/>
          <w:spacing w:val="-1"/>
          <w:sz w:val="22"/>
          <w:szCs w:val="22"/>
        </w:rPr>
        <w:t>entitled</w:t>
      </w:r>
      <w:r w:rsidRPr="00D20C74">
        <w:rPr>
          <w:rFonts w:asciiTheme="minorHAnsi" w:hAnsiTheme="minorHAnsi"/>
          <w:sz w:val="22"/>
          <w:szCs w:val="22"/>
        </w:rPr>
        <w:t xml:space="preserve"> </w:t>
      </w:r>
      <w:r w:rsidRPr="00D20C74">
        <w:rPr>
          <w:rFonts w:asciiTheme="minorHAnsi" w:hAnsiTheme="minorHAnsi"/>
          <w:spacing w:val="-1"/>
          <w:sz w:val="22"/>
          <w:szCs w:val="22"/>
        </w:rPr>
        <w:t>to</w:t>
      </w:r>
      <w:r w:rsidRPr="00D20C74">
        <w:rPr>
          <w:rFonts w:asciiTheme="minorHAnsi" w:hAnsiTheme="minorHAnsi"/>
          <w:sz w:val="22"/>
          <w:szCs w:val="22"/>
        </w:rPr>
        <w:t xml:space="preserve"> </w:t>
      </w:r>
      <w:r w:rsidRPr="00D20C74">
        <w:rPr>
          <w:rFonts w:asciiTheme="minorHAnsi" w:hAnsiTheme="minorHAnsi"/>
          <w:spacing w:val="-1"/>
          <w:sz w:val="22"/>
          <w:szCs w:val="22"/>
        </w:rPr>
        <w:t>send</w:t>
      </w:r>
      <w:r w:rsidRPr="00D20C74">
        <w:rPr>
          <w:rFonts w:asciiTheme="minorHAnsi" w:hAnsiTheme="minorHAnsi"/>
          <w:sz w:val="22"/>
          <w:szCs w:val="22"/>
        </w:rPr>
        <w:t xml:space="preserve"> </w:t>
      </w:r>
      <w:r w:rsidRPr="00D20C74">
        <w:rPr>
          <w:rFonts w:asciiTheme="minorHAnsi" w:hAnsiTheme="minorHAnsi"/>
          <w:spacing w:val="-1"/>
          <w:sz w:val="22"/>
          <w:szCs w:val="22"/>
        </w:rPr>
        <w:t>two</w:t>
      </w:r>
      <w:r w:rsidRPr="00D20C74">
        <w:rPr>
          <w:rFonts w:asciiTheme="minorHAnsi" w:hAnsiTheme="minorHAnsi"/>
          <w:sz w:val="22"/>
          <w:szCs w:val="22"/>
        </w:rPr>
        <w:t xml:space="preserve"> (2) </w:t>
      </w:r>
      <w:r w:rsidRPr="00D20C74">
        <w:rPr>
          <w:rFonts w:asciiTheme="minorHAnsi" w:hAnsiTheme="minorHAnsi"/>
          <w:spacing w:val="-1"/>
          <w:sz w:val="22"/>
          <w:szCs w:val="22"/>
        </w:rPr>
        <w:t>Delegates</w:t>
      </w:r>
      <w:r w:rsidRPr="00D20C74">
        <w:rPr>
          <w:rFonts w:asciiTheme="minorHAnsi" w:hAnsiTheme="minorHAnsi"/>
          <w:sz w:val="22"/>
          <w:szCs w:val="22"/>
        </w:rPr>
        <w:t xml:space="preserve"> </w:t>
      </w:r>
      <w:r w:rsidRPr="00D20C74">
        <w:rPr>
          <w:rFonts w:asciiTheme="minorHAnsi" w:hAnsiTheme="minorHAnsi"/>
          <w:spacing w:val="-1"/>
          <w:sz w:val="22"/>
          <w:szCs w:val="22"/>
        </w:rPr>
        <w:t>to</w:t>
      </w:r>
      <w:r w:rsidRPr="00D20C74">
        <w:rPr>
          <w:rFonts w:asciiTheme="minorHAnsi" w:hAnsiTheme="minorHAnsi"/>
          <w:sz w:val="22"/>
          <w:szCs w:val="22"/>
        </w:rPr>
        <w:t xml:space="preserve"> </w:t>
      </w:r>
      <w:r w:rsidRPr="00D20C74">
        <w:rPr>
          <w:rFonts w:asciiTheme="minorHAnsi" w:hAnsiTheme="minorHAnsi"/>
          <w:spacing w:val="-1"/>
          <w:sz w:val="22"/>
          <w:szCs w:val="22"/>
        </w:rPr>
        <w:t>the</w:t>
      </w:r>
      <w:r w:rsidRPr="00D20C74">
        <w:rPr>
          <w:rFonts w:asciiTheme="minorHAnsi" w:hAnsiTheme="minorHAnsi"/>
          <w:sz w:val="22"/>
          <w:szCs w:val="22"/>
        </w:rPr>
        <w:t xml:space="preserve"> </w:t>
      </w:r>
      <w:r w:rsidRPr="00D20C74">
        <w:rPr>
          <w:rFonts w:asciiTheme="minorHAnsi" w:hAnsiTheme="minorHAnsi"/>
          <w:spacing w:val="-1"/>
          <w:sz w:val="22"/>
          <w:szCs w:val="22"/>
        </w:rPr>
        <w:t>Service</w:t>
      </w:r>
      <w:r w:rsidRPr="00D20C74">
        <w:rPr>
          <w:rFonts w:asciiTheme="minorHAnsi" w:hAnsiTheme="minorHAnsi"/>
          <w:spacing w:val="59"/>
          <w:sz w:val="22"/>
          <w:szCs w:val="22"/>
        </w:rPr>
        <w:t xml:space="preserve"> </w:t>
      </w:r>
      <w:r w:rsidRPr="00D20C74">
        <w:rPr>
          <w:rFonts w:asciiTheme="minorHAnsi" w:hAnsiTheme="minorHAnsi" w:cs="Arial"/>
          <w:spacing w:val="-1"/>
          <w:sz w:val="22"/>
          <w:szCs w:val="22"/>
        </w:rPr>
        <w:t>Conference.</w:t>
      </w:r>
      <w:r w:rsidRPr="00D20C74">
        <w:rPr>
          <w:rFonts w:asciiTheme="minorHAnsi" w:hAnsiTheme="minorHAnsi" w:cs="Arial"/>
          <w:spacing w:val="-2"/>
          <w:sz w:val="22"/>
          <w:szCs w:val="22"/>
        </w:rPr>
        <w:t xml:space="preserve"> </w:t>
      </w:r>
      <w:r w:rsidRPr="00D20C74">
        <w:rPr>
          <w:rFonts w:asciiTheme="minorHAnsi" w:hAnsiTheme="minorHAnsi" w:cs="Arial"/>
          <w:sz w:val="22"/>
          <w:szCs w:val="22"/>
        </w:rPr>
        <w:t xml:space="preserve">A </w:t>
      </w:r>
      <w:r w:rsidRPr="00D20C74">
        <w:rPr>
          <w:rFonts w:asciiTheme="minorHAnsi" w:hAnsiTheme="minorHAnsi" w:cs="Arial"/>
          <w:spacing w:val="-1"/>
          <w:sz w:val="22"/>
          <w:szCs w:val="22"/>
        </w:rPr>
        <w:t>single</w:t>
      </w:r>
      <w:r w:rsidRPr="00D20C74">
        <w:rPr>
          <w:rFonts w:asciiTheme="minorHAnsi" w:hAnsiTheme="minorHAnsi" w:cs="Arial"/>
          <w:sz w:val="22"/>
          <w:szCs w:val="22"/>
        </w:rPr>
        <w:t xml:space="preserve"> </w:t>
      </w:r>
      <w:r w:rsidRPr="00D20C74">
        <w:rPr>
          <w:rFonts w:asciiTheme="minorHAnsi" w:hAnsiTheme="minorHAnsi" w:cs="Arial"/>
          <w:spacing w:val="-1"/>
          <w:sz w:val="22"/>
          <w:szCs w:val="22"/>
        </w:rPr>
        <w:t>Voting</w:t>
      </w:r>
      <w:r w:rsidRPr="00D20C74">
        <w:rPr>
          <w:rFonts w:asciiTheme="minorHAnsi" w:hAnsiTheme="minorHAnsi" w:cs="Arial"/>
          <w:spacing w:val="-2"/>
          <w:sz w:val="22"/>
          <w:szCs w:val="22"/>
        </w:rPr>
        <w:t xml:space="preserve"> </w:t>
      </w:r>
      <w:r w:rsidRPr="00D20C74">
        <w:rPr>
          <w:rFonts w:asciiTheme="minorHAnsi" w:hAnsiTheme="minorHAnsi" w:cs="Arial"/>
          <w:sz w:val="22"/>
          <w:szCs w:val="22"/>
        </w:rPr>
        <w:t>Entity</w:t>
      </w:r>
      <w:r w:rsidRPr="00D20C74">
        <w:rPr>
          <w:rFonts w:asciiTheme="minorHAnsi" w:hAnsiTheme="minorHAnsi" w:cs="Arial"/>
          <w:spacing w:val="-2"/>
          <w:sz w:val="22"/>
          <w:szCs w:val="22"/>
        </w:rPr>
        <w:t xml:space="preserve"> </w:t>
      </w:r>
      <w:r w:rsidRPr="00D20C74">
        <w:rPr>
          <w:rFonts w:asciiTheme="minorHAnsi" w:hAnsiTheme="minorHAnsi" w:cs="Arial"/>
          <w:sz w:val="22"/>
          <w:szCs w:val="22"/>
        </w:rPr>
        <w:t xml:space="preserve">is </w:t>
      </w:r>
      <w:r w:rsidRPr="00D20C74">
        <w:rPr>
          <w:rFonts w:asciiTheme="minorHAnsi" w:hAnsiTheme="minorHAnsi" w:cs="Arial"/>
          <w:spacing w:val="-1"/>
          <w:sz w:val="22"/>
          <w:szCs w:val="22"/>
        </w:rPr>
        <w:t>established</w:t>
      </w:r>
      <w:r w:rsidRPr="00D20C74">
        <w:rPr>
          <w:rFonts w:asciiTheme="minorHAnsi" w:hAnsiTheme="minorHAnsi" w:cs="Arial"/>
          <w:sz w:val="22"/>
          <w:szCs w:val="22"/>
        </w:rPr>
        <w:t xml:space="preserve"> </w:t>
      </w:r>
      <w:r w:rsidRPr="00D20C74">
        <w:rPr>
          <w:rFonts w:asciiTheme="minorHAnsi" w:hAnsiTheme="minorHAnsi" w:cs="Arial"/>
          <w:spacing w:val="-1"/>
          <w:sz w:val="22"/>
          <w:szCs w:val="22"/>
        </w:rPr>
        <w:t>to</w:t>
      </w:r>
      <w:r w:rsidRPr="00D20C74">
        <w:rPr>
          <w:rFonts w:asciiTheme="minorHAnsi" w:hAnsiTheme="minorHAnsi" w:cs="Arial"/>
          <w:sz w:val="22"/>
          <w:szCs w:val="22"/>
        </w:rPr>
        <w:t xml:space="preserve"> </w:t>
      </w:r>
      <w:r w:rsidRPr="00D20C74">
        <w:rPr>
          <w:rFonts w:asciiTheme="minorHAnsi" w:hAnsiTheme="minorHAnsi" w:cs="Arial"/>
          <w:spacing w:val="-1"/>
          <w:sz w:val="22"/>
          <w:szCs w:val="22"/>
        </w:rPr>
        <w:t>represent</w:t>
      </w:r>
      <w:r w:rsidRPr="00D20C74">
        <w:rPr>
          <w:rFonts w:asciiTheme="minorHAnsi" w:hAnsiTheme="minorHAnsi" w:cs="Arial"/>
          <w:spacing w:val="-2"/>
          <w:sz w:val="22"/>
          <w:szCs w:val="22"/>
        </w:rPr>
        <w:t xml:space="preserve"> </w:t>
      </w:r>
      <w:r w:rsidRPr="00D20C74">
        <w:rPr>
          <w:rFonts w:asciiTheme="minorHAnsi" w:hAnsiTheme="minorHAnsi" w:cs="Arial"/>
          <w:sz w:val="22"/>
          <w:szCs w:val="22"/>
        </w:rPr>
        <w:t>all</w:t>
      </w:r>
      <w:r w:rsidRPr="00D20C74">
        <w:rPr>
          <w:rFonts w:asciiTheme="minorHAnsi" w:hAnsiTheme="minorHAnsi" w:cs="Arial"/>
          <w:spacing w:val="-1"/>
          <w:sz w:val="22"/>
          <w:szCs w:val="22"/>
        </w:rPr>
        <w:t xml:space="preserve"> “Alternative</w:t>
      </w:r>
      <w:r w:rsidRPr="00D20C74">
        <w:rPr>
          <w:rFonts w:asciiTheme="minorHAnsi" w:hAnsiTheme="minorHAnsi" w:cs="Arial"/>
          <w:sz w:val="22"/>
          <w:szCs w:val="22"/>
        </w:rPr>
        <w:t xml:space="preserve"> </w:t>
      </w:r>
      <w:r w:rsidRPr="00D20C74">
        <w:rPr>
          <w:rFonts w:asciiTheme="minorHAnsi" w:hAnsiTheme="minorHAnsi" w:cs="Arial"/>
          <w:spacing w:val="-1"/>
          <w:sz w:val="22"/>
          <w:szCs w:val="22"/>
        </w:rPr>
        <w:t>Format</w:t>
      </w:r>
      <w:r w:rsidRPr="00D20C74">
        <w:rPr>
          <w:rFonts w:asciiTheme="minorHAnsi" w:hAnsiTheme="minorHAnsi" w:cs="Arial"/>
          <w:spacing w:val="89"/>
          <w:sz w:val="22"/>
          <w:szCs w:val="22"/>
        </w:rPr>
        <w:t xml:space="preserve"> </w:t>
      </w:r>
      <w:r w:rsidRPr="00D20C74">
        <w:rPr>
          <w:rFonts w:asciiTheme="minorHAnsi" w:hAnsiTheme="minorHAnsi" w:cs="Arial"/>
          <w:spacing w:val="-1"/>
          <w:sz w:val="22"/>
          <w:szCs w:val="22"/>
        </w:rPr>
        <w:t xml:space="preserve">Meetings” </w:t>
      </w:r>
      <w:r w:rsidRPr="00D20C74">
        <w:rPr>
          <w:rFonts w:asciiTheme="minorHAnsi" w:hAnsiTheme="minorHAnsi" w:cs="Arial"/>
          <w:sz w:val="22"/>
          <w:szCs w:val="22"/>
        </w:rPr>
        <w:t>(AFM)</w:t>
      </w:r>
      <w:r w:rsidRPr="00D20C74">
        <w:rPr>
          <w:rFonts w:asciiTheme="minorHAnsi" w:hAnsiTheme="minorHAnsi" w:cs="Arial"/>
          <w:spacing w:val="-2"/>
          <w:sz w:val="22"/>
          <w:szCs w:val="22"/>
        </w:rPr>
        <w:t xml:space="preserve"> </w:t>
      </w:r>
      <w:r w:rsidRPr="00D20C74">
        <w:rPr>
          <w:rFonts w:asciiTheme="minorHAnsi" w:hAnsiTheme="minorHAnsi" w:cs="Arial"/>
          <w:sz w:val="22"/>
          <w:szCs w:val="22"/>
        </w:rPr>
        <w:t xml:space="preserve">and </w:t>
      </w:r>
      <w:r w:rsidRPr="00D20C74">
        <w:rPr>
          <w:rFonts w:asciiTheme="minorHAnsi" w:hAnsiTheme="minorHAnsi" w:cs="Arial"/>
          <w:spacing w:val="-2"/>
          <w:sz w:val="22"/>
          <w:szCs w:val="22"/>
        </w:rPr>
        <w:t>is</w:t>
      </w:r>
      <w:r w:rsidRPr="00D20C74">
        <w:rPr>
          <w:rFonts w:asciiTheme="minorHAnsi" w:hAnsiTheme="minorHAnsi" w:cs="Arial"/>
          <w:sz w:val="22"/>
          <w:szCs w:val="22"/>
        </w:rPr>
        <w:t xml:space="preserve"> </w:t>
      </w:r>
      <w:r w:rsidRPr="00D20C74">
        <w:rPr>
          <w:rFonts w:asciiTheme="minorHAnsi" w:hAnsiTheme="minorHAnsi" w:cs="Arial"/>
          <w:spacing w:val="-1"/>
          <w:sz w:val="22"/>
          <w:szCs w:val="22"/>
        </w:rPr>
        <w:t>entitled</w:t>
      </w:r>
      <w:r w:rsidRPr="00D20C74">
        <w:rPr>
          <w:rFonts w:asciiTheme="minorHAnsi" w:hAnsiTheme="minorHAnsi" w:cs="Arial"/>
          <w:sz w:val="22"/>
          <w:szCs w:val="22"/>
        </w:rPr>
        <w:t xml:space="preserve"> </w:t>
      </w:r>
      <w:r w:rsidRPr="00D20C74">
        <w:rPr>
          <w:rFonts w:asciiTheme="minorHAnsi" w:hAnsiTheme="minorHAnsi" w:cs="Arial"/>
          <w:spacing w:val="-1"/>
          <w:sz w:val="22"/>
          <w:szCs w:val="22"/>
        </w:rPr>
        <w:t>to</w:t>
      </w:r>
      <w:r w:rsidRPr="00D20C74">
        <w:rPr>
          <w:rFonts w:asciiTheme="minorHAnsi" w:hAnsiTheme="minorHAnsi" w:cs="Arial"/>
          <w:sz w:val="22"/>
          <w:szCs w:val="22"/>
        </w:rPr>
        <w:t xml:space="preserve"> </w:t>
      </w:r>
      <w:r w:rsidRPr="00D20C74">
        <w:rPr>
          <w:rFonts w:asciiTheme="minorHAnsi" w:hAnsiTheme="minorHAnsi" w:cs="Arial"/>
          <w:spacing w:val="-1"/>
          <w:sz w:val="22"/>
          <w:szCs w:val="22"/>
        </w:rPr>
        <w:t>send</w:t>
      </w:r>
      <w:r w:rsidRPr="00D20C74">
        <w:rPr>
          <w:rFonts w:asciiTheme="minorHAnsi" w:hAnsiTheme="minorHAnsi" w:cs="Arial"/>
          <w:sz w:val="22"/>
          <w:szCs w:val="22"/>
        </w:rPr>
        <w:t xml:space="preserve"> </w:t>
      </w:r>
      <w:r w:rsidRPr="00D20C74">
        <w:rPr>
          <w:rFonts w:asciiTheme="minorHAnsi" w:hAnsiTheme="minorHAnsi" w:cs="Arial"/>
          <w:spacing w:val="-1"/>
          <w:sz w:val="22"/>
          <w:szCs w:val="22"/>
        </w:rPr>
        <w:t>two</w:t>
      </w:r>
      <w:r w:rsidRPr="00D20C74">
        <w:rPr>
          <w:rFonts w:asciiTheme="minorHAnsi" w:hAnsiTheme="minorHAnsi" w:cs="Arial"/>
          <w:sz w:val="22"/>
          <w:szCs w:val="22"/>
        </w:rPr>
        <w:t xml:space="preserve"> (2) Delegates.</w:t>
      </w:r>
      <w:r w:rsidRPr="00D20C74">
        <w:rPr>
          <w:rFonts w:asciiTheme="minorHAnsi" w:hAnsiTheme="minorHAnsi" w:cs="Arial"/>
          <w:spacing w:val="-2"/>
          <w:sz w:val="22"/>
          <w:szCs w:val="22"/>
        </w:rPr>
        <w:t xml:space="preserve"> </w:t>
      </w:r>
      <w:r w:rsidRPr="00D20C74">
        <w:rPr>
          <w:rFonts w:asciiTheme="minorHAnsi" w:hAnsiTheme="minorHAnsi" w:cs="Arial"/>
          <w:sz w:val="22"/>
          <w:szCs w:val="22"/>
        </w:rPr>
        <w:t>AFM</w:t>
      </w:r>
      <w:r w:rsidRPr="00D20C74">
        <w:rPr>
          <w:rFonts w:asciiTheme="minorHAnsi" w:hAnsiTheme="minorHAnsi" w:cs="Arial"/>
          <w:spacing w:val="-1"/>
          <w:sz w:val="22"/>
          <w:szCs w:val="22"/>
        </w:rPr>
        <w:t xml:space="preserve"> </w:t>
      </w:r>
      <w:r w:rsidRPr="00D20C74">
        <w:rPr>
          <w:rFonts w:asciiTheme="minorHAnsi" w:hAnsiTheme="minorHAnsi" w:cs="Arial"/>
          <w:sz w:val="22"/>
          <w:szCs w:val="22"/>
        </w:rPr>
        <w:t xml:space="preserve">is </w:t>
      </w:r>
      <w:r w:rsidRPr="00D20C74">
        <w:rPr>
          <w:rFonts w:asciiTheme="minorHAnsi" w:hAnsiTheme="minorHAnsi" w:cs="Arial"/>
          <w:spacing w:val="-1"/>
          <w:sz w:val="22"/>
          <w:szCs w:val="22"/>
        </w:rPr>
        <w:t>defined</w:t>
      </w:r>
      <w:r w:rsidRPr="00D20C74">
        <w:rPr>
          <w:rFonts w:asciiTheme="minorHAnsi" w:hAnsiTheme="minorHAnsi" w:cs="Arial"/>
          <w:sz w:val="22"/>
          <w:szCs w:val="22"/>
        </w:rPr>
        <w:t xml:space="preserve"> as</w:t>
      </w:r>
      <w:r w:rsidRPr="00D20C74">
        <w:rPr>
          <w:rFonts w:asciiTheme="minorHAnsi" w:hAnsiTheme="minorHAnsi" w:cs="Arial"/>
          <w:spacing w:val="-2"/>
          <w:sz w:val="22"/>
          <w:szCs w:val="22"/>
        </w:rPr>
        <w:t xml:space="preserve"> </w:t>
      </w:r>
      <w:r w:rsidRPr="00D20C74">
        <w:rPr>
          <w:rFonts w:asciiTheme="minorHAnsi" w:hAnsiTheme="minorHAnsi" w:cs="Arial"/>
          <w:sz w:val="22"/>
          <w:szCs w:val="22"/>
        </w:rPr>
        <w:t>all</w:t>
      </w:r>
      <w:r w:rsidR="00D33140">
        <w:rPr>
          <w:rFonts w:asciiTheme="minorHAnsi" w:hAnsiTheme="minorHAnsi" w:cs="Arial"/>
          <w:spacing w:val="49"/>
          <w:sz w:val="22"/>
          <w:szCs w:val="22"/>
        </w:rPr>
        <w:t xml:space="preserve"> </w:t>
      </w:r>
      <w:r w:rsidRPr="00D20C74">
        <w:rPr>
          <w:rFonts w:asciiTheme="minorHAnsi" w:hAnsiTheme="minorHAnsi"/>
          <w:spacing w:val="-1"/>
          <w:sz w:val="22"/>
          <w:szCs w:val="22"/>
        </w:rPr>
        <w:t>meetings</w:t>
      </w:r>
      <w:r w:rsidRPr="00D20C74">
        <w:rPr>
          <w:rFonts w:asciiTheme="minorHAnsi" w:hAnsiTheme="minorHAnsi"/>
          <w:sz w:val="22"/>
          <w:szCs w:val="22"/>
        </w:rPr>
        <w:t xml:space="preserve"> </w:t>
      </w:r>
      <w:r w:rsidRPr="00D20C74">
        <w:rPr>
          <w:rFonts w:asciiTheme="minorHAnsi" w:hAnsiTheme="minorHAnsi"/>
          <w:spacing w:val="-1"/>
          <w:sz w:val="22"/>
          <w:szCs w:val="22"/>
        </w:rPr>
        <w:t>that</w:t>
      </w:r>
      <w:r w:rsidRPr="00D20C74">
        <w:rPr>
          <w:rFonts w:asciiTheme="minorHAnsi" w:hAnsiTheme="minorHAnsi"/>
          <w:sz w:val="22"/>
          <w:szCs w:val="22"/>
        </w:rPr>
        <w:t xml:space="preserve"> </w:t>
      </w:r>
      <w:r w:rsidRPr="00D20C74">
        <w:rPr>
          <w:rFonts w:asciiTheme="minorHAnsi" w:hAnsiTheme="minorHAnsi"/>
          <w:spacing w:val="-1"/>
          <w:sz w:val="22"/>
          <w:szCs w:val="22"/>
        </w:rPr>
        <w:t>do</w:t>
      </w:r>
      <w:r w:rsidRPr="00D20C74">
        <w:rPr>
          <w:rFonts w:asciiTheme="minorHAnsi" w:hAnsiTheme="minorHAnsi"/>
          <w:sz w:val="22"/>
          <w:szCs w:val="22"/>
        </w:rPr>
        <w:t xml:space="preserve"> </w:t>
      </w:r>
      <w:r w:rsidRPr="00D20C74">
        <w:rPr>
          <w:rFonts w:asciiTheme="minorHAnsi" w:hAnsiTheme="minorHAnsi"/>
          <w:spacing w:val="-1"/>
          <w:sz w:val="22"/>
          <w:szCs w:val="22"/>
        </w:rPr>
        <w:t>not</w:t>
      </w:r>
      <w:r w:rsidRPr="00D20C74">
        <w:rPr>
          <w:rFonts w:asciiTheme="minorHAnsi" w:hAnsiTheme="minorHAnsi"/>
          <w:sz w:val="22"/>
          <w:szCs w:val="22"/>
        </w:rPr>
        <w:t xml:space="preserve"> </w:t>
      </w:r>
      <w:r w:rsidRPr="00D20C74">
        <w:rPr>
          <w:rFonts w:asciiTheme="minorHAnsi" w:hAnsiTheme="minorHAnsi"/>
          <w:spacing w:val="-1"/>
          <w:sz w:val="22"/>
          <w:szCs w:val="22"/>
        </w:rPr>
        <w:t>physically</w:t>
      </w:r>
      <w:r w:rsidRPr="00D20C74">
        <w:rPr>
          <w:rFonts w:asciiTheme="minorHAnsi" w:hAnsiTheme="minorHAnsi"/>
          <w:spacing w:val="-3"/>
          <w:sz w:val="22"/>
          <w:szCs w:val="22"/>
        </w:rPr>
        <w:t xml:space="preserve"> </w:t>
      </w:r>
      <w:r w:rsidRPr="00D20C74">
        <w:rPr>
          <w:rFonts w:asciiTheme="minorHAnsi" w:hAnsiTheme="minorHAnsi"/>
          <w:sz w:val="22"/>
          <w:szCs w:val="22"/>
        </w:rPr>
        <w:t>meet</w:t>
      </w:r>
      <w:r w:rsidRPr="00D20C74">
        <w:rPr>
          <w:rFonts w:asciiTheme="minorHAnsi" w:hAnsiTheme="minorHAnsi"/>
          <w:spacing w:val="-2"/>
          <w:sz w:val="22"/>
          <w:szCs w:val="22"/>
        </w:rPr>
        <w:t xml:space="preserve"> </w:t>
      </w:r>
      <w:r w:rsidRPr="00D20C74">
        <w:rPr>
          <w:rFonts w:asciiTheme="minorHAnsi" w:hAnsiTheme="minorHAnsi"/>
          <w:sz w:val="22"/>
          <w:szCs w:val="22"/>
        </w:rPr>
        <w:t>face-to-face in</w:t>
      </w:r>
      <w:r w:rsidRPr="00D20C74">
        <w:rPr>
          <w:rFonts w:asciiTheme="minorHAnsi" w:hAnsiTheme="minorHAnsi"/>
          <w:spacing w:val="-2"/>
          <w:sz w:val="22"/>
          <w:szCs w:val="22"/>
        </w:rPr>
        <w:t xml:space="preserve"> </w:t>
      </w:r>
      <w:r w:rsidRPr="00D20C74">
        <w:rPr>
          <w:rFonts w:asciiTheme="minorHAnsi" w:hAnsiTheme="minorHAnsi"/>
          <w:sz w:val="22"/>
          <w:szCs w:val="22"/>
        </w:rPr>
        <w:t xml:space="preserve">a </w:t>
      </w:r>
      <w:r w:rsidRPr="00D20C74">
        <w:rPr>
          <w:rFonts w:asciiTheme="minorHAnsi" w:hAnsiTheme="minorHAnsi"/>
          <w:spacing w:val="-1"/>
          <w:sz w:val="22"/>
          <w:szCs w:val="22"/>
        </w:rPr>
        <w:t>physical</w:t>
      </w:r>
      <w:r w:rsidRPr="00D20C74">
        <w:rPr>
          <w:rFonts w:asciiTheme="minorHAnsi" w:hAnsiTheme="minorHAnsi"/>
          <w:sz w:val="22"/>
          <w:szCs w:val="22"/>
        </w:rPr>
        <w:t xml:space="preserve"> location.</w:t>
      </w:r>
    </w:p>
    <w:p w14:paraId="61B0B2D9" w14:textId="77777777" w:rsidR="00D20C74" w:rsidRPr="00D20C74" w:rsidRDefault="00D20C74" w:rsidP="007A2E40">
      <w:pPr>
        <w:spacing w:before="16" w:line="276" w:lineRule="auto"/>
        <w:ind w:left="800"/>
        <w:rPr>
          <w:rFonts w:asciiTheme="minorHAnsi" w:hAnsiTheme="minorHAnsi"/>
          <w:sz w:val="22"/>
        </w:rPr>
      </w:pPr>
    </w:p>
    <w:p w14:paraId="68985E07" w14:textId="3B626594" w:rsidR="00A42C34" w:rsidRPr="00A42C34" w:rsidRDefault="00A42C34" w:rsidP="00A42C34">
      <w:pPr>
        <w:pStyle w:val="BodyText"/>
        <w:spacing w:line="276" w:lineRule="auto"/>
        <w:ind w:left="720" w:right="152"/>
        <w:rPr>
          <w:rFonts w:asciiTheme="minorHAnsi" w:hAnsiTheme="minorHAnsi"/>
          <w:sz w:val="22"/>
          <w:szCs w:val="22"/>
        </w:rPr>
      </w:pPr>
      <w:r w:rsidRPr="00A42C34">
        <w:rPr>
          <w:rFonts w:asciiTheme="minorHAnsi" w:hAnsiTheme="minorHAnsi"/>
          <w:sz w:val="22"/>
          <w:szCs w:val="22"/>
        </w:rPr>
        <w:t>Any Voting Entity may surrender its two (2) Delegates and request to subdivide. The governing principle is that a member of the Fellowship will only be represented by one</w:t>
      </w:r>
      <w:r>
        <w:rPr>
          <w:rFonts w:asciiTheme="minorHAnsi" w:hAnsiTheme="minorHAnsi"/>
          <w:sz w:val="22"/>
          <w:szCs w:val="22"/>
        </w:rPr>
        <w:t xml:space="preserve"> (1) </w:t>
      </w:r>
      <w:r w:rsidRPr="00A42C34">
        <w:rPr>
          <w:rFonts w:asciiTheme="minorHAnsi" w:hAnsiTheme="minorHAnsi"/>
          <w:sz w:val="22"/>
          <w:szCs w:val="22"/>
        </w:rPr>
        <w:t>set of two (2) Delegates. An entity may request sub-divisions for reasons of geographical separation, language, or other recognizable characteristics. Each entity may request that it be split along an internally agreed upon division and each sub- division of the entity granted two (2) Delegates. Each sub-division should have enough members and meetings to support a viable service group so that all meetings are still represented.</w:t>
      </w:r>
    </w:p>
    <w:p w14:paraId="385C2D80" w14:textId="77777777" w:rsidR="00A42C34" w:rsidRPr="00A42C34" w:rsidRDefault="00A42C34" w:rsidP="00A42C34">
      <w:pPr>
        <w:pStyle w:val="BodyText"/>
        <w:spacing w:line="276" w:lineRule="auto"/>
        <w:ind w:left="720" w:right="152"/>
        <w:rPr>
          <w:rFonts w:asciiTheme="minorHAnsi" w:hAnsiTheme="minorHAnsi"/>
          <w:sz w:val="22"/>
          <w:szCs w:val="22"/>
        </w:rPr>
      </w:pPr>
    </w:p>
    <w:p w14:paraId="434A641D" w14:textId="77777777" w:rsidR="00A42C34" w:rsidRPr="00A42C34" w:rsidRDefault="00A42C34" w:rsidP="00A42C34">
      <w:pPr>
        <w:pStyle w:val="BodyText"/>
        <w:spacing w:line="276" w:lineRule="auto"/>
        <w:ind w:left="720" w:right="152"/>
        <w:rPr>
          <w:rFonts w:asciiTheme="minorHAnsi" w:hAnsiTheme="minorHAnsi"/>
          <w:sz w:val="22"/>
          <w:szCs w:val="22"/>
        </w:rPr>
      </w:pPr>
      <w:r w:rsidRPr="00A42C34">
        <w:rPr>
          <w:rFonts w:asciiTheme="minorHAnsi" w:hAnsiTheme="minorHAnsi"/>
          <w:sz w:val="22"/>
          <w:szCs w:val="22"/>
        </w:rPr>
        <w:t>The Issues Mediation Committee will handle requests for CoDA to recognize Voting Entities. Through the group conscience process, Voting Entities select Delegates and Alternate Delegates to carry the will of the membership of CoDA, Inc. meetings. In order to guarantee voting rights, each Voting Entity service board must be duly authorized by the Issues Mediation Committee. In the absence of a Voting Entity service board, members of that Entity shall present an alternative selection process based on group conscience decision making to the Issues Mediation Committee. This procedure insures adherence to the program of recovery endorsed by this Fellowship.</w:t>
      </w:r>
    </w:p>
    <w:p w14:paraId="5DA5C47C" w14:textId="3E268FB2" w:rsidR="002A2A28" w:rsidRDefault="002A2A28" w:rsidP="00A42C34">
      <w:pPr>
        <w:pStyle w:val="BodyText"/>
        <w:spacing w:line="276" w:lineRule="auto"/>
        <w:ind w:left="0" w:right="102"/>
      </w:pPr>
    </w:p>
    <w:p w14:paraId="262F9FC3" w14:textId="48050266" w:rsidR="002A2A28" w:rsidRPr="00A42C34" w:rsidRDefault="00A42C34" w:rsidP="00A42C34">
      <w:pPr>
        <w:pStyle w:val="PlainText"/>
        <w:tabs>
          <w:tab w:val="left" w:pos="3719"/>
        </w:tabs>
        <w:spacing w:line="276" w:lineRule="auto"/>
        <w:rPr>
          <w:rFonts w:asciiTheme="minorHAnsi" w:hAnsiTheme="minorHAnsi"/>
          <w:b/>
          <w:sz w:val="24"/>
          <w:szCs w:val="24"/>
          <w:lang w:val="en-US"/>
        </w:rPr>
      </w:pPr>
      <w:r w:rsidRPr="00A42C34">
        <w:rPr>
          <w:rFonts w:asciiTheme="minorHAnsi" w:hAnsiTheme="minorHAnsi"/>
          <w:b/>
          <w:sz w:val="24"/>
          <w:szCs w:val="24"/>
          <w:lang w:val="en-US"/>
        </w:rPr>
        <w:t xml:space="preserve">Voting Entity Splits </w:t>
      </w:r>
      <w:r>
        <w:rPr>
          <w:rFonts w:asciiTheme="minorHAnsi" w:hAnsiTheme="minorHAnsi"/>
          <w:b/>
          <w:sz w:val="24"/>
          <w:szCs w:val="24"/>
          <w:lang w:val="en-US"/>
        </w:rPr>
        <w:tab/>
      </w:r>
    </w:p>
    <w:p w14:paraId="0C10AFD8" w14:textId="77777777" w:rsidR="002A2A28" w:rsidRDefault="002A2A28" w:rsidP="007A2E40">
      <w:pPr>
        <w:spacing w:after="0" w:line="276" w:lineRule="auto"/>
        <w:ind w:left="0" w:firstLine="0"/>
      </w:pPr>
      <w:r>
        <w:rPr>
          <w:sz w:val="22"/>
        </w:rPr>
        <w:t xml:space="preserve"> </w:t>
      </w:r>
    </w:p>
    <w:p w14:paraId="7736A730" w14:textId="77777777" w:rsidR="002A2A28" w:rsidRDefault="002A2A28" w:rsidP="007A2E40">
      <w:pPr>
        <w:spacing w:after="26" w:line="276" w:lineRule="auto"/>
        <w:ind w:left="-5" w:right="1"/>
      </w:pPr>
      <w:r>
        <w:t xml:space="preserve">Each Voting Entity may sub-divide into two Voting Entities based on specific logic and criteria.  The </w:t>
      </w:r>
    </w:p>
    <w:p w14:paraId="06B8E5B6" w14:textId="77777777" w:rsidR="002A2A28" w:rsidRDefault="002A2A28" w:rsidP="007A2E40">
      <w:pPr>
        <w:spacing w:line="276" w:lineRule="auto"/>
        <w:ind w:left="-5" w:right="1"/>
      </w:pPr>
      <w:r>
        <w:t xml:space="preserve">Issues Mediation Committee (IMC) oversees this process and approves all divisions.  CoDA’s Bylaws offers guidance for the VE and the IMC. After the division, both VEs will have two delegates.  The Fellowship Service Manual recommends the following issues and process be considered: </w:t>
      </w:r>
      <w:r>
        <w:rPr>
          <w:sz w:val="22"/>
        </w:rPr>
        <w:t xml:space="preserve"> </w:t>
      </w:r>
    </w:p>
    <w:p w14:paraId="7E512199" w14:textId="77777777" w:rsidR="002A2A28" w:rsidRDefault="002A2A28" w:rsidP="007A2E40">
      <w:pPr>
        <w:spacing w:after="19" w:line="276" w:lineRule="auto"/>
        <w:ind w:left="0" w:firstLine="0"/>
      </w:pPr>
      <w:r>
        <w:rPr>
          <w:sz w:val="22"/>
        </w:rPr>
        <w:t xml:space="preserve"> </w:t>
      </w:r>
    </w:p>
    <w:p w14:paraId="0982EA6A" w14:textId="3439975A" w:rsidR="002A2A28" w:rsidRDefault="002A2A28" w:rsidP="007A2E40">
      <w:pPr>
        <w:numPr>
          <w:ilvl w:val="0"/>
          <w:numId w:val="6"/>
        </w:numPr>
        <w:spacing w:line="276" w:lineRule="auto"/>
        <w:ind w:right="1" w:hanging="221"/>
      </w:pPr>
      <w:r>
        <w:t>Make sure a division will solve some problem or issue with representation of the Membership</w:t>
      </w:r>
      <w:r w:rsidR="002F0B4B">
        <w:t xml:space="preserve"> and that adequate meetings exist to justify the split</w:t>
      </w:r>
      <w:r>
        <w:t>.</w:t>
      </w:r>
      <w:r>
        <w:rPr>
          <w:sz w:val="22"/>
        </w:rPr>
        <w:t xml:space="preserve"> </w:t>
      </w:r>
    </w:p>
    <w:p w14:paraId="7E67937C" w14:textId="77777777" w:rsidR="002A2A28" w:rsidRDefault="002A2A28" w:rsidP="007A2E40">
      <w:pPr>
        <w:numPr>
          <w:ilvl w:val="0"/>
          <w:numId w:val="6"/>
        </w:numPr>
        <w:spacing w:line="276" w:lineRule="auto"/>
        <w:ind w:right="1" w:hanging="221"/>
      </w:pPr>
      <w:r>
        <w:t>Consider geographical boundaries.</w:t>
      </w:r>
      <w:r>
        <w:rPr>
          <w:sz w:val="22"/>
        </w:rPr>
        <w:t xml:space="preserve"> </w:t>
      </w:r>
    </w:p>
    <w:p w14:paraId="6691F7FA" w14:textId="77777777" w:rsidR="002A2A28" w:rsidRDefault="002A2A28" w:rsidP="007A2E40">
      <w:pPr>
        <w:numPr>
          <w:ilvl w:val="0"/>
          <w:numId w:val="6"/>
        </w:numPr>
        <w:spacing w:line="276" w:lineRule="auto"/>
        <w:ind w:right="1" w:hanging="221"/>
      </w:pPr>
      <w:r>
        <w:t>Consider division by Language.</w:t>
      </w:r>
      <w:r>
        <w:rPr>
          <w:sz w:val="22"/>
        </w:rPr>
        <w:t xml:space="preserve"> </w:t>
      </w:r>
    </w:p>
    <w:p w14:paraId="08E31C72" w14:textId="77777777" w:rsidR="002A2A28" w:rsidRDefault="002A2A28" w:rsidP="007A2E40">
      <w:pPr>
        <w:numPr>
          <w:ilvl w:val="0"/>
          <w:numId w:val="6"/>
        </w:numPr>
        <w:spacing w:line="276" w:lineRule="auto"/>
        <w:ind w:right="1" w:hanging="221"/>
      </w:pPr>
      <w:r>
        <w:t>Consider city, county, parish, state boundaries.</w:t>
      </w:r>
      <w:r>
        <w:rPr>
          <w:sz w:val="22"/>
        </w:rPr>
        <w:t xml:space="preserve"> </w:t>
      </w:r>
    </w:p>
    <w:p w14:paraId="7B1956A6" w14:textId="77777777" w:rsidR="002F0B4B" w:rsidRPr="002F0B4B" w:rsidRDefault="002A2A28" w:rsidP="007A2E40">
      <w:pPr>
        <w:numPr>
          <w:ilvl w:val="0"/>
          <w:numId w:val="6"/>
        </w:numPr>
        <w:spacing w:after="29" w:line="276" w:lineRule="auto"/>
        <w:ind w:right="1" w:hanging="221"/>
      </w:pPr>
      <w:r>
        <w:t>The division should be agreed upon by both new VE’s.</w:t>
      </w:r>
      <w:r>
        <w:rPr>
          <w:sz w:val="22"/>
        </w:rPr>
        <w:t xml:space="preserve"> </w:t>
      </w:r>
    </w:p>
    <w:p w14:paraId="0BC7071A" w14:textId="5F503E2D" w:rsidR="002A2A28" w:rsidRDefault="002A2A28" w:rsidP="007A2E40">
      <w:pPr>
        <w:numPr>
          <w:ilvl w:val="0"/>
          <w:numId w:val="6"/>
        </w:numPr>
        <w:spacing w:after="29" w:line="276" w:lineRule="auto"/>
        <w:ind w:right="1" w:hanging="221"/>
      </w:pPr>
      <w:r>
        <w:t>All meetings from the current VE should be included in one of the new VE’s.</w:t>
      </w:r>
      <w:r>
        <w:rPr>
          <w:sz w:val="22"/>
        </w:rPr>
        <w:t xml:space="preserve"> </w:t>
      </w:r>
    </w:p>
    <w:p w14:paraId="6D682112" w14:textId="77777777" w:rsidR="002A2A28" w:rsidRDefault="002A2A28" w:rsidP="007A2E40">
      <w:pPr>
        <w:spacing w:after="0" w:line="276" w:lineRule="auto"/>
        <w:ind w:left="0" w:firstLine="0"/>
      </w:pPr>
      <w:r>
        <w:rPr>
          <w:sz w:val="22"/>
        </w:rPr>
        <w:t xml:space="preserve"> </w:t>
      </w:r>
    </w:p>
    <w:p w14:paraId="4EC9AB52" w14:textId="5CCDC2A5" w:rsidR="002A2A28" w:rsidRDefault="002A2A28" w:rsidP="007A2E40">
      <w:pPr>
        <w:spacing w:line="276" w:lineRule="auto"/>
        <w:ind w:left="-5" w:right="1"/>
      </w:pPr>
      <w:r>
        <w:t xml:space="preserve">Please contact the IMC at </w:t>
      </w:r>
      <w:r>
        <w:rPr>
          <w:color w:val="0000FF"/>
        </w:rPr>
        <w:t xml:space="preserve">imc@coda.org </w:t>
      </w:r>
      <w:r>
        <w:t xml:space="preserve">for an application. </w:t>
      </w:r>
      <w:r>
        <w:rPr>
          <w:sz w:val="22"/>
        </w:rPr>
        <w:t xml:space="preserve"> </w:t>
      </w:r>
    </w:p>
    <w:p w14:paraId="2195A554" w14:textId="77777777" w:rsidR="002A2A28" w:rsidRDefault="002A2A28" w:rsidP="007A2E40">
      <w:pPr>
        <w:spacing w:after="16" w:line="276" w:lineRule="auto"/>
        <w:ind w:left="0" w:firstLine="0"/>
        <w:rPr>
          <w:sz w:val="22"/>
        </w:rPr>
      </w:pPr>
    </w:p>
    <w:p w14:paraId="2F626E15" w14:textId="77777777" w:rsidR="007A2E40" w:rsidRDefault="007A2E40">
      <w:pPr>
        <w:spacing w:after="160" w:line="259" w:lineRule="auto"/>
        <w:ind w:left="0" w:firstLine="0"/>
        <w:rPr>
          <w:sz w:val="22"/>
        </w:rPr>
      </w:pPr>
      <w:r>
        <w:rPr>
          <w:sz w:val="22"/>
        </w:rPr>
        <w:br w:type="page"/>
      </w:r>
    </w:p>
    <w:p w14:paraId="709B99DE" w14:textId="40F919E0" w:rsidR="007F5F89" w:rsidRPr="00D20C74" w:rsidRDefault="007F5F89" w:rsidP="00F47306">
      <w:pPr>
        <w:spacing w:after="16" w:line="259" w:lineRule="auto"/>
        <w:ind w:left="0" w:firstLine="0"/>
        <w:rPr>
          <w:sz w:val="22"/>
          <w:u w:val="single"/>
        </w:rPr>
      </w:pPr>
      <w:r>
        <w:rPr>
          <w:noProof/>
        </w:rPr>
        <mc:AlternateContent>
          <mc:Choice Requires="wps">
            <w:drawing>
              <wp:anchor distT="0" distB="0" distL="114300" distR="114300" simplePos="0" relativeHeight="251669504" behindDoc="0" locked="0" layoutInCell="0" allowOverlap="1" wp14:anchorId="1C6ACE94" wp14:editId="4C128B8B">
                <wp:simplePos x="0" y="0"/>
                <wp:positionH relativeFrom="margin">
                  <wp:posOffset>162732</wp:posOffset>
                </wp:positionH>
                <wp:positionV relativeFrom="paragraph">
                  <wp:posOffset>173646</wp:posOffset>
                </wp:positionV>
                <wp:extent cx="5916126" cy="454617"/>
                <wp:effectExtent l="0" t="0" r="2794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454617"/>
                        </a:xfrm>
                        <a:prstGeom prst="rect">
                          <a:avLst/>
                        </a:prstGeom>
                        <a:solidFill>
                          <a:srgbClr val="C0C0C0"/>
                        </a:solidFill>
                        <a:ln w="9525">
                          <a:solidFill>
                            <a:srgbClr val="000000"/>
                          </a:solidFill>
                          <a:miter lim="800000"/>
                          <a:headEnd/>
                          <a:tailEnd/>
                        </a:ln>
                      </wps:spPr>
                      <wps:txbx>
                        <w:txbxContent>
                          <w:p w14:paraId="337A299F" w14:textId="625729EF" w:rsidR="009A0392" w:rsidRPr="00147D4D" w:rsidRDefault="009A0392" w:rsidP="007F5F89">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03</w:t>
                            </w:r>
                            <w:r w:rsidRPr="00147D4D">
                              <w:rPr>
                                <w:rFonts w:ascii="Cambria" w:hAnsi="Cambria"/>
                                <w:b/>
                                <w:color w:val="auto"/>
                                <w:sz w:val="36"/>
                                <w:szCs w:val="36"/>
                              </w:rPr>
                              <w:t xml:space="preserve">   </w:t>
                            </w:r>
                            <w:r>
                              <w:rPr>
                                <w:rFonts w:ascii="Cambria" w:hAnsi="Cambria"/>
                                <w:b/>
                                <w:color w:val="auto"/>
                                <w:sz w:val="36"/>
                                <w:szCs w:val="36"/>
                              </w:rPr>
                              <w:t>Group Conscience Decision Making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CE94" id="Rectangle 7" o:spid="_x0000_s1028" style="position:absolute;margin-left:12.8pt;margin-top:13.65pt;width:465.85pt;height:3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" o:allowincell="f" fillcolor="silver">
                <v:textbox inset="0,0,0,0">
                  <w:txbxContent>
                    <w:p w14:paraId="337A299F" w14:textId="625729EF" w:rsidR="009A0392" w:rsidRPr="00147D4D" w:rsidRDefault="009A0392" w:rsidP="007F5F89">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03</w:t>
                      </w:r>
                      <w:r w:rsidRPr="00147D4D">
                        <w:rPr>
                          <w:rFonts w:ascii="Cambria" w:hAnsi="Cambria"/>
                          <w:b/>
                          <w:color w:val="auto"/>
                          <w:sz w:val="36"/>
                          <w:szCs w:val="36"/>
                        </w:rPr>
                        <w:t xml:space="preserve">   </w:t>
                      </w:r>
                      <w:r>
                        <w:rPr>
                          <w:rFonts w:ascii="Cambria" w:hAnsi="Cambria"/>
                          <w:b/>
                          <w:color w:val="auto"/>
                          <w:sz w:val="36"/>
                          <w:szCs w:val="36"/>
                        </w:rPr>
                        <w:t>Group Conscience Decision Making</w:t>
                      </w:r>
                    </w:p>
                  </w:txbxContent>
                </v:textbox>
                <w10:wrap anchorx="margin"/>
              </v:rect>
            </w:pict>
          </mc:Fallback>
        </mc:AlternateContent>
      </w:r>
    </w:p>
    <w:p w14:paraId="13E8220C" w14:textId="00E677DB" w:rsidR="007F5F89" w:rsidRDefault="007F5F89">
      <w:pPr>
        <w:pStyle w:val="Heading1"/>
        <w:spacing w:after="61"/>
        <w:ind w:left="-3"/>
      </w:pPr>
    </w:p>
    <w:p w14:paraId="2490B9E4" w14:textId="5C377051" w:rsidR="007F5F89" w:rsidRDefault="007F5F89" w:rsidP="007F5F89"/>
    <w:p w14:paraId="55DCBA3A" w14:textId="77777777" w:rsidR="00AC274A" w:rsidRDefault="00AC274A" w:rsidP="007F5F89"/>
    <w:p w14:paraId="6444995A" w14:textId="62E341BB" w:rsidR="007F5F89" w:rsidRDefault="007F5F89" w:rsidP="007F5F89">
      <w:pPr>
        <w:ind w:left="0" w:firstLine="0"/>
      </w:pPr>
    </w:p>
    <w:p w14:paraId="4A92A8AA"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The spiritual structure of CoDA is based on Tradition Two: "For our group purpose there is but one ultimate authority: a loving Higher Power as expressed to our group conscience. Our leaders are but trusted servants; they do not govern." By polling our group conscience, we seek guidance from our Higher Power and make decisions affecting our groups, our service boards, and our committees. </w:t>
      </w:r>
    </w:p>
    <w:p w14:paraId="775D4DF5"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 </w:t>
      </w:r>
    </w:p>
    <w:p w14:paraId="5184A5CA"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The group conscience is the collective conscience of the group membership and this represents substantial unanimity on one issue before definitive action is taken. This is achieved by the group members through the sharing of full information, individual points of view, and the practice of CoDA’s principles. </w:t>
      </w:r>
    </w:p>
    <w:p w14:paraId="68D924E6"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 </w:t>
      </w:r>
    </w:p>
    <w:p w14:paraId="6D6988AF" w14:textId="77777777" w:rsidR="00AC274A" w:rsidRPr="007A2E40" w:rsidRDefault="00AC274A" w:rsidP="00AC274A">
      <w:pPr>
        <w:pStyle w:val="BodyText"/>
        <w:spacing w:line="276" w:lineRule="auto"/>
        <w:ind w:left="0" w:right="102"/>
        <w:rPr>
          <w:rFonts w:asciiTheme="minorHAnsi" w:hAnsiTheme="minorHAnsi"/>
          <w:sz w:val="22"/>
          <w:szCs w:val="22"/>
        </w:rPr>
      </w:pPr>
      <w:r w:rsidRPr="007F5F89">
        <w:rPr>
          <w:rFonts w:asciiTheme="minorHAnsi" w:hAnsiTheme="minorHAnsi"/>
          <w:spacing w:val="-1"/>
          <w:sz w:val="22"/>
          <w:szCs w:val="22"/>
        </w:rPr>
        <w:t>The group conscience process is also used to make decisions that affect CoDA as a whole and to elect trusted servants to carry out those decisions. The Intergroup (community, area, country, state, regional) elects delegates to represent</w:t>
      </w:r>
      <w:r w:rsidRPr="007A2E40">
        <w:rPr>
          <w:rFonts w:asciiTheme="minorHAnsi" w:hAnsiTheme="minorHAnsi"/>
          <w:spacing w:val="-1"/>
          <w:sz w:val="22"/>
          <w:szCs w:val="22"/>
        </w:rPr>
        <w:t xml:space="preserve"> them</w:t>
      </w:r>
      <w:r w:rsidRPr="007A2E40">
        <w:rPr>
          <w:rFonts w:asciiTheme="minorHAnsi" w:hAnsiTheme="minorHAnsi"/>
          <w:sz w:val="22"/>
          <w:szCs w:val="22"/>
        </w:rPr>
        <w:t xml:space="preserve"> at CoDA meetings (see Intergroups defined in Section V.). The GSR (Group Service Representative) carries the group conscience of the home group meeting to Intergroup. Intergroup holds a group conscience and decides whether the item will proceed to CoDA, or the next level (the Voting Entity). </w:t>
      </w:r>
    </w:p>
    <w:p w14:paraId="04AD8874" w14:textId="77777777" w:rsidR="00AC274A" w:rsidRDefault="00AC274A" w:rsidP="00AC274A">
      <w:pPr>
        <w:spacing w:after="0" w:line="276" w:lineRule="auto"/>
        <w:ind w:left="0" w:firstLine="0"/>
      </w:pPr>
      <w:r>
        <w:rPr>
          <w:sz w:val="22"/>
        </w:rPr>
        <w:t xml:space="preserve"> </w:t>
      </w:r>
    </w:p>
    <w:p w14:paraId="10588CC1" w14:textId="2A6F8EF4"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At the Voting Entity level (Country, State and Regional or other Voting Entity levels); group and community representatives select trusted servants to become officers to serve the members of that Voting Entity. At the same time, delegates are selected to represent the Voting Entity and carry the Voting Entity group conscience to the annual CoDA Service Conference. Delegates also work together to make decisions dealing with CoDA, and select trusted servants who will serve our Fellowship at the CoDA</w:t>
      </w:r>
      <w:r w:rsidR="001458E5">
        <w:rPr>
          <w:rFonts w:asciiTheme="minorHAnsi" w:hAnsiTheme="minorHAnsi"/>
          <w:spacing w:val="-1"/>
          <w:sz w:val="22"/>
          <w:szCs w:val="22"/>
        </w:rPr>
        <w:t xml:space="preserve">, Inc. </w:t>
      </w:r>
      <w:r w:rsidRPr="007F5F89">
        <w:rPr>
          <w:rFonts w:asciiTheme="minorHAnsi" w:hAnsiTheme="minorHAnsi"/>
          <w:spacing w:val="-1"/>
          <w:sz w:val="22"/>
          <w:szCs w:val="22"/>
        </w:rPr>
        <w:t xml:space="preserve">level. </w:t>
      </w:r>
    </w:p>
    <w:p w14:paraId="301C8DF3" w14:textId="77777777" w:rsidR="00AC274A" w:rsidRDefault="00AC274A" w:rsidP="00AC274A">
      <w:pPr>
        <w:spacing w:after="2" w:line="276" w:lineRule="auto"/>
        <w:ind w:left="0" w:firstLine="0"/>
      </w:pPr>
      <w:r>
        <w:rPr>
          <w:sz w:val="22"/>
        </w:rPr>
        <w:t xml:space="preserve"> </w:t>
      </w:r>
    </w:p>
    <w:p w14:paraId="527E61D7"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Decisions at all levels including the Intergroup and Voting Entity levels of CoDA are made with the guidance of our Higher Power as expressed through the Twelve Traditions. Particularly useful are Tradition One: "Our common welfare should come first. Personal recovery depends upon CoDA Unity." and Tradition Two: "For our group purpose there is but one authority—a loving Higher Power as expressed to our group conscience. Our leaders are but trusted servants; they do not govern." Thus as with all our recovery, group conscience is about putting aside the "self" and looking to Higher Power for guidance. </w:t>
      </w:r>
    </w:p>
    <w:p w14:paraId="557C68A5" w14:textId="77777777"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 </w:t>
      </w:r>
    </w:p>
    <w:p w14:paraId="20C75F3B" w14:textId="33B59CF4" w:rsidR="00AC274A" w:rsidRPr="007F5F89" w:rsidRDefault="00AC274A" w:rsidP="00AC274A">
      <w:pPr>
        <w:pStyle w:val="BodyText"/>
        <w:spacing w:line="276" w:lineRule="auto"/>
        <w:ind w:left="0" w:right="102"/>
        <w:rPr>
          <w:rFonts w:asciiTheme="minorHAnsi" w:hAnsiTheme="minorHAnsi"/>
          <w:spacing w:val="-1"/>
          <w:sz w:val="22"/>
          <w:szCs w:val="22"/>
        </w:rPr>
      </w:pPr>
      <w:r w:rsidRPr="007F5F89">
        <w:rPr>
          <w:rFonts w:asciiTheme="minorHAnsi" w:hAnsiTheme="minorHAnsi"/>
          <w:spacing w:val="-1"/>
          <w:sz w:val="22"/>
          <w:szCs w:val="22"/>
        </w:rPr>
        <w:t xml:space="preserve">For more guidance on the Process of Determining a Group Conscience (and Safety, Boundaries, and Respect in the Group Conscience Process), refer to </w:t>
      </w:r>
      <w:r>
        <w:rPr>
          <w:rFonts w:ascii="Calibri" w:hAnsi="Calibri" w:cs="Arial"/>
          <w:sz w:val="22"/>
          <w:szCs w:val="22"/>
        </w:rPr>
        <w:t xml:space="preserve">Part 1 of the FSM, </w:t>
      </w:r>
      <w:r>
        <w:rPr>
          <w:rFonts w:ascii="Calibri" w:hAnsi="Calibri" w:cs="Arial"/>
          <w:sz w:val="22"/>
          <w:szCs w:val="22"/>
          <w:u w:val="single"/>
        </w:rPr>
        <w:t>CoDA Structure and General Information</w:t>
      </w:r>
      <w:r w:rsidR="00984FA1">
        <w:rPr>
          <w:rFonts w:ascii="Calibri" w:hAnsi="Calibri" w:cs="Arial"/>
          <w:sz w:val="22"/>
          <w:szCs w:val="22"/>
          <w:u w:val="single"/>
        </w:rPr>
        <w:t xml:space="preserve"> Summary</w:t>
      </w:r>
      <w:r w:rsidRPr="00D44105">
        <w:rPr>
          <w:rFonts w:ascii="Calibri" w:hAnsi="Calibri" w:cs="Arial"/>
          <w:sz w:val="22"/>
          <w:szCs w:val="22"/>
        </w:rPr>
        <w:t>.</w:t>
      </w:r>
      <w:r w:rsidRPr="007F5F89">
        <w:rPr>
          <w:rFonts w:asciiTheme="minorHAnsi" w:hAnsiTheme="minorHAnsi"/>
          <w:spacing w:val="-1"/>
          <w:sz w:val="22"/>
          <w:szCs w:val="22"/>
        </w:rPr>
        <w:t xml:space="preserve"> </w:t>
      </w:r>
    </w:p>
    <w:p w14:paraId="779AA62E" w14:textId="20CF9306" w:rsidR="00BC764C" w:rsidRDefault="00BC764C" w:rsidP="007A2E40">
      <w:pPr>
        <w:spacing w:after="0" w:line="276" w:lineRule="auto"/>
        <w:ind w:left="63" w:firstLine="0"/>
        <w:jc w:val="center"/>
      </w:pPr>
    </w:p>
    <w:p w14:paraId="5648139D" w14:textId="77777777" w:rsidR="004D34DE" w:rsidRDefault="004D34DE" w:rsidP="007A2E40">
      <w:pPr>
        <w:spacing w:after="0" w:line="276" w:lineRule="auto"/>
        <w:ind w:left="63" w:firstLine="0"/>
        <w:jc w:val="center"/>
      </w:pPr>
    </w:p>
    <w:p w14:paraId="54E3A34A" w14:textId="77777777" w:rsidR="00AC274A" w:rsidRDefault="00AC274A">
      <w:pPr>
        <w:spacing w:after="160" w:line="259" w:lineRule="auto"/>
        <w:ind w:left="0" w:firstLine="0"/>
        <w:rPr>
          <w:sz w:val="22"/>
          <w:u w:val="single"/>
        </w:rPr>
      </w:pPr>
      <w:r>
        <w:rPr>
          <w:sz w:val="22"/>
          <w:u w:val="single"/>
        </w:rPr>
        <w:br w:type="page"/>
      </w:r>
    </w:p>
    <w:p w14:paraId="3597A389" w14:textId="6D724C3D" w:rsidR="00F47306" w:rsidRPr="00D20C74" w:rsidRDefault="00F47306" w:rsidP="00F47306">
      <w:pPr>
        <w:spacing w:after="160" w:line="259" w:lineRule="auto"/>
        <w:ind w:left="0" w:firstLine="0"/>
        <w:rPr>
          <w:sz w:val="22"/>
          <w:u w:val="single"/>
        </w:rPr>
      </w:pPr>
      <w:r>
        <w:rPr>
          <w:noProof/>
        </w:rPr>
        <mc:AlternateContent>
          <mc:Choice Requires="wps">
            <w:drawing>
              <wp:anchor distT="0" distB="0" distL="114300" distR="114300" simplePos="0" relativeHeight="251672576" behindDoc="0" locked="0" layoutInCell="0" allowOverlap="1" wp14:anchorId="19A30425" wp14:editId="235E1255">
                <wp:simplePos x="0" y="0"/>
                <wp:positionH relativeFrom="margin">
                  <wp:posOffset>162560</wp:posOffset>
                </wp:positionH>
                <wp:positionV relativeFrom="paragraph">
                  <wp:posOffset>177165</wp:posOffset>
                </wp:positionV>
                <wp:extent cx="5916126" cy="762128"/>
                <wp:effectExtent l="0" t="0" r="2794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6126" cy="762128"/>
                        </a:xfrm>
                        <a:prstGeom prst="rect">
                          <a:avLst/>
                        </a:prstGeom>
                        <a:solidFill>
                          <a:srgbClr val="C0C0C0"/>
                        </a:solidFill>
                        <a:ln w="9525">
                          <a:solidFill>
                            <a:srgbClr val="000000"/>
                          </a:solidFill>
                          <a:miter lim="800000"/>
                          <a:headEnd/>
                          <a:tailEnd/>
                        </a:ln>
                      </wps:spPr>
                      <wps:txbx>
                        <w:txbxContent>
                          <w:p w14:paraId="1EDF793D" w14:textId="07F716F1" w:rsidR="009A0392" w:rsidRPr="00147D4D" w:rsidRDefault="009A0392" w:rsidP="00F47306">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04</w:t>
                            </w:r>
                            <w:r w:rsidRPr="00147D4D">
                              <w:rPr>
                                <w:rFonts w:ascii="Cambria" w:hAnsi="Cambria"/>
                                <w:b/>
                                <w:color w:val="auto"/>
                                <w:sz w:val="36"/>
                                <w:szCs w:val="36"/>
                              </w:rPr>
                              <w:t xml:space="preserve">   </w:t>
                            </w:r>
                            <w:r>
                              <w:rPr>
                                <w:rFonts w:ascii="Cambria" w:hAnsi="Cambria"/>
                                <w:b/>
                                <w:color w:val="auto"/>
                                <w:sz w:val="36"/>
                                <w:szCs w:val="36"/>
                              </w:rPr>
                              <w:t xml:space="preserve">Doing Service at the VE and CSG/Intergroup Levels </w:t>
                            </w:r>
                          </w:p>
                          <w:p w14:paraId="7E3AECB4" w14:textId="6568F82C" w:rsidR="009A0392" w:rsidRPr="00147D4D" w:rsidRDefault="009A0392" w:rsidP="00F47306">
                            <w:pPr>
                              <w:pStyle w:val="Heading3"/>
                              <w:spacing w:before="120" w:line="271" w:lineRule="auto"/>
                              <w:ind w:left="187" w:hanging="14"/>
                              <w:jc w:val="center"/>
                              <w:rPr>
                                <w:rFonts w:ascii="Cambria" w:hAnsi="Cambria"/>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30425" id="Rectangle 5" o:spid="_x0000_s1029" style="position:absolute;margin-left:12.8pt;margin-top:13.95pt;width:465.8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" o:allowincell="f" fillcolor="silver">
                <v:textbox inset="0,0,0,0">
                  <w:txbxContent>
                    <w:p w14:paraId="1EDF793D" w14:textId="07F716F1" w:rsidR="009A0392" w:rsidRPr="00147D4D" w:rsidRDefault="009A0392" w:rsidP="00F47306">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04</w:t>
                      </w:r>
                      <w:r w:rsidRPr="00147D4D">
                        <w:rPr>
                          <w:rFonts w:ascii="Cambria" w:hAnsi="Cambria"/>
                          <w:b/>
                          <w:color w:val="auto"/>
                          <w:sz w:val="36"/>
                          <w:szCs w:val="36"/>
                        </w:rPr>
                        <w:t xml:space="preserve">   </w:t>
                      </w:r>
                      <w:r>
                        <w:rPr>
                          <w:rFonts w:ascii="Cambria" w:hAnsi="Cambria"/>
                          <w:b/>
                          <w:color w:val="auto"/>
                          <w:sz w:val="36"/>
                          <w:szCs w:val="36"/>
                        </w:rPr>
                        <w:t xml:space="preserve">Doing Service at the VE and CSG/Intergroup Levels </w:t>
                      </w:r>
                    </w:p>
                    <w:p w14:paraId="7E3AECB4" w14:textId="6568F82C" w:rsidR="009A0392" w:rsidRPr="00147D4D" w:rsidRDefault="009A0392" w:rsidP="00F47306">
                      <w:pPr>
                        <w:pStyle w:val="Heading3"/>
                        <w:spacing w:before="120" w:line="271" w:lineRule="auto"/>
                        <w:ind w:left="187" w:hanging="14"/>
                        <w:jc w:val="center"/>
                        <w:rPr>
                          <w:rFonts w:ascii="Cambria" w:hAnsi="Cambria"/>
                          <w:b/>
                          <w:sz w:val="36"/>
                          <w:szCs w:val="36"/>
                        </w:rPr>
                      </w:pPr>
                    </w:p>
                  </w:txbxContent>
                </v:textbox>
                <w10:wrap anchorx="margin"/>
              </v:rect>
            </w:pict>
          </mc:Fallback>
        </mc:AlternateContent>
      </w:r>
    </w:p>
    <w:p w14:paraId="15699936" w14:textId="77777777" w:rsidR="00F47306" w:rsidRDefault="00F47306" w:rsidP="00F47306">
      <w:pPr>
        <w:spacing w:after="53" w:line="259" w:lineRule="auto"/>
        <w:ind w:left="63" w:firstLine="0"/>
        <w:jc w:val="center"/>
      </w:pPr>
    </w:p>
    <w:p w14:paraId="0F276950" w14:textId="77777777" w:rsidR="00F47306" w:rsidRDefault="00F47306" w:rsidP="00F47306">
      <w:pPr>
        <w:spacing w:after="53" w:line="259" w:lineRule="auto"/>
        <w:ind w:left="63" w:firstLine="0"/>
        <w:jc w:val="center"/>
      </w:pPr>
    </w:p>
    <w:p w14:paraId="75FFDA7B" w14:textId="77777777" w:rsidR="00F47306" w:rsidRDefault="00F47306" w:rsidP="00F47306">
      <w:pPr>
        <w:spacing w:after="53" w:line="259" w:lineRule="auto"/>
        <w:ind w:left="63" w:firstLine="0"/>
        <w:jc w:val="center"/>
      </w:pPr>
    </w:p>
    <w:p w14:paraId="736D9844" w14:textId="77777777" w:rsidR="00F47306" w:rsidRDefault="00F47306" w:rsidP="00F47306">
      <w:pPr>
        <w:spacing w:after="53" w:line="259" w:lineRule="auto"/>
        <w:ind w:left="63" w:firstLine="0"/>
        <w:jc w:val="center"/>
      </w:pPr>
    </w:p>
    <w:p w14:paraId="20BFAA45" w14:textId="4BB32D7C" w:rsidR="00F47306" w:rsidRDefault="00F47306" w:rsidP="00F47306">
      <w:pPr>
        <w:spacing w:after="21" w:line="259" w:lineRule="auto"/>
        <w:ind w:left="0" w:firstLine="0"/>
        <w:rPr>
          <w:sz w:val="22"/>
        </w:rPr>
      </w:pPr>
      <w:r>
        <w:t xml:space="preserve"> </w:t>
      </w:r>
      <w:r>
        <w:rPr>
          <w:sz w:val="22"/>
        </w:rPr>
        <w:t xml:space="preserve"> </w:t>
      </w:r>
    </w:p>
    <w:p w14:paraId="33E4C471" w14:textId="4E2D541F" w:rsidR="0008417C" w:rsidRDefault="0008417C" w:rsidP="00F47306">
      <w:pPr>
        <w:spacing w:after="21" w:line="259" w:lineRule="auto"/>
        <w:ind w:left="0" w:firstLine="0"/>
        <w:rPr>
          <w:sz w:val="22"/>
        </w:rPr>
      </w:pPr>
    </w:p>
    <w:p w14:paraId="3C01038D" w14:textId="77777777" w:rsidR="0008417C" w:rsidRDefault="0008417C" w:rsidP="00F47306">
      <w:pPr>
        <w:spacing w:after="21" w:line="259" w:lineRule="auto"/>
        <w:ind w:left="0" w:firstLine="0"/>
      </w:pPr>
    </w:p>
    <w:p w14:paraId="73F3E4F7" w14:textId="65D9D3B9" w:rsidR="00F47306" w:rsidRPr="007A2E40" w:rsidRDefault="007A2E40" w:rsidP="007A2E40">
      <w:pPr>
        <w:pStyle w:val="PlainText"/>
        <w:spacing w:line="276" w:lineRule="auto"/>
        <w:rPr>
          <w:rFonts w:asciiTheme="minorHAnsi" w:hAnsiTheme="minorHAnsi"/>
          <w:b/>
          <w:sz w:val="24"/>
          <w:szCs w:val="24"/>
          <w:lang w:val="en-US"/>
        </w:rPr>
      </w:pPr>
      <w:r w:rsidRPr="007A2E40">
        <w:rPr>
          <w:rFonts w:asciiTheme="minorHAnsi" w:hAnsiTheme="minorHAnsi"/>
          <w:b/>
          <w:sz w:val="24"/>
          <w:szCs w:val="24"/>
          <w:lang w:val="en-US"/>
        </w:rPr>
        <w:t xml:space="preserve">What Are Bylaws/Guidelines? </w:t>
      </w:r>
    </w:p>
    <w:p w14:paraId="6EA3D801" w14:textId="77777777" w:rsidR="00F47306" w:rsidRDefault="00F47306" w:rsidP="00F47306">
      <w:pPr>
        <w:spacing w:after="0" w:line="259" w:lineRule="auto"/>
        <w:ind w:left="0" w:firstLine="0"/>
      </w:pPr>
    </w:p>
    <w:p w14:paraId="1EA29D5E" w14:textId="4BB98D4A" w:rsidR="00F47306" w:rsidRDefault="00F47306" w:rsidP="007A2E40">
      <w:pPr>
        <w:spacing w:line="276" w:lineRule="auto"/>
        <w:ind w:left="-5" w:right="1"/>
      </w:pPr>
      <w:r>
        <w:t xml:space="preserve">It is highly advisable that every Intergroup and/or Voting Entity creates and maintains either a set of written operating Guidelines or Bylaws. Guidelines/Bylaws widely vary from group to group, but they are generally operational procedures covering topics such as how officers are elected, how meetings are conducted, how often business meeting are held, what officers the organization will have and a description of officers’ duties. </w:t>
      </w:r>
      <w:r>
        <w:rPr>
          <w:sz w:val="22"/>
        </w:rPr>
        <w:t xml:space="preserve"> </w:t>
      </w:r>
    </w:p>
    <w:p w14:paraId="5F7BF47D" w14:textId="77777777" w:rsidR="00F47306" w:rsidRDefault="00F47306" w:rsidP="007A2E40">
      <w:pPr>
        <w:spacing w:after="0" w:line="276" w:lineRule="auto"/>
        <w:ind w:left="0" w:firstLine="0"/>
      </w:pPr>
      <w:r>
        <w:rPr>
          <w:sz w:val="22"/>
        </w:rPr>
        <w:t xml:space="preserve"> </w:t>
      </w:r>
    </w:p>
    <w:p w14:paraId="315F5B58" w14:textId="19E0810C" w:rsidR="00F47306" w:rsidRDefault="00F47306" w:rsidP="007A2E40">
      <w:pPr>
        <w:spacing w:line="276" w:lineRule="auto"/>
        <w:ind w:left="-5" w:right="1"/>
      </w:pPr>
      <w:r>
        <w:t>Bylaws, by definition, are rules and regulations (or laws) enacted by an association or a corporation to provide a framework for its operation and management. Bylaws contain the most fundamental principles and rules regarding the nature of an organization.</w:t>
      </w:r>
      <w:r>
        <w:rPr>
          <w:i/>
        </w:rPr>
        <w:t xml:space="preserve"> </w:t>
      </w:r>
      <w:r w:rsidR="007A2E40" w:rsidRPr="007A2E40">
        <w:t>T</w:t>
      </w:r>
      <w:r>
        <w:t xml:space="preserve">hey are </w:t>
      </w:r>
      <w:r w:rsidR="007A2E40">
        <w:t xml:space="preserve">often </w:t>
      </w:r>
      <w:r>
        <w:t xml:space="preserve">required by banks to open checking accounts. </w:t>
      </w:r>
      <w:r>
        <w:rPr>
          <w:sz w:val="22"/>
        </w:rPr>
        <w:t xml:space="preserve"> </w:t>
      </w:r>
    </w:p>
    <w:p w14:paraId="32400314" w14:textId="77777777" w:rsidR="00F47306" w:rsidRDefault="00F47306" w:rsidP="007A2E40">
      <w:pPr>
        <w:spacing w:after="0" w:line="276" w:lineRule="auto"/>
        <w:ind w:left="0" w:firstLine="0"/>
      </w:pPr>
      <w:r>
        <w:rPr>
          <w:sz w:val="22"/>
        </w:rPr>
        <w:t xml:space="preserve"> </w:t>
      </w:r>
    </w:p>
    <w:p w14:paraId="5CC2F460" w14:textId="2B94A8B0" w:rsidR="00F47306" w:rsidRDefault="00F47306" w:rsidP="007A2E40">
      <w:pPr>
        <w:spacing w:line="276" w:lineRule="auto"/>
        <w:ind w:left="-5" w:right="1"/>
      </w:pPr>
      <w:r>
        <w:t xml:space="preserve">Guidelines are statements or indications of policy or procedures by which to determine a course of action. They are </w:t>
      </w:r>
      <w:r w:rsidR="007A2E40">
        <w:t xml:space="preserve">not laws and their policies and procedures are </w:t>
      </w:r>
      <w:r>
        <w:t xml:space="preserve">never mandatory. </w:t>
      </w:r>
      <w:r>
        <w:rPr>
          <w:sz w:val="22"/>
        </w:rPr>
        <w:t xml:space="preserve"> </w:t>
      </w:r>
    </w:p>
    <w:p w14:paraId="3E25E61C" w14:textId="77777777" w:rsidR="00F47306" w:rsidRDefault="00F47306" w:rsidP="007A2E40">
      <w:pPr>
        <w:spacing w:after="54" w:line="276" w:lineRule="auto"/>
        <w:ind w:left="0" w:firstLine="0"/>
      </w:pPr>
      <w:r>
        <w:rPr>
          <w:sz w:val="22"/>
        </w:rPr>
        <w:t xml:space="preserve"> </w:t>
      </w:r>
    </w:p>
    <w:p w14:paraId="4EF994D7" w14:textId="77777777" w:rsidR="00F47306" w:rsidRDefault="00F47306" w:rsidP="007A2E40">
      <w:pPr>
        <w:spacing w:line="276" w:lineRule="auto"/>
        <w:ind w:left="-5" w:right="1"/>
      </w:pPr>
      <w:r>
        <w:t xml:space="preserve">Some examples of existing CoDA’s Fellowship Bylaws can be found on the following links: </w:t>
      </w:r>
      <w:r>
        <w:rPr>
          <w:sz w:val="22"/>
        </w:rPr>
        <w:t xml:space="preserve"> </w:t>
      </w:r>
    </w:p>
    <w:p w14:paraId="57CFDFAF" w14:textId="77777777" w:rsidR="00F47306" w:rsidRDefault="00F47306" w:rsidP="007A2E40">
      <w:pPr>
        <w:spacing w:after="0" w:line="276" w:lineRule="auto"/>
        <w:ind w:left="0" w:firstLine="0"/>
      </w:pPr>
      <w:r>
        <w:rPr>
          <w:sz w:val="22"/>
        </w:rPr>
        <w:t xml:space="preserve"> </w:t>
      </w:r>
    </w:p>
    <w:p w14:paraId="147532C7" w14:textId="6F29BD7A" w:rsidR="00316C06" w:rsidRPr="00316C06" w:rsidRDefault="00F47306" w:rsidP="00316C06">
      <w:pPr>
        <w:spacing w:after="8" w:line="276" w:lineRule="auto"/>
        <w:ind w:left="705" w:firstLine="0"/>
      </w:pPr>
      <w:r>
        <w:rPr>
          <w:noProof/>
        </w:rPr>
        <mc:AlternateContent>
          <mc:Choice Requires="wpi">
            <w:drawing>
              <wp:anchor distT="0" distB="0" distL="114300" distR="114300" simplePos="0" relativeHeight="251671552" behindDoc="0" locked="0" layoutInCell="1" allowOverlap="1" wp14:anchorId="21889E69" wp14:editId="1131DFE3">
                <wp:simplePos x="0" y="0"/>
                <wp:positionH relativeFrom="column">
                  <wp:posOffset>2695390</wp:posOffset>
                </wp:positionH>
                <wp:positionV relativeFrom="paragraph">
                  <wp:posOffset>266300</wp:posOffset>
                </wp:positionV>
                <wp:extent cx="43200" cy="27360"/>
                <wp:effectExtent l="38100" t="38100" r="33020" b="2984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43200" cy="27360"/>
                      </w14:xfrm>
                    </w14:contentPart>
                  </a:graphicData>
                </a:graphic>
              </wp:anchor>
            </w:drawing>
          </mc:Choice>
          <mc:Fallback>
            <w:pict>
              <v:shapetype w14:anchorId="6155F40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11.8pt;margin-top:20.65pt;width:4.1pt;height:2.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">
                <v:imagedata r:id="rId10" o:title=""/>
              </v:shape>
            </w:pict>
          </mc:Fallback>
        </mc:AlternateContent>
      </w:r>
      <w:r>
        <w:t>Southern California CoDA Intergroup(SoCal):</w:t>
      </w:r>
      <w:r w:rsidR="00316C06" w:rsidRPr="00316C06">
        <w:t xml:space="preserve"> </w:t>
      </w:r>
      <w:hyperlink r:id="rId11" w:history="1">
        <w:r w:rsidR="00316C06" w:rsidRPr="00316C06">
          <w:rPr>
            <w:rStyle w:val="Hyperlink"/>
          </w:rPr>
          <w:t>http://coda.org/default/assets/File/Board/Bylaws%20-%20revised%20Oct%202016%20CSC%20-%20unhighlighted.pdf</w:t>
        </w:r>
      </w:hyperlink>
      <w:r w:rsidR="00316C06" w:rsidRPr="00316C06">
        <w:t xml:space="preserve">  </w:t>
      </w:r>
    </w:p>
    <w:p w14:paraId="5CC525C6" w14:textId="77777777" w:rsidR="00F47306" w:rsidRDefault="00F47306" w:rsidP="007A2E40">
      <w:pPr>
        <w:numPr>
          <w:ilvl w:val="0"/>
          <w:numId w:val="7"/>
        </w:numPr>
        <w:spacing w:after="8" w:line="276" w:lineRule="auto"/>
        <w:ind w:hanging="360"/>
      </w:pPr>
      <w:r>
        <w:t xml:space="preserve"> </w:t>
      </w:r>
      <w:hyperlink r:id="rId12">
        <w:r>
          <w:rPr>
            <w:color w:val="1155CC"/>
            <w:u w:val="single" w:color="1155CC"/>
          </w:rPr>
          <w:t>http://socalcoda.org/docs/SoCalCoDABylaws</w:t>
        </w:r>
      </w:hyperlink>
      <w:hyperlink r:id="rId13"/>
      <w:hyperlink r:id="rId14">
        <w:r>
          <w:rPr>
            <w:color w:val="1155CC"/>
            <w:u w:val="single" w:color="1155CC"/>
          </w:rPr>
          <w:t>053</w:t>
        </w:r>
      </w:hyperlink>
      <w:hyperlink r:id="rId15">
        <w:r>
          <w:rPr>
            <w:color w:val="1155CC"/>
            <w:u w:val="single" w:color="1155CC"/>
          </w:rPr>
          <w:t>114.pdf</w:t>
        </w:r>
      </w:hyperlink>
      <w:hyperlink r:id="rId16">
        <w:r>
          <w:t xml:space="preserve"> </w:t>
        </w:r>
      </w:hyperlink>
    </w:p>
    <w:p w14:paraId="479833B0" w14:textId="77777777" w:rsidR="00F47306" w:rsidRDefault="00F47306" w:rsidP="007A2E40">
      <w:pPr>
        <w:numPr>
          <w:ilvl w:val="0"/>
          <w:numId w:val="7"/>
        </w:numPr>
        <w:spacing w:after="8" w:line="276" w:lineRule="auto"/>
        <w:ind w:hanging="360"/>
      </w:pPr>
      <w:r>
        <w:t xml:space="preserve">New England CoDA Intergroup: </w:t>
      </w:r>
      <w:hyperlink r:id="rId17">
        <w:r>
          <w:rPr>
            <w:color w:val="1155CC"/>
            <w:u w:val="single" w:color="1155CC"/>
          </w:rPr>
          <w:t>http://www.necoda.org/Active%20PDFs%20and%20Flyers/Bylaws.pdf</w:t>
        </w:r>
      </w:hyperlink>
      <w:hyperlink r:id="rId18">
        <w:r>
          <w:t xml:space="preserve"> </w:t>
        </w:r>
      </w:hyperlink>
    </w:p>
    <w:p w14:paraId="155BD1B4" w14:textId="77777777" w:rsidR="003A6151" w:rsidRDefault="00F47306" w:rsidP="003A6151">
      <w:pPr>
        <w:numPr>
          <w:ilvl w:val="0"/>
          <w:numId w:val="7"/>
        </w:numPr>
        <w:spacing w:after="8" w:line="276" w:lineRule="auto"/>
        <w:ind w:hanging="360"/>
      </w:pPr>
      <w:r>
        <w:t xml:space="preserve">CoDA, Inc. Bylaws: </w:t>
      </w:r>
    </w:p>
    <w:p w14:paraId="3503B53D" w14:textId="39B25B0F" w:rsidR="00F47306" w:rsidRPr="00316C06" w:rsidRDefault="002568DB" w:rsidP="003A6151">
      <w:pPr>
        <w:spacing w:after="8" w:line="276" w:lineRule="auto"/>
        <w:ind w:left="705" w:firstLine="0"/>
      </w:pPr>
      <w:hyperlink r:id="rId19" w:history="1">
        <w:r w:rsidR="003A6151" w:rsidRPr="00316C06">
          <w:rPr>
            <w:rStyle w:val="Hyperlink"/>
          </w:rPr>
          <w:t>http://coda.org/default/assets/File/Board/Bylaws%20-%20revised%20Oct%202016%20CSC%20-%20unhighlighted.pdf</w:t>
        </w:r>
      </w:hyperlink>
      <w:r w:rsidR="00F47306" w:rsidRPr="00316C06">
        <w:t xml:space="preserve">  </w:t>
      </w:r>
    </w:p>
    <w:p w14:paraId="6A4CB7E1" w14:textId="77777777" w:rsidR="00F47306" w:rsidRPr="00316C06" w:rsidRDefault="00F47306" w:rsidP="007A2E40">
      <w:pPr>
        <w:spacing w:after="0" w:line="276" w:lineRule="auto"/>
        <w:ind w:left="0" w:firstLine="0"/>
      </w:pPr>
      <w:r w:rsidRPr="00316C06">
        <w:rPr>
          <w:sz w:val="22"/>
        </w:rPr>
        <w:t xml:space="preserve"> </w:t>
      </w:r>
    </w:p>
    <w:p w14:paraId="1C3720F6" w14:textId="6208FD3E" w:rsidR="00F47306" w:rsidRDefault="00F47306" w:rsidP="007A2E40">
      <w:pPr>
        <w:spacing w:line="276" w:lineRule="auto"/>
        <w:ind w:left="-5" w:right="1"/>
      </w:pPr>
      <w:r w:rsidRPr="00316C06">
        <w:t>At business meetings, the members of the Voting Entity and/or Intergroup are guided by CoDA’s 12 Steps</w:t>
      </w:r>
      <w:r>
        <w:t xml:space="preserve">, 12 Traditions and 12 Service Concepts. </w:t>
      </w:r>
      <w:r>
        <w:rPr>
          <w:sz w:val="22"/>
        </w:rPr>
        <w:t xml:space="preserve"> </w:t>
      </w:r>
    </w:p>
    <w:p w14:paraId="09F83844" w14:textId="77777777" w:rsidR="00F47306" w:rsidRDefault="00F47306" w:rsidP="007A2E40">
      <w:pPr>
        <w:spacing w:after="16" w:line="276" w:lineRule="auto"/>
        <w:ind w:left="0" w:firstLine="0"/>
      </w:pPr>
      <w:r>
        <w:rPr>
          <w:sz w:val="22"/>
        </w:rPr>
        <w:t xml:space="preserve"> </w:t>
      </w:r>
    </w:p>
    <w:p w14:paraId="12933357" w14:textId="5702AC23" w:rsidR="00F47306" w:rsidRPr="007A2E40" w:rsidRDefault="007A2E40" w:rsidP="007A2E40">
      <w:pPr>
        <w:pStyle w:val="PlainText"/>
        <w:spacing w:line="276" w:lineRule="auto"/>
        <w:rPr>
          <w:rFonts w:asciiTheme="minorHAnsi" w:hAnsiTheme="minorHAnsi"/>
          <w:b/>
          <w:sz w:val="24"/>
          <w:szCs w:val="24"/>
          <w:lang w:val="en-US"/>
        </w:rPr>
      </w:pPr>
      <w:r w:rsidRPr="007A2E40">
        <w:rPr>
          <w:rFonts w:asciiTheme="minorHAnsi" w:hAnsiTheme="minorHAnsi"/>
          <w:b/>
          <w:sz w:val="24"/>
          <w:szCs w:val="24"/>
          <w:lang w:val="en-US"/>
        </w:rPr>
        <w:t xml:space="preserve">Where </w:t>
      </w:r>
      <w:r>
        <w:rPr>
          <w:rFonts w:asciiTheme="minorHAnsi" w:hAnsiTheme="minorHAnsi"/>
          <w:b/>
          <w:sz w:val="24"/>
          <w:szCs w:val="24"/>
          <w:lang w:val="en-US"/>
        </w:rPr>
        <w:t>and When Should a</w:t>
      </w:r>
      <w:r w:rsidRPr="007A2E40">
        <w:rPr>
          <w:rFonts w:asciiTheme="minorHAnsi" w:hAnsiTheme="minorHAnsi"/>
          <w:b/>
          <w:sz w:val="24"/>
          <w:szCs w:val="24"/>
          <w:lang w:val="en-US"/>
        </w:rPr>
        <w:t xml:space="preserve">n Intergroup </w:t>
      </w:r>
      <w:r>
        <w:rPr>
          <w:rFonts w:asciiTheme="minorHAnsi" w:hAnsiTheme="minorHAnsi"/>
          <w:b/>
          <w:sz w:val="24"/>
          <w:szCs w:val="24"/>
          <w:lang w:val="en-US"/>
        </w:rPr>
        <w:t>or</w:t>
      </w:r>
      <w:r w:rsidRPr="007A2E40">
        <w:rPr>
          <w:rFonts w:asciiTheme="minorHAnsi" w:hAnsiTheme="minorHAnsi"/>
          <w:b/>
          <w:sz w:val="24"/>
          <w:szCs w:val="24"/>
          <w:lang w:val="en-US"/>
        </w:rPr>
        <w:t xml:space="preserve"> </w:t>
      </w:r>
      <w:r>
        <w:rPr>
          <w:rFonts w:asciiTheme="minorHAnsi" w:hAnsiTheme="minorHAnsi"/>
          <w:b/>
          <w:sz w:val="24"/>
          <w:szCs w:val="24"/>
          <w:lang w:val="en-US"/>
        </w:rPr>
        <w:t xml:space="preserve">VE </w:t>
      </w:r>
      <w:r w:rsidRPr="007A2E40">
        <w:rPr>
          <w:rFonts w:asciiTheme="minorHAnsi" w:hAnsiTheme="minorHAnsi"/>
          <w:b/>
          <w:sz w:val="24"/>
          <w:szCs w:val="24"/>
          <w:lang w:val="en-US"/>
        </w:rPr>
        <w:t xml:space="preserve">Meet?  </w:t>
      </w:r>
    </w:p>
    <w:p w14:paraId="342551A5" w14:textId="77777777" w:rsidR="00F47306" w:rsidRDefault="00F47306" w:rsidP="007A2E40">
      <w:pPr>
        <w:spacing w:after="0" w:line="276" w:lineRule="auto"/>
        <w:ind w:left="0" w:firstLine="0"/>
      </w:pPr>
      <w:r>
        <w:rPr>
          <w:sz w:val="22"/>
        </w:rPr>
        <w:t xml:space="preserve"> </w:t>
      </w:r>
    </w:p>
    <w:p w14:paraId="16B9F3E5" w14:textId="4F825E73" w:rsidR="00F47306" w:rsidRDefault="00F47306" w:rsidP="007A2E40">
      <w:pPr>
        <w:spacing w:line="276" w:lineRule="auto"/>
        <w:ind w:left="-5" w:right="1"/>
      </w:pPr>
      <w:r>
        <w:t xml:space="preserve">Every Intergroup/VE is </w:t>
      </w:r>
      <w:r w:rsidR="007A2E40">
        <w:t>self-supporting</w:t>
      </w:r>
      <w:r>
        <w:t>, so deciding where to meet and how to pay for it should be a collective group conscience</w:t>
      </w:r>
      <w:r w:rsidR="007A2E40">
        <w:t xml:space="preserve"> decision</w:t>
      </w:r>
      <w:r>
        <w:t xml:space="preserve">.  Intergroup/VE members </w:t>
      </w:r>
      <w:r w:rsidR="007A2E40">
        <w:t xml:space="preserve">usually </w:t>
      </w:r>
      <w:r>
        <w:t>search churches, libraries, and/or hospital institutions for available locations to hold business meetings at a nominal fee (e.g., $10-50/month).  I</w:t>
      </w:r>
      <w:r w:rsidR="007A2E40">
        <w:t xml:space="preserve">f you can’t find a meeting room using </w:t>
      </w:r>
      <w:r>
        <w:t xml:space="preserve"> telephone and/or video conferencing are available options. (See Teleconferencing and video conferencing sections). </w:t>
      </w:r>
      <w:r w:rsidR="007A2E40">
        <w:t>S</w:t>
      </w:r>
      <w:r>
        <w:t>pecial meetings may be called throughout the year outside the usual schedule (e.g., for workshop and/or convention planning, Conference motions and Voting Entities’ review, etc.).</w:t>
      </w:r>
      <w:r>
        <w:rPr>
          <w:sz w:val="22"/>
        </w:rPr>
        <w:t xml:space="preserve"> </w:t>
      </w:r>
    </w:p>
    <w:p w14:paraId="665BACB6" w14:textId="6DDE26E2" w:rsidR="00F47306" w:rsidRDefault="00F47306" w:rsidP="007A2E40">
      <w:pPr>
        <w:spacing w:after="16" w:line="276" w:lineRule="auto"/>
        <w:ind w:left="0" w:firstLine="0"/>
      </w:pPr>
      <w:r>
        <w:rPr>
          <w:sz w:val="22"/>
        </w:rPr>
        <w:t xml:space="preserve"> </w:t>
      </w:r>
    </w:p>
    <w:p w14:paraId="65FD9CB4" w14:textId="4ACA3AB5" w:rsidR="00F47306" w:rsidRDefault="007A2E40" w:rsidP="007A2E40">
      <w:pPr>
        <w:spacing w:line="276" w:lineRule="auto"/>
        <w:ind w:left="-5" w:right="361"/>
      </w:pPr>
      <w:r>
        <w:t>Intergroup</w:t>
      </w:r>
      <w:r w:rsidR="00F47306">
        <w:t xml:space="preserve"> general meetings </w:t>
      </w:r>
      <w:r>
        <w:t>typically</w:t>
      </w:r>
      <w:r w:rsidR="00F47306">
        <w:t xml:space="preserve"> either meet monthly or quarterly within the year depending on how much business they have on their agendas. A Voting Entity usually meets</w:t>
      </w:r>
      <w:r>
        <w:t xml:space="preserve"> at least once or</w:t>
      </w:r>
      <w:r w:rsidR="00F47306">
        <w:t xml:space="preserve"> twice a year</w:t>
      </w:r>
      <w:r>
        <w:t>; large VEs may meet more often</w:t>
      </w:r>
      <w:r w:rsidR="00F47306">
        <w:t xml:space="preserve">.   </w:t>
      </w:r>
      <w:r w:rsidR="00F47306">
        <w:rPr>
          <w:sz w:val="22"/>
        </w:rPr>
        <w:t xml:space="preserve">  </w:t>
      </w:r>
    </w:p>
    <w:p w14:paraId="43AAC214" w14:textId="77777777" w:rsidR="00EA1BBB" w:rsidRDefault="00EA1BBB">
      <w:pPr>
        <w:spacing w:after="160" w:line="259" w:lineRule="auto"/>
        <w:ind w:left="0" w:firstLine="0"/>
      </w:pPr>
      <w:r>
        <w:br w:type="page"/>
      </w:r>
    </w:p>
    <w:p w14:paraId="0BE8F7A7" w14:textId="01569D52" w:rsidR="00FB1760" w:rsidRPr="00D20C74" w:rsidRDefault="00FB1760" w:rsidP="00FB1760">
      <w:pPr>
        <w:spacing w:after="160" w:line="259" w:lineRule="auto"/>
        <w:ind w:left="0" w:firstLine="0"/>
        <w:rPr>
          <w:sz w:val="22"/>
          <w:u w:val="single"/>
        </w:rPr>
      </w:pPr>
      <w:r>
        <w:rPr>
          <w:noProof/>
        </w:rPr>
        <mc:AlternateContent>
          <mc:Choice Requires="wps">
            <w:drawing>
              <wp:anchor distT="0" distB="0" distL="114300" distR="114300" simplePos="0" relativeHeight="251674624" behindDoc="0" locked="0" layoutInCell="0" allowOverlap="1" wp14:anchorId="1B08E655" wp14:editId="2228F4F2">
                <wp:simplePos x="0" y="0"/>
                <wp:positionH relativeFrom="margin">
                  <wp:align>left</wp:align>
                </wp:positionH>
                <wp:positionV relativeFrom="paragraph">
                  <wp:posOffset>272847</wp:posOffset>
                </wp:positionV>
                <wp:extent cx="5915660" cy="443176"/>
                <wp:effectExtent l="0" t="0" r="27940" b="1460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443176"/>
                        </a:xfrm>
                        <a:prstGeom prst="rect">
                          <a:avLst/>
                        </a:prstGeom>
                        <a:solidFill>
                          <a:srgbClr val="C0C0C0"/>
                        </a:solidFill>
                        <a:ln w="9525">
                          <a:solidFill>
                            <a:srgbClr val="000000"/>
                          </a:solidFill>
                          <a:miter lim="800000"/>
                          <a:headEnd/>
                          <a:tailEnd/>
                        </a:ln>
                      </wps:spPr>
                      <wps:txbx>
                        <w:txbxContent>
                          <w:p w14:paraId="30814BCE" w14:textId="5938D9F3" w:rsidR="009A0392" w:rsidRPr="00147D4D" w:rsidRDefault="009A0392" w:rsidP="00FB1760">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 xml:space="preserve">Section 05 Officer Positions </w:t>
                            </w:r>
                          </w:p>
                          <w:p w14:paraId="6B45F07B" w14:textId="77777777" w:rsidR="009A0392" w:rsidRPr="00147D4D" w:rsidRDefault="009A0392" w:rsidP="00FB1760">
                            <w:pPr>
                              <w:pStyle w:val="Heading3"/>
                              <w:spacing w:before="120" w:line="271" w:lineRule="auto"/>
                              <w:ind w:left="187" w:hanging="14"/>
                              <w:jc w:val="center"/>
                              <w:rPr>
                                <w:rFonts w:ascii="Cambria" w:hAnsi="Cambria"/>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8E655" id="Rectangle 8" o:spid="_x0000_s1030" style="position:absolute;margin-left:0;margin-top:21.5pt;width:465.8pt;height:34.9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" o:allowincell="f" fillcolor="silver">
                <v:textbox inset="0,0,0,0">
                  <w:txbxContent>
                    <w:p w14:paraId="30814BCE" w14:textId="5938D9F3" w:rsidR="009A0392" w:rsidRPr="00147D4D" w:rsidRDefault="009A0392" w:rsidP="00FB1760">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 xml:space="preserve">Section 05 Officer Positions </w:t>
                      </w:r>
                    </w:p>
                    <w:p w14:paraId="6B45F07B" w14:textId="77777777" w:rsidR="009A0392" w:rsidRPr="00147D4D" w:rsidRDefault="009A0392" w:rsidP="00FB1760">
                      <w:pPr>
                        <w:pStyle w:val="Heading3"/>
                        <w:spacing w:before="120" w:line="271" w:lineRule="auto"/>
                        <w:ind w:left="187" w:hanging="14"/>
                        <w:jc w:val="center"/>
                        <w:rPr>
                          <w:rFonts w:ascii="Cambria" w:hAnsi="Cambria"/>
                          <w:b/>
                          <w:sz w:val="36"/>
                          <w:szCs w:val="36"/>
                        </w:rPr>
                      </w:pPr>
                    </w:p>
                  </w:txbxContent>
                </v:textbox>
                <w10:wrap anchorx="margin"/>
              </v:rect>
            </w:pict>
          </mc:Fallback>
        </mc:AlternateContent>
      </w:r>
    </w:p>
    <w:p w14:paraId="037178E5" w14:textId="6E63AFA7" w:rsidR="00FB1760" w:rsidRDefault="00FB1760" w:rsidP="00FB1760">
      <w:pPr>
        <w:spacing w:after="53" w:line="259" w:lineRule="auto"/>
        <w:ind w:left="63" w:firstLine="0"/>
        <w:jc w:val="center"/>
      </w:pPr>
    </w:p>
    <w:p w14:paraId="333797A6" w14:textId="77777777" w:rsidR="00FB1760" w:rsidRDefault="00FB1760" w:rsidP="00FB1760">
      <w:pPr>
        <w:spacing w:after="53" w:line="259" w:lineRule="auto"/>
        <w:ind w:left="63" w:firstLine="0"/>
        <w:jc w:val="center"/>
      </w:pPr>
    </w:p>
    <w:p w14:paraId="76C18674" w14:textId="77777777" w:rsidR="00FB1760" w:rsidRDefault="00FB1760" w:rsidP="00FB1760">
      <w:pPr>
        <w:spacing w:after="53" w:line="259" w:lineRule="auto"/>
        <w:ind w:left="63" w:firstLine="0"/>
        <w:jc w:val="center"/>
      </w:pPr>
    </w:p>
    <w:p w14:paraId="2E0CC1E0" w14:textId="77777777" w:rsidR="007F5F89" w:rsidRDefault="007F5F89">
      <w:pPr>
        <w:spacing w:after="8" w:line="266" w:lineRule="auto"/>
        <w:ind w:left="12" w:right="4"/>
        <w:jc w:val="center"/>
        <w:rPr>
          <w:b/>
        </w:rPr>
      </w:pPr>
    </w:p>
    <w:p w14:paraId="34DEDA0E" w14:textId="6FB2BFEC" w:rsidR="00BC764C" w:rsidRPr="007854A9" w:rsidRDefault="007854A9" w:rsidP="007854A9">
      <w:pPr>
        <w:pStyle w:val="PlainText"/>
        <w:spacing w:line="276" w:lineRule="auto"/>
        <w:rPr>
          <w:rFonts w:asciiTheme="minorHAnsi" w:hAnsiTheme="minorHAnsi"/>
          <w:b/>
          <w:sz w:val="24"/>
          <w:szCs w:val="24"/>
          <w:lang w:val="en-US"/>
        </w:rPr>
      </w:pPr>
      <w:r>
        <w:rPr>
          <w:rFonts w:asciiTheme="minorHAnsi" w:hAnsiTheme="minorHAnsi"/>
          <w:b/>
          <w:sz w:val="24"/>
          <w:szCs w:val="24"/>
          <w:lang w:val="en-US"/>
        </w:rPr>
        <w:t>Officer Positions a</w:t>
      </w:r>
      <w:r w:rsidRPr="007854A9">
        <w:rPr>
          <w:rFonts w:asciiTheme="minorHAnsi" w:hAnsiTheme="minorHAnsi"/>
          <w:b/>
          <w:sz w:val="24"/>
          <w:szCs w:val="24"/>
          <w:lang w:val="en-US"/>
        </w:rPr>
        <w:t xml:space="preserve">nd Terms  </w:t>
      </w:r>
    </w:p>
    <w:p w14:paraId="64601F01" w14:textId="77777777" w:rsidR="00BC764C" w:rsidRDefault="005939DE">
      <w:pPr>
        <w:spacing w:after="0" w:line="259" w:lineRule="auto"/>
        <w:ind w:left="0" w:firstLine="0"/>
      </w:pPr>
      <w:r>
        <w:rPr>
          <w:sz w:val="22"/>
        </w:rPr>
        <w:t xml:space="preserve"> </w:t>
      </w:r>
    </w:p>
    <w:p w14:paraId="46ACD698" w14:textId="67E21924" w:rsidR="00BC764C" w:rsidRDefault="005939DE">
      <w:pPr>
        <w:ind w:left="-5" w:right="1"/>
      </w:pPr>
      <w:r>
        <w:t>The election, t</w:t>
      </w:r>
      <w:r w:rsidR="007854A9">
        <w:t>erms and duties/responsibilities</w:t>
      </w:r>
      <w:r>
        <w:t xml:space="preserve"> of a Chair, Vice Chair, Secretary and Treasurer are usually outlined and maintained. Examples of how various formed committees such as an Outreach, Events, Web</w:t>
      </w:r>
      <w:r w:rsidR="007854A9">
        <w:t>site</w:t>
      </w:r>
      <w:r>
        <w:t xml:space="preserve"> and/or Hospital and Institution</w:t>
      </w:r>
      <w:r w:rsidR="007854A9">
        <w:t>s committees are formed and may</w:t>
      </w:r>
      <w:r>
        <w:t xml:space="preserve"> also be included at an Intergroup level and/or at the Voting Entity level.  </w:t>
      </w:r>
      <w:r>
        <w:rPr>
          <w:sz w:val="22"/>
        </w:rPr>
        <w:t xml:space="preserve"> </w:t>
      </w:r>
    </w:p>
    <w:p w14:paraId="6FB15C35" w14:textId="77777777" w:rsidR="00BC764C" w:rsidRDefault="005939DE">
      <w:pPr>
        <w:spacing w:after="2" w:line="259" w:lineRule="auto"/>
        <w:ind w:left="0" w:firstLine="0"/>
      </w:pPr>
      <w:r>
        <w:rPr>
          <w:sz w:val="22"/>
        </w:rPr>
        <w:t xml:space="preserve"> </w:t>
      </w:r>
    </w:p>
    <w:p w14:paraId="022B590A" w14:textId="4535016E" w:rsidR="00BC764C" w:rsidRDefault="007264E4">
      <w:pPr>
        <w:ind w:left="-5" w:right="1"/>
      </w:pPr>
      <w:r>
        <w:rPr>
          <w:noProof/>
        </w:rPr>
        <mc:AlternateContent>
          <mc:Choice Requires="wpi">
            <w:drawing>
              <wp:anchor distT="0" distB="0" distL="114300" distR="114300" simplePos="0" relativeHeight="251675648" behindDoc="0" locked="0" layoutInCell="1" allowOverlap="1" wp14:anchorId="7B224263" wp14:editId="1D84B2F4">
                <wp:simplePos x="0" y="0"/>
                <wp:positionH relativeFrom="column">
                  <wp:posOffset>2699108</wp:posOffset>
                </wp:positionH>
                <wp:positionV relativeFrom="paragraph">
                  <wp:posOffset>275289</wp:posOffset>
                </wp:positionV>
                <wp:extent cx="7920" cy="4320"/>
                <wp:effectExtent l="19050" t="38100" r="49530" b="34290"/>
                <wp:wrapNone/>
                <wp:docPr id="9" name="Ink 9"/>
                <wp:cNvGraphicFramePr/>
                <a:graphic xmlns:a="http://schemas.openxmlformats.org/drawingml/2006/main">
                  <a:graphicData uri="http://schemas.microsoft.com/office/word/2010/wordprocessingInk">
                    <w14:contentPart bwMode="auto" r:id="rId20">
                      <w14:nvContentPartPr>
                        <w14:cNvContentPartPr/>
                      </w14:nvContentPartPr>
                      <w14:xfrm>
                        <a:off x="0" y="0"/>
                        <a:ext cx="7920" cy="4320"/>
                      </w14:xfrm>
                    </w14:contentPart>
                  </a:graphicData>
                </a:graphic>
              </wp:anchor>
            </w:drawing>
          </mc:Choice>
          <mc:Fallback>
            <w:pict>
              <v:shape w14:anchorId="5A40830A" id="Ink 9" o:spid="_x0000_s1026" type="#_x0000_t75" style="position:absolute;margin-left:212.4pt;margin-top:21.5pt;width:.9pt;height:.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">
                <v:imagedata r:id="rId27" o:title=""/>
              </v:shape>
            </w:pict>
          </mc:Fallback>
        </mc:AlternateContent>
      </w:r>
      <w:r w:rsidR="005939DE">
        <w:t>The Chair usually facilitates all the business meetings and sets the agenda.</w:t>
      </w:r>
      <w:r w:rsidR="007854A9">
        <w:t xml:space="preserve"> Sometimes</w:t>
      </w:r>
      <w:r w:rsidR="005939DE">
        <w:t xml:space="preserve"> the Chair does not have a vote, but serves as a </w:t>
      </w:r>
      <w:r w:rsidR="007854A9">
        <w:t>tie-breaker</w:t>
      </w:r>
      <w:r w:rsidR="005939DE">
        <w:t xml:space="preserve"> when there is a tie vote.</w:t>
      </w:r>
      <w:r w:rsidR="005939DE">
        <w:rPr>
          <w:sz w:val="22"/>
        </w:rPr>
        <w:t xml:space="preserve"> </w:t>
      </w:r>
    </w:p>
    <w:p w14:paraId="54038ACE" w14:textId="77777777" w:rsidR="00BC764C" w:rsidRDefault="005939DE">
      <w:pPr>
        <w:spacing w:after="54" w:line="259" w:lineRule="auto"/>
        <w:ind w:left="0" w:firstLine="0"/>
      </w:pPr>
      <w:r>
        <w:rPr>
          <w:sz w:val="22"/>
        </w:rPr>
        <w:t xml:space="preserve"> </w:t>
      </w:r>
    </w:p>
    <w:p w14:paraId="26F0E731" w14:textId="77777777" w:rsidR="00BC764C" w:rsidRDefault="005939DE">
      <w:pPr>
        <w:ind w:left="-5" w:right="1"/>
      </w:pPr>
      <w:r>
        <w:t xml:space="preserve">The Vice Chair usually takes over the Chair’s responsibilities/duties in the absence of the Chair. </w:t>
      </w:r>
      <w:r>
        <w:rPr>
          <w:sz w:val="22"/>
        </w:rPr>
        <w:t xml:space="preserve"> </w:t>
      </w:r>
    </w:p>
    <w:p w14:paraId="02E211EE" w14:textId="77777777" w:rsidR="00BC764C" w:rsidRDefault="005939DE">
      <w:pPr>
        <w:spacing w:after="2" w:line="259" w:lineRule="auto"/>
        <w:ind w:left="0" w:firstLine="0"/>
      </w:pPr>
      <w:r>
        <w:rPr>
          <w:sz w:val="22"/>
        </w:rPr>
        <w:t xml:space="preserve"> </w:t>
      </w:r>
    </w:p>
    <w:p w14:paraId="35D683BF" w14:textId="60BDD8F1" w:rsidR="00BC764C" w:rsidRDefault="005939DE">
      <w:pPr>
        <w:ind w:left="-5" w:right="1"/>
      </w:pPr>
      <w:r>
        <w:t>The Treasurer is usually responsible for receipt, disbursement and proper accounting and documentation of all funds (7th Tradition donations) and e</w:t>
      </w:r>
      <w:r w:rsidR="007264E4">
        <w:t>xpenses for the Intergroup/VE.</w:t>
      </w:r>
      <w:r>
        <w:t xml:space="preserve">  Maintains proper and accurate records of all receipts and disbursements; prepares and presents a written report of the status of the Intergroup/VE account in the established meeting periods (and when requested) to the Fellowship for transparency purposes.  It is highly advisable to open a checking account (in the Intergroups/V</w:t>
      </w:r>
      <w:r w:rsidR="007854A9">
        <w:t xml:space="preserve">E’s name) as soon as possible. </w:t>
      </w:r>
      <w:r>
        <w:t xml:space="preserve">It is usually suggested that there are at least two signatures on a checking account (e.g., the Treasurer’s and the Chair’s or/Secretary’s). Please refer to </w:t>
      </w:r>
      <w:r w:rsidR="007264E4" w:rsidRPr="00133F53">
        <w:t xml:space="preserve">Part 2 of </w:t>
      </w:r>
      <w:r w:rsidR="007264E4" w:rsidRPr="001C3B58">
        <w:t xml:space="preserve">the </w:t>
      </w:r>
      <w:r w:rsidR="001C3B58" w:rsidRPr="001C3B58">
        <w:t>FSM,</w:t>
      </w:r>
      <w:r w:rsidR="007264E4" w:rsidRPr="007264E4">
        <w:rPr>
          <w:u w:val="single"/>
        </w:rPr>
        <w:t xml:space="preserve"> Meeting Handbook</w:t>
      </w:r>
      <w:r w:rsidR="007264E4">
        <w:t>.</w:t>
      </w:r>
    </w:p>
    <w:p w14:paraId="0188F748" w14:textId="77777777" w:rsidR="00BC764C" w:rsidRDefault="005939DE">
      <w:pPr>
        <w:spacing w:after="0" w:line="259" w:lineRule="auto"/>
        <w:ind w:left="0" w:firstLine="0"/>
      </w:pPr>
      <w:r>
        <w:rPr>
          <w:sz w:val="22"/>
        </w:rPr>
        <w:t xml:space="preserve"> </w:t>
      </w:r>
    </w:p>
    <w:p w14:paraId="7E8334CF" w14:textId="7B540B92" w:rsidR="00BC764C" w:rsidRDefault="005939DE">
      <w:pPr>
        <w:ind w:left="-5" w:right="1"/>
      </w:pPr>
      <w:r>
        <w:t xml:space="preserve">The Treasurer can accept all 7th </w:t>
      </w:r>
      <w:r w:rsidR="001458E5">
        <w:t>t</w:t>
      </w:r>
      <w:r>
        <w:t xml:space="preserve">raditions </w:t>
      </w:r>
      <w:r w:rsidR="001458E5">
        <w:t xml:space="preserve">donations </w:t>
      </w:r>
      <w:r>
        <w:t xml:space="preserve">either through a P.O. Box (which should be opened and paid for in the name of your Intergroup and/or VE) or in person at every held business meeting.  Seventh Tradition donations can be made either by check, money order or in cash at local meetings at the suggested percentages made by CoDA </w:t>
      </w:r>
      <w:r w:rsidR="001458E5">
        <w:rPr>
          <w:sz w:val="22"/>
        </w:rPr>
        <w:t>Please refer to Part 2 of the FSM, pages 4 and 12-13 for information about the suggested percentages for dividing 7</w:t>
      </w:r>
      <w:r w:rsidR="001458E5" w:rsidRPr="006532D8">
        <w:rPr>
          <w:sz w:val="22"/>
          <w:vertAlign w:val="superscript"/>
        </w:rPr>
        <w:t>th</w:t>
      </w:r>
      <w:r w:rsidR="001458E5">
        <w:rPr>
          <w:sz w:val="22"/>
        </w:rPr>
        <w:t xml:space="preserve"> tradition donations.</w:t>
      </w:r>
    </w:p>
    <w:p w14:paraId="0A8DD720" w14:textId="77777777" w:rsidR="00BC764C" w:rsidRDefault="005939DE">
      <w:pPr>
        <w:spacing w:after="2" w:line="259" w:lineRule="auto"/>
        <w:ind w:left="0" w:firstLine="0"/>
      </w:pPr>
      <w:r>
        <w:rPr>
          <w:sz w:val="22"/>
        </w:rPr>
        <w:t xml:space="preserve"> </w:t>
      </w:r>
    </w:p>
    <w:p w14:paraId="7E829141" w14:textId="77777777" w:rsidR="00BC764C" w:rsidRDefault="005939DE">
      <w:pPr>
        <w:ind w:left="-5" w:right="1"/>
      </w:pPr>
      <w:r>
        <w:t xml:space="preserve">The Secretary usually records, maintains and distributes business meeting minutes and key information to attendees, officers and the local Fellowship.  They also create and maintain a local contact list and handle most mass mailings. </w:t>
      </w:r>
      <w:r>
        <w:rPr>
          <w:sz w:val="22"/>
        </w:rPr>
        <w:t xml:space="preserve"> </w:t>
      </w:r>
    </w:p>
    <w:p w14:paraId="720B7860" w14:textId="77777777" w:rsidR="00BC764C" w:rsidRDefault="005939DE">
      <w:pPr>
        <w:spacing w:after="0" w:line="259" w:lineRule="auto"/>
        <w:ind w:left="0" w:firstLine="0"/>
      </w:pPr>
      <w:r>
        <w:rPr>
          <w:sz w:val="22"/>
        </w:rPr>
        <w:t xml:space="preserve"> </w:t>
      </w:r>
    </w:p>
    <w:p w14:paraId="3D15EE31" w14:textId="6CDACD39" w:rsidR="00BC764C" w:rsidRDefault="005939DE">
      <w:pPr>
        <w:ind w:left="-5" w:right="1"/>
      </w:pPr>
      <w:r>
        <w:t>Terms of office and/or rotation of officers is highly recommended and considered healthy in CoD</w:t>
      </w:r>
      <w:r w:rsidR="00B079B2">
        <w:t>A. A term office of two years is</w:t>
      </w:r>
      <w:r>
        <w:t xml:space="preserve"> suggested unless otherwise specified by a Group conscience.  If no one can fill the position after a term is up, then the same candidate may continue filling the position another year or two if the group conscience allows, until a suitable candidate is elected.  Or the position can remain vacant until a candidate may fill the position.  Outgoing officers are expected to attend to supply information and materials to their successors and cooperate to ensure the smoothest possible transition.  This may apply to Committee Chair positions as well. </w:t>
      </w:r>
      <w:r>
        <w:rPr>
          <w:sz w:val="22"/>
        </w:rPr>
        <w:t xml:space="preserve"> </w:t>
      </w:r>
    </w:p>
    <w:p w14:paraId="0D5F9643" w14:textId="77777777" w:rsidR="00BC764C" w:rsidRDefault="005939DE">
      <w:pPr>
        <w:spacing w:after="16" w:line="259" w:lineRule="auto"/>
        <w:ind w:left="0" w:firstLine="0"/>
      </w:pPr>
      <w:r>
        <w:rPr>
          <w:sz w:val="22"/>
        </w:rPr>
        <w:t xml:space="preserve"> </w:t>
      </w:r>
    </w:p>
    <w:p w14:paraId="27142E41" w14:textId="77777777" w:rsidR="00BC764C" w:rsidRDefault="005939DE">
      <w:pPr>
        <w:spacing w:after="16" w:line="259" w:lineRule="auto"/>
        <w:ind w:left="63" w:firstLine="0"/>
        <w:jc w:val="center"/>
      </w:pPr>
      <w:r>
        <w:rPr>
          <w:sz w:val="22"/>
        </w:rPr>
        <w:t xml:space="preserve"> </w:t>
      </w:r>
    </w:p>
    <w:p w14:paraId="4C3F4A01" w14:textId="5DAA24CC" w:rsidR="00BC764C" w:rsidRPr="00FF2039" w:rsidRDefault="00FF2039" w:rsidP="00FF2039">
      <w:pPr>
        <w:pStyle w:val="PlainText"/>
        <w:spacing w:line="276" w:lineRule="auto"/>
        <w:rPr>
          <w:rFonts w:asciiTheme="minorHAnsi" w:hAnsiTheme="minorHAnsi"/>
          <w:b/>
          <w:sz w:val="24"/>
          <w:szCs w:val="24"/>
          <w:lang w:val="en-US"/>
        </w:rPr>
      </w:pPr>
      <w:r w:rsidRPr="00FF2039">
        <w:rPr>
          <w:rFonts w:asciiTheme="minorHAnsi" w:hAnsiTheme="minorHAnsi"/>
          <w:b/>
          <w:sz w:val="24"/>
          <w:szCs w:val="24"/>
          <w:lang w:val="en-US"/>
        </w:rPr>
        <w:t xml:space="preserve">Who Are Delegates </w:t>
      </w:r>
      <w:r>
        <w:rPr>
          <w:rFonts w:asciiTheme="minorHAnsi" w:hAnsiTheme="minorHAnsi"/>
          <w:b/>
          <w:sz w:val="24"/>
          <w:szCs w:val="24"/>
          <w:lang w:val="en-US"/>
        </w:rPr>
        <w:t>a</w:t>
      </w:r>
      <w:r w:rsidRPr="00FF2039">
        <w:rPr>
          <w:rFonts w:asciiTheme="minorHAnsi" w:hAnsiTheme="minorHAnsi"/>
          <w:b/>
          <w:sz w:val="24"/>
          <w:szCs w:val="24"/>
          <w:lang w:val="en-US"/>
        </w:rPr>
        <w:t xml:space="preserve">nd Alternate Delegates?  </w:t>
      </w:r>
    </w:p>
    <w:p w14:paraId="3306F2C3" w14:textId="1373DA4E" w:rsidR="00BC764C" w:rsidRPr="00FF2039" w:rsidRDefault="00FF2039" w:rsidP="00FF2039">
      <w:pPr>
        <w:pStyle w:val="PlainText"/>
        <w:spacing w:line="276" w:lineRule="auto"/>
        <w:rPr>
          <w:rFonts w:asciiTheme="minorHAnsi" w:hAnsiTheme="minorHAnsi"/>
          <w:b/>
          <w:sz w:val="24"/>
          <w:szCs w:val="24"/>
          <w:lang w:val="en-US"/>
        </w:rPr>
      </w:pPr>
      <w:r w:rsidRPr="00FF2039">
        <w:rPr>
          <w:rFonts w:asciiTheme="minorHAnsi" w:hAnsiTheme="minorHAnsi"/>
          <w:b/>
          <w:sz w:val="24"/>
          <w:szCs w:val="24"/>
          <w:lang w:val="en-US"/>
        </w:rPr>
        <w:t xml:space="preserve">How Do We Select Them </w:t>
      </w:r>
      <w:r>
        <w:rPr>
          <w:rFonts w:asciiTheme="minorHAnsi" w:hAnsiTheme="minorHAnsi"/>
          <w:b/>
          <w:sz w:val="24"/>
          <w:szCs w:val="24"/>
          <w:lang w:val="en-US"/>
        </w:rPr>
        <w:t>a</w:t>
      </w:r>
      <w:r w:rsidRPr="00FF2039">
        <w:rPr>
          <w:rFonts w:asciiTheme="minorHAnsi" w:hAnsiTheme="minorHAnsi"/>
          <w:b/>
          <w:sz w:val="24"/>
          <w:szCs w:val="24"/>
          <w:lang w:val="en-US"/>
        </w:rPr>
        <w:t xml:space="preserve">nd What Is Their Term Lengths?   </w:t>
      </w:r>
    </w:p>
    <w:p w14:paraId="2C9BF9FC" w14:textId="77777777" w:rsidR="00BC764C" w:rsidRDefault="005939DE">
      <w:pPr>
        <w:spacing w:after="0" w:line="259" w:lineRule="auto"/>
        <w:ind w:left="0" w:firstLine="0"/>
      </w:pPr>
      <w:r>
        <w:rPr>
          <w:sz w:val="22"/>
        </w:rPr>
        <w:t xml:space="preserve"> </w:t>
      </w:r>
    </w:p>
    <w:p w14:paraId="76D1F589" w14:textId="624CD7B3" w:rsidR="00BC764C" w:rsidRDefault="00FF2039">
      <w:pPr>
        <w:ind w:left="-5" w:right="1"/>
      </w:pPr>
      <w:r>
        <w:t>Delegates are a Voting Entity’</w:t>
      </w:r>
      <w:r w:rsidR="005939DE">
        <w:t xml:space="preserve">s (VE) voting representatives who are sent to CoDA’s yearly CoDA </w:t>
      </w:r>
      <w:r>
        <w:t xml:space="preserve">Service Conference (CSC). They </w:t>
      </w:r>
      <w:r w:rsidR="005939DE">
        <w:t xml:space="preserve">are selected by </w:t>
      </w:r>
      <w:r>
        <w:t>a</w:t>
      </w:r>
      <w:r w:rsidR="005939DE">
        <w:t xml:space="preserve"> VE’s group conscience decision making process at </w:t>
      </w:r>
      <w:r>
        <w:t>the</w:t>
      </w:r>
      <w:r w:rsidR="005939DE">
        <w:t xml:space="preserve"> yearly </w:t>
      </w:r>
      <w:r w:rsidR="00D06F20">
        <w:t>VE</w:t>
      </w:r>
      <w:r w:rsidR="005939DE">
        <w:t xml:space="preserve"> Assembly</w:t>
      </w:r>
      <w:r>
        <w:t xml:space="preserve"> or Conference</w:t>
      </w:r>
      <w:r w:rsidR="005939DE">
        <w:t xml:space="preserve">.  Every Voting Entity may send up to two Delegates to Conference. </w:t>
      </w:r>
      <w:r w:rsidR="005939DE">
        <w:rPr>
          <w:sz w:val="22"/>
        </w:rPr>
        <w:t xml:space="preserve"> </w:t>
      </w:r>
    </w:p>
    <w:p w14:paraId="074FD3C7" w14:textId="49B8C0ED" w:rsidR="00BC764C" w:rsidRDefault="00BC764C">
      <w:pPr>
        <w:spacing w:after="0" w:line="259" w:lineRule="auto"/>
        <w:ind w:left="0" w:firstLine="0"/>
      </w:pPr>
    </w:p>
    <w:p w14:paraId="1C7C316B" w14:textId="0242BF97" w:rsidR="00BC764C" w:rsidRDefault="005939DE">
      <w:pPr>
        <w:ind w:left="-5" w:right="1"/>
      </w:pPr>
      <w:r>
        <w:t>Delegates are expected to serve as a liaison between CoDA</w:t>
      </w:r>
      <w:r w:rsidR="00F77F5E">
        <w:t xml:space="preserve">, Inc. </w:t>
      </w:r>
      <w:r>
        <w:t>and its Voting Entity.  Delegates serve as a communication link between CoDA</w:t>
      </w:r>
      <w:r w:rsidR="00F77F5E">
        <w:t xml:space="preserve">, Inc. </w:t>
      </w:r>
      <w:r>
        <w:t>and its local Fellowship providing key information on Conference and VE updates, changes, etc. At Conference, Delegates</w:t>
      </w:r>
      <w:r w:rsidR="00FF2039">
        <w:t xml:space="preserve"> may be asked to give a </w:t>
      </w:r>
      <w:r>
        <w:t>brief oral report on their local VEs.   After the Conference experience, a Delegate may be asked by their VE to either prepare or present an oral and/or written report of their overall experience at Conference with detailed information on presented motions and reports.</w:t>
      </w:r>
      <w:r>
        <w:rPr>
          <w:sz w:val="22"/>
        </w:rPr>
        <w:t xml:space="preserve"> </w:t>
      </w:r>
      <w:r w:rsidR="007C0700">
        <w:t>A typical Delegate’s term is for 2 years.</w:t>
      </w:r>
    </w:p>
    <w:p w14:paraId="63808B38" w14:textId="77777777" w:rsidR="00BC764C" w:rsidRDefault="005939DE">
      <w:pPr>
        <w:spacing w:after="0" w:line="259" w:lineRule="auto"/>
        <w:ind w:left="0" w:firstLine="0"/>
      </w:pPr>
      <w:r>
        <w:rPr>
          <w:sz w:val="22"/>
        </w:rPr>
        <w:t xml:space="preserve"> </w:t>
      </w:r>
    </w:p>
    <w:p w14:paraId="5569C9C5" w14:textId="57615B83" w:rsidR="00BC764C" w:rsidRDefault="00FF2039">
      <w:pPr>
        <w:ind w:left="-5" w:right="1"/>
      </w:pPr>
      <w:r>
        <w:t>An important</w:t>
      </w:r>
      <w:r w:rsidR="005939DE">
        <w:t xml:space="preserve"> goal of a Voting Entity is to be represented at Conference and to send a Delegate(s) for voting purposes.  If financially possible, Delegates get reimbursed </w:t>
      </w:r>
      <w:r>
        <w:t xml:space="preserve">by their VE </w:t>
      </w:r>
      <w:r w:rsidR="005939DE">
        <w:t>for their travel expenses</w:t>
      </w:r>
      <w:r>
        <w:t>.</w:t>
      </w:r>
      <w:r w:rsidR="005939DE">
        <w:t xml:space="preserve"> </w:t>
      </w:r>
    </w:p>
    <w:p w14:paraId="566E7005" w14:textId="77777777" w:rsidR="00BC764C" w:rsidRDefault="005939DE">
      <w:pPr>
        <w:spacing w:after="0" w:line="259" w:lineRule="auto"/>
        <w:ind w:left="0" w:firstLine="0"/>
      </w:pPr>
      <w:r>
        <w:rPr>
          <w:sz w:val="22"/>
        </w:rPr>
        <w:t xml:space="preserve"> </w:t>
      </w:r>
    </w:p>
    <w:p w14:paraId="68DC4795" w14:textId="5796A6C3" w:rsidR="00BC764C" w:rsidRDefault="005939DE" w:rsidP="007C0700">
      <w:pPr>
        <w:ind w:left="-5" w:right="1"/>
      </w:pPr>
      <w:r>
        <w:t xml:space="preserve">An Alternate Delegate </w:t>
      </w:r>
      <w:r w:rsidR="007C0700">
        <w:t>may serve</w:t>
      </w:r>
      <w:r>
        <w:t xml:space="preserve"> in the absence of a Delegate</w:t>
      </w:r>
      <w:r w:rsidR="007C0700">
        <w:t xml:space="preserve"> at CSC</w:t>
      </w:r>
      <w:r>
        <w:t xml:space="preserve">. </w:t>
      </w:r>
      <w:r w:rsidR="007C0700">
        <w:t>W</w:t>
      </w:r>
      <w:r>
        <w:t xml:space="preserve">hen the Delegate is not able to serve on the floor or steps out of the Conference room for a short period of time, the Delegate “passes his/her badge” to the Alternate to vote in his/her place. </w:t>
      </w:r>
      <w:r w:rsidR="007C0700">
        <w:t>A</w:t>
      </w:r>
      <w:r>
        <w:t xml:space="preserve">n Alternate </w:t>
      </w:r>
      <w:r w:rsidR="007C0700">
        <w:t xml:space="preserve">may or may not be </w:t>
      </w:r>
      <w:r>
        <w:t>reimbursed by its local VE</w:t>
      </w:r>
      <w:r w:rsidR="007C0700">
        <w:t>.</w:t>
      </w:r>
      <w:r>
        <w:t xml:space="preserve"> An Alternate’s term is usually 1-2 years. </w:t>
      </w:r>
      <w:r>
        <w:rPr>
          <w:sz w:val="22"/>
        </w:rPr>
        <w:t xml:space="preserve"> </w:t>
      </w:r>
      <w:r w:rsidR="007C0700">
        <w:rPr>
          <w:sz w:val="22"/>
        </w:rPr>
        <w:t>Alternate Delegates often become Delegates for a future CSC.</w:t>
      </w:r>
    </w:p>
    <w:p w14:paraId="65B3010F" w14:textId="77777777" w:rsidR="00BC764C" w:rsidRDefault="005939DE">
      <w:pPr>
        <w:spacing w:after="0" w:line="259" w:lineRule="auto"/>
        <w:ind w:left="0" w:firstLine="0"/>
      </w:pPr>
      <w:r>
        <w:rPr>
          <w:sz w:val="22"/>
        </w:rPr>
        <w:t xml:space="preserve"> </w:t>
      </w:r>
    </w:p>
    <w:p w14:paraId="1F3C85CD" w14:textId="50F60C52" w:rsidR="00BC764C" w:rsidRDefault="005939DE">
      <w:pPr>
        <w:ind w:left="-5" w:right="1"/>
      </w:pPr>
      <w:r>
        <w:t>Some Voting Entities select a Junior and Senior Delegate to go to Conference the same year. A Senior Delegate would have gone to Conference the year prior. A Junior Delegate would have not and would be attending Conference for the first time. The reason for this method is to h</w:t>
      </w:r>
      <w:r w:rsidR="007C0700">
        <w:t>ave a ‘seasoned’ Delegate ‘showing</w:t>
      </w:r>
      <w:r>
        <w:t xml:space="preserve"> the ropes’ to a new Delegate at Conference. </w:t>
      </w:r>
      <w:r>
        <w:rPr>
          <w:sz w:val="22"/>
        </w:rPr>
        <w:t xml:space="preserve"> </w:t>
      </w:r>
    </w:p>
    <w:p w14:paraId="6FE5CBC8" w14:textId="77777777" w:rsidR="00BC764C" w:rsidRDefault="005939DE">
      <w:pPr>
        <w:spacing w:after="19" w:line="259" w:lineRule="auto"/>
        <w:ind w:left="0" w:firstLine="0"/>
      </w:pPr>
      <w:r>
        <w:rPr>
          <w:sz w:val="22"/>
        </w:rPr>
        <w:t xml:space="preserve"> </w:t>
      </w:r>
    </w:p>
    <w:p w14:paraId="5DC7AE57" w14:textId="26847CDB" w:rsidR="00BC764C" w:rsidRDefault="006737AC">
      <w:pPr>
        <w:ind w:left="-5" w:right="1"/>
      </w:pPr>
      <w:r>
        <w:t xml:space="preserve">Where possible </w:t>
      </w:r>
      <w:r w:rsidR="005939DE">
        <w:t xml:space="preserve">It is </w:t>
      </w:r>
      <w:r>
        <w:t xml:space="preserve">a good idea that </w:t>
      </w:r>
      <w:r w:rsidR="005939DE">
        <w:t>a Delegate have served previously as an Alternate Delegate.</w:t>
      </w:r>
      <w:r w:rsidR="005939DE">
        <w:rPr>
          <w:sz w:val="22"/>
        </w:rPr>
        <w:t xml:space="preserve"> </w:t>
      </w:r>
    </w:p>
    <w:p w14:paraId="50783504" w14:textId="77777777" w:rsidR="00BC764C" w:rsidRDefault="005939DE">
      <w:pPr>
        <w:spacing w:after="16" w:line="259" w:lineRule="auto"/>
        <w:ind w:left="0" w:firstLine="0"/>
      </w:pPr>
      <w:r>
        <w:rPr>
          <w:sz w:val="22"/>
        </w:rPr>
        <w:t xml:space="preserve"> </w:t>
      </w:r>
    </w:p>
    <w:p w14:paraId="6A2FE925" w14:textId="1C8AAE29" w:rsidR="00BC764C" w:rsidRPr="007C0700" w:rsidRDefault="007C0700" w:rsidP="007C0700">
      <w:pPr>
        <w:spacing w:after="19" w:line="259" w:lineRule="auto"/>
        <w:ind w:left="0" w:firstLine="0"/>
      </w:pPr>
      <w:r w:rsidRPr="007C0700">
        <w:rPr>
          <w:rFonts w:asciiTheme="minorHAnsi" w:hAnsiTheme="minorHAnsi"/>
          <w:b/>
          <w:sz w:val="24"/>
          <w:szCs w:val="24"/>
        </w:rPr>
        <w:t xml:space="preserve">What Are </w:t>
      </w:r>
      <w:r>
        <w:rPr>
          <w:rFonts w:asciiTheme="minorHAnsi" w:hAnsiTheme="minorHAnsi"/>
          <w:b/>
          <w:sz w:val="24"/>
          <w:szCs w:val="24"/>
        </w:rPr>
        <w:t>t</w:t>
      </w:r>
      <w:r w:rsidRPr="007C0700">
        <w:rPr>
          <w:rFonts w:asciiTheme="minorHAnsi" w:hAnsiTheme="minorHAnsi"/>
          <w:b/>
          <w:sz w:val="24"/>
          <w:szCs w:val="24"/>
        </w:rPr>
        <w:t xml:space="preserve">he Expectations </w:t>
      </w:r>
      <w:r>
        <w:rPr>
          <w:rFonts w:asciiTheme="minorHAnsi" w:hAnsiTheme="minorHAnsi"/>
          <w:b/>
          <w:sz w:val="24"/>
          <w:szCs w:val="24"/>
        </w:rPr>
        <w:t>and Responsibilities o</w:t>
      </w:r>
      <w:r w:rsidRPr="007C0700">
        <w:rPr>
          <w:rFonts w:asciiTheme="minorHAnsi" w:hAnsiTheme="minorHAnsi"/>
          <w:b/>
          <w:sz w:val="24"/>
          <w:szCs w:val="24"/>
        </w:rPr>
        <w:t xml:space="preserve">f </w:t>
      </w:r>
      <w:r>
        <w:rPr>
          <w:rFonts w:asciiTheme="minorHAnsi" w:hAnsiTheme="minorHAnsi"/>
          <w:b/>
          <w:sz w:val="24"/>
          <w:szCs w:val="24"/>
        </w:rPr>
        <w:t>a</w:t>
      </w:r>
      <w:r w:rsidRPr="007C0700">
        <w:rPr>
          <w:rFonts w:asciiTheme="minorHAnsi" w:hAnsiTheme="minorHAnsi"/>
          <w:b/>
          <w:sz w:val="24"/>
          <w:szCs w:val="24"/>
        </w:rPr>
        <w:t xml:space="preserve"> Delegate?  </w:t>
      </w:r>
    </w:p>
    <w:p w14:paraId="4B101572" w14:textId="77777777" w:rsidR="00BC764C" w:rsidRDefault="005939DE">
      <w:pPr>
        <w:spacing w:after="0" w:line="259" w:lineRule="auto"/>
        <w:ind w:left="63" w:firstLine="0"/>
        <w:jc w:val="center"/>
      </w:pPr>
      <w:r>
        <w:rPr>
          <w:sz w:val="22"/>
        </w:rPr>
        <w:t xml:space="preserve"> </w:t>
      </w:r>
    </w:p>
    <w:p w14:paraId="0BAA35F6" w14:textId="39DD505B" w:rsidR="00BC764C" w:rsidRDefault="005939DE" w:rsidP="00D56DF4">
      <w:pPr>
        <w:ind w:left="-5" w:right="1"/>
      </w:pPr>
      <w:r>
        <w:t>CoDA</w:t>
      </w:r>
      <w:r w:rsidR="00F77F5E">
        <w:t>, Inc.</w:t>
      </w:r>
      <w:r>
        <w:t xml:space="preserve">’s Events Committee put together “A Delegates Checklist” for all delegates at Conference. </w:t>
      </w:r>
      <w:r w:rsidR="00D56DF4">
        <w:t xml:space="preserve">This list can be found on the coda.org website at this location: </w:t>
      </w:r>
      <w:hyperlink r:id="rId28" w:history="1">
        <w:r w:rsidR="00D56DF4" w:rsidRPr="00D56DF4">
          <w:rPr>
            <w:rStyle w:val="Hyperlink"/>
          </w:rPr>
          <w:t>http://coda.org/default/assets/File/Delegate%20Checklist.pdf</w:t>
        </w:r>
      </w:hyperlink>
    </w:p>
    <w:p w14:paraId="1BE4C376" w14:textId="77777777" w:rsidR="00BC764C" w:rsidRDefault="005939DE">
      <w:pPr>
        <w:spacing w:after="16" w:line="259" w:lineRule="auto"/>
        <w:ind w:left="0" w:firstLine="0"/>
      </w:pPr>
      <w:r>
        <w:rPr>
          <w:sz w:val="22"/>
        </w:rPr>
        <w:t xml:space="preserve"> </w:t>
      </w:r>
    </w:p>
    <w:p w14:paraId="322B35F9" w14:textId="46E1C196" w:rsidR="00BC764C" w:rsidRPr="007C0700" w:rsidRDefault="007C0700" w:rsidP="007C0700">
      <w:pPr>
        <w:spacing w:after="19" w:line="259" w:lineRule="auto"/>
        <w:ind w:left="0" w:firstLine="0"/>
        <w:rPr>
          <w:rFonts w:asciiTheme="minorHAnsi" w:hAnsiTheme="minorHAnsi"/>
          <w:b/>
          <w:sz w:val="24"/>
          <w:szCs w:val="24"/>
        </w:rPr>
      </w:pPr>
      <w:r>
        <w:rPr>
          <w:rFonts w:asciiTheme="minorHAnsi" w:hAnsiTheme="minorHAnsi"/>
          <w:b/>
          <w:sz w:val="24"/>
          <w:szCs w:val="24"/>
        </w:rPr>
        <w:t>Officer a</w:t>
      </w:r>
      <w:r w:rsidRPr="007C0700">
        <w:rPr>
          <w:rFonts w:asciiTheme="minorHAnsi" w:hAnsiTheme="minorHAnsi"/>
          <w:b/>
          <w:sz w:val="24"/>
          <w:szCs w:val="24"/>
        </w:rPr>
        <w:t xml:space="preserve">nd Delegate Rotation </w:t>
      </w:r>
      <w:r>
        <w:rPr>
          <w:rFonts w:asciiTheme="minorHAnsi" w:hAnsiTheme="minorHAnsi"/>
          <w:b/>
          <w:sz w:val="24"/>
          <w:szCs w:val="24"/>
        </w:rPr>
        <w:t xml:space="preserve">and Removal </w:t>
      </w:r>
      <w:r w:rsidR="00D541D7">
        <w:rPr>
          <w:rFonts w:asciiTheme="minorHAnsi" w:hAnsiTheme="minorHAnsi"/>
          <w:b/>
          <w:sz w:val="24"/>
          <w:szCs w:val="24"/>
        </w:rPr>
        <w:t>f</w:t>
      </w:r>
      <w:r>
        <w:rPr>
          <w:rFonts w:asciiTheme="minorHAnsi" w:hAnsiTheme="minorHAnsi"/>
          <w:b/>
          <w:sz w:val="24"/>
          <w:szCs w:val="24"/>
        </w:rPr>
        <w:t>rom Office</w:t>
      </w:r>
      <w:r w:rsidRPr="007C0700">
        <w:rPr>
          <w:rFonts w:asciiTheme="minorHAnsi" w:hAnsiTheme="minorHAnsi"/>
          <w:b/>
          <w:sz w:val="24"/>
          <w:szCs w:val="24"/>
        </w:rPr>
        <w:t xml:space="preserve">  </w:t>
      </w:r>
    </w:p>
    <w:p w14:paraId="3EC25C76" w14:textId="77777777" w:rsidR="00BC764C" w:rsidRDefault="005939DE">
      <w:pPr>
        <w:spacing w:after="0" w:line="259" w:lineRule="auto"/>
        <w:ind w:left="63" w:firstLine="0"/>
        <w:jc w:val="center"/>
      </w:pPr>
      <w:r>
        <w:rPr>
          <w:sz w:val="22"/>
        </w:rPr>
        <w:t xml:space="preserve"> </w:t>
      </w:r>
    </w:p>
    <w:p w14:paraId="4161EDE3" w14:textId="77777777" w:rsidR="00BC764C" w:rsidRDefault="005939DE">
      <w:pPr>
        <w:ind w:left="-5" w:right="1"/>
      </w:pPr>
      <w:r>
        <w:t xml:space="preserve">CoDA encourages rotation of officer and Delegate positions. A term period for an officer is usually 2 years. If a position cannot be filled, a group conscience may be taken and a person may either continue until another candidate is available or that individual may serve for another 2-year period, up to a total of 4 years.  If no one is available or willing to serve, that position will remain vacant until a candidate is available to be of service. A term period of a delegate is 2 years.  It is suggested that new delegates be selected at each term; however, a delegate may have served as a previous alternate. </w:t>
      </w:r>
      <w:r>
        <w:rPr>
          <w:sz w:val="22"/>
        </w:rPr>
        <w:t xml:space="preserve"> </w:t>
      </w:r>
    </w:p>
    <w:p w14:paraId="64F00131" w14:textId="77777777" w:rsidR="00BC764C" w:rsidRDefault="005939DE">
      <w:pPr>
        <w:spacing w:after="2" w:line="259" w:lineRule="auto"/>
        <w:ind w:left="0" w:firstLine="0"/>
      </w:pPr>
      <w:r>
        <w:rPr>
          <w:sz w:val="22"/>
        </w:rPr>
        <w:t xml:space="preserve"> </w:t>
      </w:r>
    </w:p>
    <w:p w14:paraId="148440AE" w14:textId="59FE3FF9" w:rsidR="00D541D7" w:rsidRDefault="005939DE">
      <w:pPr>
        <w:ind w:left="-5" w:right="1"/>
      </w:pPr>
      <w:r>
        <w:t>If someone is not fulfilling their assigned duties/responsibilities as outlined in their Intergroups/VE’s Guidelines/Bylaws, the group may remove the individual from their perspective position.  CoDA suggests caution with this action and that this action is only taken as a last resort.  This should only be done with a group conscience</w:t>
      </w:r>
      <w:r w:rsidR="007C0700">
        <w:t xml:space="preserve"> decision and only if</w:t>
      </w:r>
      <w:r>
        <w:t xml:space="preserve"> someone </w:t>
      </w:r>
      <w:r w:rsidR="007C0700">
        <w:t xml:space="preserve"> </w:t>
      </w:r>
      <w:r>
        <w:t xml:space="preserve">was found to have either </w:t>
      </w:r>
      <w:r w:rsidR="007C0700">
        <w:t xml:space="preserve">seriously </w:t>
      </w:r>
      <w:r>
        <w:t xml:space="preserve">violated CoDA’s 12 Traditions and/or 12 Service Concepts </w:t>
      </w:r>
      <w:r w:rsidR="007C0700">
        <w:t xml:space="preserve">or </w:t>
      </w:r>
      <w:r>
        <w:t xml:space="preserve">if someone is not  fulfilling their assigned duties/responsibilities. </w:t>
      </w:r>
      <w:r w:rsidR="006737AC">
        <w:t>All groups are encouraged</w:t>
      </w:r>
      <w:r>
        <w:t xml:space="preserve"> to read and follow CoDA’s “Dealing with Disagreement Process Diagram”</w:t>
      </w:r>
      <w:r w:rsidR="00D541D7">
        <w:t xml:space="preserve"> </w:t>
      </w:r>
      <w:hyperlink r:id="rId29" w:history="1">
        <w:r w:rsidR="00D541D7" w:rsidRPr="00D541D7">
          <w:rPr>
            <w:rStyle w:val="Hyperlink"/>
          </w:rPr>
          <w:t>http://coda.org/default/assets/File/IMC/IMC%20Disagreemen%20Process.pdf</w:t>
        </w:r>
      </w:hyperlink>
    </w:p>
    <w:p w14:paraId="764C1C8B" w14:textId="147DFA1C" w:rsidR="00BC764C" w:rsidRDefault="00D541D7" w:rsidP="00D541D7">
      <w:pPr>
        <w:ind w:left="-5" w:right="1"/>
      </w:pPr>
      <w:r>
        <w:t xml:space="preserve">and our </w:t>
      </w:r>
      <w:r w:rsidR="005939DE">
        <w:t>“Disagreement, Mediation, and Resolution i</w:t>
      </w:r>
      <w:r>
        <w:t xml:space="preserve">n Our Group Conscience Process” </w:t>
      </w:r>
      <w:hyperlink r:id="rId30">
        <w:r w:rsidR="005939DE">
          <w:t>a</w:t>
        </w:r>
      </w:hyperlink>
      <w:r w:rsidR="005939DE">
        <w:t xml:space="preserve">s outlined in </w:t>
      </w:r>
      <w:r>
        <w:t xml:space="preserve">Part 1 of the </w:t>
      </w:r>
      <w:r w:rsidR="005939DE">
        <w:t>FSM</w:t>
      </w:r>
      <w:r>
        <w:t xml:space="preserve">, </w:t>
      </w:r>
      <w:r w:rsidRPr="00133F53">
        <w:rPr>
          <w:u w:val="single"/>
        </w:rPr>
        <w:t xml:space="preserve">CoDA Structure and General </w:t>
      </w:r>
      <w:r w:rsidR="00133F53" w:rsidRPr="00133F53">
        <w:rPr>
          <w:u w:val="single"/>
        </w:rPr>
        <w:t>Information</w:t>
      </w:r>
      <w:r w:rsidR="00984FA1">
        <w:rPr>
          <w:u w:val="single"/>
        </w:rPr>
        <w:t xml:space="preserve"> Summary</w:t>
      </w:r>
      <w:r w:rsidR="005939DE">
        <w:t xml:space="preserve">.  </w:t>
      </w:r>
      <w:r w:rsidR="005939DE">
        <w:rPr>
          <w:sz w:val="22"/>
        </w:rPr>
        <w:t xml:space="preserve"> </w:t>
      </w:r>
    </w:p>
    <w:p w14:paraId="60EFE9FE" w14:textId="77777777" w:rsidR="00BC764C" w:rsidRDefault="005939DE">
      <w:pPr>
        <w:spacing w:after="2" w:line="259" w:lineRule="auto"/>
        <w:ind w:left="0" w:firstLine="0"/>
      </w:pPr>
      <w:r>
        <w:rPr>
          <w:sz w:val="22"/>
        </w:rPr>
        <w:t xml:space="preserve"> </w:t>
      </w:r>
    </w:p>
    <w:p w14:paraId="6EF0ABE2" w14:textId="77777777" w:rsidR="00BC764C" w:rsidRDefault="005939DE">
      <w:pPr>
        <w:ind w:left="-5" w:right="1"/>
      </w:pPr>
      <w:r>
        <w:t xml:space="preserve">An Intergroup/VE may establish guidelines or Bylaws which stipulate that any officer can be removed from office by a majority vote of the Assembly or when two-thirds of the Intergroup/VE members present voting either at a quarterly meeting or a special meeting called for that purpose, provided that in any of the above cases, the officer subject to removal and all members of Intergroup/VE have been informed at least 30 days in advance.  </w:t>
      </w:r>
      <w:r>
        <w:rPr>
          <w:sz w:val="22"/>
        </w:rPr>
        <w:t xml:space="preserve"> </w:t>
      </w:r>
    </w:p>
    <w:p w14:paraId="21FEEB8C" w14:textId="77777777" w:rsidR="00BC764C" w:rsidRDefault="005939DE">
      <w:pPr>
        <w:spacing w:after="0" w:line="259" w:lineRule="auto"/>
        <w:ind w:left="0" w:firstLine="0"/>
      </w:pPr>
      <w:r>
        <w:rPr>
          <w:sz w:val="22"/>
        </w:rPr>
        <w:t xml:space="preserve"> </w:t>
      </w:r>
    </w:p>
    <w:p w14:paraId="4B9F29CF" w14:textId="77777777" w:rsidR="00BC764C" w:rsidRDefault="005939DE">
      <w:pPr>
        <w:ind w:left="-5" w:right="1"/>
      </w:pPr>
      <w:r>
        <w:t>Some Intergroups/VEs also follow additional guidelines as follows:  Failure to attend two consecutive scheduled meetings of an Intergroup/VE without prior notification and/or without reasonable cause shall be sufficient grounds for immediate removal from office of any officer, or any position elected or appointed by the Intergroup/VE or the Assembly. Such removal requires a simple majority of service board members present.</w:t>
      </w:r>
      <w:r>
        <w:rPr>
          <w:sz w:val="22"/>
        </w:rPr>
        <w:t xml:space="preserve"> </w:t>
      </w:r>
    </w:p>
    <w:p w14:paraId="3413BCC5" w14:textId="77777777" w:rsidR="00BC764C" w:rsidRDefault="005939DE">
      <w:pPr>
        <w:spacing w:after="55" w:line="259" w:lineRule="auto"/>
        <w:ind w:left="0" w:firstLine="0"/>
      </w:pPr>
      <w:r>
        <w:rPr>
          <w:sz w:val="22"/>
        </w:rPr>
        <w:t xml:space="preserve"> </w:t>
      </w:r>
    </w:p>
    <w:p w14:paraId="7DDCBB54" w14:textId="16A05CFD" w:rsidR="00D541D7" w:rsidRDefault="00D541D7">
      <w:pPr>
        <w:spacing w:after="160" w:line="259" w:lineRule="auto"/>
        <w:ind w:left="0" w:firstLine="0"/>
        <w:rPr>
          <w:b/>
        </w:rPr>
      </w:pPr>
      <w:r>
        <w:rPr>
          <w:b/>
        </w:rPr>
        <w:br w:type="page"/>
      </w:r>
    </w:p>
    <w:p w14:paraId="211C2230" w14:textId="77777777" w:rsidR="00BC764C" w:rsidRDefault="00BC764C">
      <w:pPr>
        <w:spacing w:after="16" w:line="259" w:lineRule="auto"/>
        <w:ind w:left="0" w:firstLine="0"/>
      </w:pPr>
    </w:p>
    <w:p w14:paraId="221F8F15" w14:textId="083C61C4" w:rsidR="00D541D7" w:rsidRDefault="00D541D7">
      <w:pPr>
        <w:spacing w:after="8" w:line="266" w:lineRule="auto"/>
        <w:ind w:left="12"/>
        <w:jc w:val="center"/>
        <w:rPr>
          <w:b/>
        </w:rPr>
      </w:pPr>
    </w:p>
    <w:p w14:paraId="2F591FA4" w14:textId="0F7F4FE8" w:rsidR="00D541D7" w:rsidRDefault="00D541D7">
      <w:pPr>
        <w:spacing w:after="8" w:line="266" w:lineRule="auto"/>
        <w:ind w:left="12"/>
        <w:jc w:val="center"/>
        <w:rPr>
          <w:b/>
        </w:rPr>
      </w:pPr>
      <w:r>
        <w:rPr>
          <w:noProof/>
        </w:rPr>
        <mc:AlternateContent>
          <mc:Choice Requires="wps">
            <w:drawing>
              <wp:anchor distT="0" distB="0" distL="114300" distR="114300" simplePos="0" relativeHeight="251677696" behindDoc="0" locked="0" layoutInCell="0" allowOverlap="1" wp14:anchorId="0D01F6A6" wp14:editId="1C51A5E9">
                <wp:simplePos x="0" y="0"/>
                <wp:positionH relativeFrom="margin">
                  <wp:posOffset>291710</wp:posOffset>
                </wp:positionH>
                <wp:positionV relativeFrom="paragraph">
                  <wp:posOffset>4340</wp:posOffset>
                </wp:positionV>
                <wp:extent cx="5915660" cy="807813"/>
                <wp:effectExtent l="0" t="0" r="2794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807813"/>
                        </a:xfrm>
                        <a:prstGeom prst="rect">
                          <a:avLst/>
                        </a:prstGeom>
                        <a:solidFill>
                          <a:srgbClr val="C0C0C0"/>
                        </a:solidFill>
                        <a:ln w="9525">
                          <a:solidFill>
                            <a:srgbClr val="000000"/>
                          </a:solidFill>
                          <a:miter lim="800000"/>
                          <a:headEnd/>
                          <a:tailEnd/>
                        </a:ln>
                      </wps:spPr>
                      <wps:txbx>
                        <w:txbxContent>
                          <w:p w14:paraId="462ED2C3" w14:textId="58E80475" w:rsidR="009A0392" w:rsidRDefault="009A0392" w:rsidP="00D541D7">
                            <w:pPr>
                              <w:pStyle w:val="Heading3"/>
                              <w:spacing w:before="120" w:line="271" w:lineRule="auto"/>
                              <w:ind w:left="187" w:hanging="14"/>
                              <w:jc w:val="center"/>
                              <w:rPr>
                                <w:rFonts w:ascii="Cambria" w:hAnsi="Cambria"/>
                                <w:b/>
                                <w:color w:val="auto"/>
                                <w:sz w:val="36"/>
                                <w:szCs w:val="36"/>
                              </w:rPr>
                            </w:pPr>
                            <w:r>
                              <w:rPr>
                                <w:rFonts w:ascii="Cambria" w:hAnsi="Cambria"/>
                                <w:b/>
                                <w:color w:val="auto"/>
                                <w:sz w:val="36"/>
                                <w:szCs w:val="36"/>
                              </w:rPr>
                              <w:t xml:space="preserve">Section 06 </w:t>
                            </w:r>
                            <w:r w:rsidR="00014B7B">
                              <w:rPr>
                                <w:rFonts w:ascii="Cambria" w:hAnsi="Cambria"/>
                                <w:b/>
                                <w:color w:val="auto"/>
                                <w:sz w:val="36"/>
                                <w:szCs w:val="36"/>
                              </w:rPr>
                              <w:t xml:space="preserve">Service </w:t>
                            </w:r>
                            <w:r>
                              <w:rPr>
                                <w:rFonts w:ascii="Cambria" w:hAnsi="Cambria"/>
                                <w:b/>
                                <w:color w:val="auto"/>
                                <w:sz w:val="36"/>
                                <w:szCs w:val="36"/>
                              </w:rPr>
                              <w:t xml:space="preserve">Meetings: What they Entail and </w:t>
                            </w:r>
                          </w:p>
                          <w:p w14:paraId="230D52F0" w14:textId="7A3E9DF2" w:rsidR="009A0392" w:rsidRPr="00147D4D" w:rsidRDefault="009A0392" w:rsidP="00D541D7">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 xml:space="preserve">How They Are Conducted </w:t>
                            </w:r>
                          </w:p>
                          <w:p w14:paraId="51338DB0" w14:textId="77777777" w:rsidR="009A0392" w:rsidRPr="00147D4D" w:rsidRDefault="009A0392" w:rsidP="00D541D7">
                            <w:pPr>
                              <w:pStyle w:val="Heading3"/>
                              <w:spacing w:before="120" w:line="271" w:lineRule="auto"/>
                              <w:ind w:left="187" w:hanging="14"/>
                              <w:jc w:val="center"/>
                              <w:rPr>
                                <w:rFonts w:ascii="Cambria" w:hAnsi="Cambria"/>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1F6A6" id="Rectangle 11" o:spid="_x0000_s1031" style="position:absolute;left:0;text-align:left;margin-left:22.95pt;margin-top:.35pt;width:465.8pt;height:63.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" o:allowincell="f" fillcolor="silver">
                <v:textbox inset="0,0,0,0">
                  <w:txbxContent>
                    <w:p w14:paraId="462ED2C3" w14:textId="58E80475" w:rsidR="009A0392" w:rsidRDefault="009A0392" w:rsidP="00D541D7">
                      <w:pPr>
                        <w:pStyle w:val="Heading3"/>
                        <w:spacing w:before="120" w:line="271" w:lineRule="auto"/>
                        <w:ind w:left="187" w:hanging="14"/>
                        <w:jc w:val="center"/>
                        <w:rPr>
                          <w:rFonts w:ascii="Cambria" w:hAnsi="Cambria"/>
                          <w:b/>
                          <w:color w:val="auto"/>
                          <w:sz w:val="36"/>
                          <w:szCs w:val="36"/>
                        </w:rPr>
                      </w:pPr>
                      <w:r>
                        <w:rPr>
                          <w:rFonts w:ascii="Cambria" w:hAnsi="Cambria"/>
                          <w:b/>
                          <w:color w:val="auto"/>
                          <w:sz w:val="36"/>
                          <w:szCs w:val="36"/>
                        </w:rPr>
                        <w:t xml:space="preserve">Section 06 </w:t>
                      </w:r>
                      <w:r w:rsidR="00014B7B">
                        <w:rPr>
                          <w:rFonts w:ascii="Cambria" w:hAnsi="Cambria"/>
                          <w:b/>
                          <w:color w:val="auto"/>
                          <w:sz w:val="36"/>
                          <w:szCs w:val="36"/>
                        </w:rPr>
                        <w:t xml:space="preserve">Service </w:t>
                      </w:r>
                      <w:r>
                        <w:rPr>
                          <w:rFonts w:ascii="Cambria" w:hAnsi="Cambria"/>
                          <w:b/>
                          <w:color w:val="auto"/>
                          <w:sz w:val="36"/>
                          <w:szCs w:val="36"/>
                        </w:rPr>
                        <w:t xml:space="preserve">Meetings: What they Entail and </w:t>
                      </w:r>
                    </w:p>
                    <w:p w14:paraId="230D52F0" w14:textId="7A3E9DF2" w:rsidR="009A0392" w:rsidRPr="00147D4D" w:rsidRDefault="009A0392" w:rsidP="00D541D7">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 xml:space="preserve">How They Are Conducted </w:t>
                      </w:r>
                    </w:p>
                    <w:p w14:paraId="51338DB0" w14:textId="77777777" w:rsidR="009A0392" w:rsidRPr="00147D4D" w:rsidRDefault="009A0392" w:rsidP="00D541D7">
                      <w:pPr>
                        <w:pStyle w:val="Heading3"/>
                        <w:spacing w:before="120" w:line="271" w:lineRule="auto"/>
                        <w:ind w:left="187" w:hanging="14"/>
                        <w:jc w:val="center"/>
                        <w:rPr>
                          <w:rFonts w:ascii="Cambria" w:hAnsi="Cambria"/>
                          <w:b/>
                          <w:sz w:val="36"/>
                          <w:szCs w:val="36"/>
                        </w:rPr>
                      </w:pPr>
                    </w:p>
                  </w:txbxContent>
                </v:textbox>
                <w10:wrap anchorx="margin"/>
              </v:rect>
            </w:pict>
          </mc:Fallback>
        </mc:AlternateContent>
      </w:r>
    </w:p>
    <w:p w14:paraId="301D5C73" w14:textId="77777777" w:rsidR="00D541D7" w:rsidRDefault="00D541D7">
      <w:pPr>
        <w:spacing w:after="8" w:line="266" w:lineRule="auto"/>
        <w:ind w:left="12"/>
        <w:jc w:val="center"/>
        <w:rPr>
          <w:b/>
        </w:rPr>
      </w:pPr>
    </w:p>
    <w:p w14:paraId="2881D31B" w14:textId="77777777" w:rsidR="00D541D7" w:rsidRDefault="00D541D7">
      <w:pPr>
        <w:spacing w:after="8" w:line="266" w:lineRule="auto"/>
        <w:ind w:left="12"/>
        <w:jc w:val="center"/>
        <w:rPr>
          <w:b/>
        </w:rPr>
      </w:pPr>
    </w:p>
    <w:p w14:paraId="5326E97E" w14:textId="77777777" w:rsidR="00D541D7" w:rsidRDefault="00D541D7">
      <w:pPr>
        <w:spacing w:after="8" w:line="266" w:lineRule="auto"/>
        <w:ind w:left="12"/>
        <w:jc w:val="center"/>
        <w:rPr>
          <w:b/>
        </w:rPr>
      </w:pPr>
    </w:p>
    <w:p w14:paraId="238AF3D9" w14:textId="77777777" w:rsidR="00D541D7" w:rsidRDefault="00D541D7">
      <w:pPr>
        <w:spacing w:after="8" w:line="266" w:lineRule="auto"/>
        <w:ind w:left="12"/>
        <w:jc w:val="center"/>
        <w:rPr>
          <w:b/>
        </w:rPr>
      </w:pPr>
    </w:p>
    <w:p w14:paraId="11232C43" w14:textId="77777777" w:rsidR="00D541D7" w:rsidRDefault="00D541D7">
      <w:pPr>
        <w:spacing w:after="8" w:line="266" w:lineRule="auto"/>
        <w:ind w:left="12"/>
        <w:jc w:val="center"/>
        <w:rPr>
          <w:b/>
        </w:rPr>
      </w:pPr>
    </w:p>
    <w:p w14:paraId="180B7C21" w14:textId="15815CE7" w:rsidR="00BC764C" w:rsidRPr="00D541D7" w:rsidRDefault="00D541D7" w:rsidP="00D541D7">
      <w:pPr>
        <w:spacing w:after="19" w:line="259" w:lineRule="auto"/>
        <w:ind w:left="0" w:firstLine="0"/>
        <w:rPr>
          <w:rFonts w:asciiTheme="minorHAnsi" w:hAnsiTheme="minorHAnsi"/>
          <w:b/>
          <w:sz w:val="24"/>
          <w:szCs w:val="24"/>
        </w:rPr>
      </w:pPr>
      <w:r w:rsidRPr="00D541D7">
        <w:rPr>
          <w:rFonts w:asciiTheme="minorHAnsi" w:hAnsiTheme="minorHAnsi"/>
          <w:b/>
          <w:sz w:val="24"/>
          <w:szCs w:val="24"/>
        </w:rPr>
        <w:t xml:space="preserve">Business Meetings </w:t>
      </w:r>
    </w:p>
    <w:p w14:paraId="0BA5C626"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71AF5035"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 A business meeting at the Intergroup level is usually expressed by the group conscience of the selected/elected GSRs and officers.  They may be held monthly, quarterly and may be bi-yearly depending on CoDA related business needs.  </w:t>
      </w:r>
    </w:p>
    <w:p w14:paraId="6DA4E821"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6A6A22F6" w14:textId="5E6ACF92" w:rsidR="00BC764C" w:rsidRPr="00D541D7" w:rsidRDefault="005939DE">
      <w:pPr>
        <w:ind w:left="-5" w:right="1"/>
        <w:rPr>
          <w:rFonts w:asciiTheme="minorHAnsi" w:hAnsiTheme="minorHAnsi"/>
          <w:sz w:val="22"/>
        </w:rPr>
      </w:pPr>
      <w:r w:rsidRPr="00D541D7">
        <w:rPr>
          <w:rFonts w:asciiTheme="minorHAnsi" w:hAnsiTheme="minorHAnsi"/>
          <w:sz w:val="22"/>
        </w:rPr>
        <w:t>Business meetings at the Voting Entity (VE) level are usually expressed by the group conscience of the selected/elected Intergroup(s) G</w:t>
      </w:r>
      <w:r w:rsidR="00D675FF">
        <w:rPr>
          <w:rFonts w:asciiTheme="minorHAnsi" w:hAnsiTheme="minorHAnsi"/>
          <w:sz w:val="22"/>
        </w:rPr>
        <w:t>S</w:t>
      </w:r>
      <w:r w:rsidRPr="00D541D7">
        <w:rPr>
          <w:rFonts w:asciiTheme="minorHAnsi" w:hAnsiTheme="minorHAnsi"/>
          <w:sz w:val="22"/>
        </w:rPr>
        <w:t>R(s) (group</w:t>
      </w:r>
      <w:r w:rsidR="00D675FF">
        <w:rPr>
          <w:rFonts w:asciiTheme="minorHAnsi" w:hAnsiTheme="minorHAnsi"/>
          <w:sz w:val="22"/>
        </w:rPr>
        <w:t xml:space="preserve"> service</w:t>
      </w:r>
      <w:r w:rsidRPr="00D541D7">
        <w:rPr>
          <w:rFonts w:asciiTheme="minorHAnsi" w:hAnsiTheme="minorHAnsi"/>
          <w:sz w:val="22"/>
        </w:rPr>
        <w:t xml:space="preserve"> representatives) and VE officers.  The date and place of business meetings are customarily rotated between major cities in the </w:t>
      </w:r>
      <w:r w:rsidR="00D06F20" w:rsidRPr="00D541D7">
        <w:rPr>
          <w:rFonts w:asciiTheme="minorHAnsi" w:hAnsiTheme="minorHAnsi"/>
          <w:sz w:val="22"/>
        </w:rPr>
        <w:t xml:space="preserve">VE </w:t>
      </w:r>
      <w:r w:rsidRPr="00D541D7">
        <w:rPr>
          <w:rFonts w:asciiTheme="minorHAnsi" w:hAnsiTheme="minorHAnsi"/>
          <w:sz w:val="22"/>
        </w:rPr>
        <w:t xml:space="preserve">where there are enough volunteers to set up and operate the meeting.   If an Intergroup is both an Intergroup and a Voting Entity, there </w:t>
      </w:r>
      <w:r w:rsidR="00D06F20" w:rsidRPr="00D541D7">
        <w:rPr>
          <w:rFonts w:asciiTheme="minorHAnsi" w:hAnsiTheme="minorHAnsi"/>
          <w:sz w:val="22"/>
        </w:rPr>
        <w:t>may be</w:t>
      </w:r>
      <w:r w:rsidRPr="00D541D7">
        <w:rPr>
          <w:rFonts w:asciiTheme="minorHAnsi" w:hAnsiTheme="minorHAnsi"/>
          <w:sz w:val="22"/>
        </w:rPr>
        <w:t xml:space="preserve"> no need for meeting rotation between major cities</w:t>
      </w:r>
      <w:r w:rsidR="00D06F20" w:rsidRPr="00D541D7">
        <w:rPr>
          <w:rFonts w:asciiTheme="minorHAnsi" w:hAnsiTheme="minorHAnsi"/>
          <w:sz w:val="22"/>
        </w:rPr>
        <w:t>.</w:t>
      </w:r>
      <w:r w:rsidRPr="00D541D7">
        <w:rPr>
          <w:rFonts w:asciiTheme="minorHAnsi" w:hAnsiTheme="minorHAnsi"/>
          <w:sz w:val="22"/>
        </w:rPr>
        <w:t xml:space="preserve"> </w:t>
      </w:r>
    </w:p>
    <w:p w14:paraId="04CC23A4" w14:textId="77777777" w:rsidR="00BC764C" w:rsidRPr="00D541D7" w:rsidRDefault="005939DE">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2680101D" w14:textId="77932627" w:rsidR="00BC764C" w:rsidRPr="00D541D7" w:rsidRDefault="00D541D7" w:rsidP="00D541D7">
      <w:pPr>
        <w:spacing w:after="19" w:line="259" w:lineRule="auto"/>
        <w:ind w:left="0" w:firstLine="0"/>
        <w:rPr>
          <w:rFonts w:asciiTheme="minorHAnsi" w:hAnsiTheme="minorHAnsi"/>
          <w:b/>
          <w:sz w:val="24"/>
          <w:szCs w:val="24"/>
        </w:rPr>
      </w:pPr>
      <w:r w:rsidRPr="00D541D7">
        <w:rPr>
          <w:rFonts w:asciiTheme="minorHAnsi" w:hAnsiTheme="minorHAnsi"/>
          <w:b/>
          <w:sz w:val="24"/>
          <w:szCs w:val="24"/>
        </w:rPr>
        <w:t xml:space="preserve">Special Meetings </w:t>
      </w:r>
    </w:p>
    <w:p w14:paraId="19F6F198"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319F0B84"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During the year, a Special Meeting at either the Intergroup level may be called by its officers and/or at the </w:t>
      </w:r>
    </w:p>
    <w:p w14:paraId="708D1CD6" w14:textId="4010CD59" w:rsidR="00BC764C" w:rsidRPr="00D541D7" w:rsidRDefault="005939DE" w:rsidP="00D541D7">
      <w:pPr>
        <w:ind w:left="-5" w:right="1"/>
        <w:rPr>
          <w:rFonts w:asciiTheme="minorHAnsi" w:hAnsiTheme="minorHAnsi"/>
          <w:sz w:val="22"/>
        </w:rPr>
      </w:pPr>
      <w:r w:rsidRPr="00D541D7">
        <w:rPr>
          <w:rFonts w:asciiTheme="minorHAnsi" w:hAnsiTheme="minorHAnsi"/>
          <w:sz w:val="22"/>
        </w:rPr>
        <w:t xml:space="preserve">Voting Entity level by the Board, or by a petition from not less than one-third (1/3) of the Group Representatives (in the case of a VE) or GSRs (in the case of an Intergroup) of all current registered group meetings. The petition is to be addressed to the Board (or Intergroup, if applicable) and shall specify the reasons that a Special Meeting is being called. It is then incumbent upon the Board, or Intergroup, to arrange the meeting as soon as possible and to notify the Fellowship.   </w:t>
      </w:r>
    </w:p>
    <w:p w14:paraId="70982105" w14:textId="77777777" w:rsidR="00BC764C" w:rsidRPr="00D541D7" w:rsidRDefault="005939DE">
      <w:pPr>
        <w:spacing w:after="0" w:line="259" w:lineRule="auto"/>
        <w:ind w:left="57" w:firstLine="0"/>
        <w:jc w:val="center"/>
        <w:rPr>
          <w:rFonts w:asciiTheme="minorHAnsi" w:hAnsiTheme="minorHAnsi"/>
          <w:sz w:val="22"/>
        </w:rPr>
      </w:pPr>
      <w:r w:rsidRPr="00D541D7">
        <w:rPr>
          <w:rFonts w:asciiTheme="minorHAnsi" w:hAnsiTheme="minorHAnsi"/>
          <w:b/>
          <w:sz w:val="22"/>
        </w:rPr>
        <w:t xml:space="preserve"> </w:t>
      </w:r>
    </w:p>
    <w:p w14:paraId="1737B095" w14:textId="24A7472F" w:rsidR="00BC764C" w:rsidRPr="00D541D7" w:rsidRDefault="00BF1E72" w:rsidP="00D541D7">
      <w:pPr>
        <w:spacing w:after="19" w:line="259" w:lineRule="auto"/>
        <w:ind w:left="0" w:firstLine="0"/>
        <w:rPr>
          <w:rFonts w:asciiTheme="minorHAnsi" w:hAnsiTheme="minorHAnsi"/>
          <w:b/>
          <w:sz w:val="24"/>
          <w:szCs w:val="24"/>
        </w:rPr>
      </w:pPr>
      <w:r>
        <w:rPr>
          <w:rFonts w:asciiTheme="minorHAnsi" w:hAnsiTheme="minorHAnsi"/>
          <w:b/>
          <w:sz w:val="24"/>
          <w:szCs w:val="24"/>
        </w:rPr>
        <w:t>VE Assembly o</w:t>
      </w:r>
      <w:r w:rsidRPr="00D541D7">
        <w:rPr>
          <w:rFonts w:asciiTheme="minorHAnsi" w:hAnsiTheme="minorHAnsi"/>
          <w:b/>
          <w:sz w:val="24"/>
          <w:szCs w:val="24"/>
        </w:rPr>
        <w:t xml:space="preserve">r Conference </w:t>
      </w:r>
    </w:p>
    <w:p w14:paraId="09FF1DE6" w14:textId="77777777" w:rsidR="00BF1E72" w:rsidRDefault="00BF1E72" w:rsidP="00BF1E72">
      <w:pPr>
        <w:spacing w:after="2" w:line="259" w:lineRule="auto"/>
        <w:ind w:left="0" w:firstLine="0"/>
        <w:rPr>
          <w:rFonts w:asciiTheme="minorHAnsi" w:hAnsiTheme="minorHAnsi"/>
          <w:sz w:val="22"/>
        </w:rPr>
      </w:pPr>
    </w:p>
    <w:p w14:paraId="5539DCD2" w14:textId="29ED2708" w:rsidR="00BC764C" w:rsidRPr="00D541D7" w:rsidRDefault="00D06F20">
      <w:pPr>
        <w:spacing w:after="182"/>
        <w:ind w:left="-5" w:right="1"/>
        <w:rPr>
          <w:rFonts w:asciiTheme="minorHAnsi" w:hAnsiTheme="minorHAnsi"/>
          <w:sz w:val="22"/>
        </w:rPr>
      </w:pPr>
      <w:r w:rsidRPr="00D541D7">
        <w:rPr>
          <w:rFonts w:asciiTheme="minorHAnsi" w:hAnsiTheme="minorHAnsi"/>
          <w:sz w:val="22"/>
        </w:rPr>
        <w:t xml:space="preserve">An </w:t>
      </w:r>
      <w:r w:rsidR="005939DE" w:rsidRPr="00D541D7">
        <w:rPr>
          <w:rFonts w:asciiTheme="minorHAnsi" w:hAnsiTheme="minorHAnsi"/>
          <w:sz w:val="22"/>
        </w:rPr>
        <w:t xml:space="preserve">Assembly </w:t>
      </w:r>
      <w:r w:rsidRPr="00D541D7">
        <w:rPr>
          <w:rFonts w:asciiTheme="minorHAnsi" w:hAnsiTheme="minorHAnsi"/>
          <w:sz w:val="22"/>
        </w:rPr>
        <w:t xml:space="preserve">or Conference </w:t>
      </w:r>
      <w:r w:rsidR="005939DE" w:rsidRPr="00D541D7">
        <w:rPr>
          <w:rFonts w:asciiTheme="minorHAnsi" w:hAnsiTheme="minorHAnsi"/>
          <w:sz w:val="22"/>
        </w:rPr>
        <w:t xml:space="preserve">is a Voting Entity (VE)  meeting (or if an Intergroup is a combination of an Intergroup and a VE then the </w:t>
      </w:r>
      <w:r w:rsidR="007854A9" w:rsidRPr="00D541D7">
        <w:rPr>
          <w:rFonts w:asciiTheme="minorHAnsi" w:hAnsiTheme="minorHAnsi"/>
          <w:sz w:val="22"/>
        </w:rPr>
        <w:t xml:space="preserve">this meeting </w:t>
      </w:r>
      <w:r w:rsidR="005939DE" w:rsidRPr="00D541D7">
        <w:rPr>
          <w:rFonts w:asciiTheme="minorHAnsi" w:hAnsiTheme="minorHAnsi"/>
          <w:sz w:val="22"/>
        </w:rPr>
        <w:t xml:space="preserve">would be an Intergroup/VE meeting) called upon once a year for the purpose of (1) members of the VE to attend </w:t>
      </w:r>
      <w:r w:rsidR="007854A9" w:rsidRPr="00D541D7">
        <w:rPr>
          <w:rFonts w:asciiTheme="minorHAnsi" w:hAnsiTheme="minorHAnsi"/>
          <w:sz w:val="22"/>
        </w:rPr>
        <w:t>and address the Assembly and</w:t>
      </w:r>
      <w:r w:rsidR="005939DE" w:rsidRPr="00D541D7">
        <w:rPr>
          <w:rFonts w:asciiTheme="minorHAnsi" w:hAnsiTheme="minorHAnsi"/>
          <w:sz w:val="22"/>
        </w:rPr>
        <w:t xml:space="preserve"> submitting and voting on motions; (2) selecting and electing  vacant officer positions; (3) selecting and electing  delegates and alternate delegates to go to CoDA Service Conference; (4) selecting and passing on Voting Entity Issues from the Fellowship to Conference;  and (5) establishing and Intergroups/VE’s procedures and guidelines within the framework of CoDA’s 12 Traditions, 12 Steps and 12 Service Concepts and their Bylaws or Guidelines.  They may or may not decide to follow </w:t>
      </w:r>
      <w:r w:rsidR="005939DE" w:rsidRPr="00D541D7">
        <w:rPr>
          <w:rFonts w:asciiTheme="minorHAnsi" w:hAnsiTheme="minorHAnsi"/>
          <w:i/>
          <w:sz w:val="22"/>
        </w:rPr>
        <w:t xml:space="preserve">Robert’s Rules of Order.  </w:t>
      </w:r>
      <w:r w:rsidR="005939DE" w:rsidRPr="00D541D7">
        <w:rPr>
          <w:rFonts w:asciiTheme="minorHAnsi" w:hAnsiTheme="minorHAnsi"/>
          <w:sz w:val="22"/>
        </w:rPr>
        <w:t xml:space="preserve"> </w:t>
      </w:r>
    </w:p>
    <w:p w14:paraId="27D93CEE" w14:textId="5F6A601C" w:rsidR="00BC764C" w:rsidRPr="00D541D7" w:rsidRDefault="00BF1E72">
      <w:pPr>
        <w:spacing w:after="189" w:line="266" w:lineRule="auto"/>
        <w:ind w:left="-3"/>
        <w:rPr>
          <w:rFonts w:asciiTheme="minorHAnsi" w:hAnsiTheme="minorHAnsi"/>
          <w:sz w:val="22"/>
        </w:rPr>
      </w:pPr>
      <w:r w:rsidRPr="00D541D7">
        <w:rPr>
          <w:rFonts w:asciiTheme="minorHAnsi" w:hAnsiTheme="minorHAnsi"/>
          <w:b/>
          <w:sz w:val="22"/>
        </w:rPr>
        <w:t xml:space="preserve">Community Problem Solving Method </w:t>
      </w:r>
      <w:r>
        <w:rPr>
          <w:rFonts w:asciiTheme="minorHAnsi" w:hAnsiTheme="minorHAnsi"/>
          <w:b/>
          <w:sz w:val="22"/>
        </w:rPr>
        <w:t>o</w:t>
      </w:r>
      <w:r w:rsidRPr="00D541D7">
        <w:rPr>
          <w:rFonts w:asciiTheme="minorHAnsi" w:hAnsiTheme="minorHAnsi"/>
          <w:b/>
          <w:sz w:val="22"/>
        </w:rPr>
        <w:t xml:space="preserve">f Decision: Bringing A Motion To Vote? </w:t>
      </w:r>
      <w:r w:rsidRPr="00D541D7">
        <w:rPr>
          <w:rFonts w:asciiTheme="minorHAnsi" w:hAnsiTheme="minorHAnsi"/>
          <w:sz w:val="22"/>
        </w:rPr>
        <w:t xml:space="preserve"> </w:t>
      </w:r>
    </w:p>
    <w:p w14:paraId="1D7D1389" w14:textId="3D2C9179" w:rsidR="00BC764C" w:rsidRPr="00D541D7" w:rsidRDefault="005939DE" w:rsidP="00B94E14">
      <w:pPr>
        <w:spacing w:after="182"/>
        <w:ind w:left="-5" w:right="1"/>
        <w:rPr>
          <w:rFonts w:asciiTheme="minorHAnsi" w:hAnsiTheme="minorHAnsi"/>
          <w:sz w:val="22"/>
        </w:rPr>
      </w:pPr>
      <w:r w:rsidRPr="00D541D7">
        <w:rPr>
          <w:rFonts w:asciiTheme="minorHAnsi" w:hAnsiTheme="minorHAnsi"/>
          <w:sz w:val="22"/>
        </w:rPr>
        <w:t xml:space="preserve">One option that can be used in group decision making when bringing a motion to vote would be to use the Community Problem Solving Method of Decision Making found in </w:t>
      </w:r>
      <w:r w:rsidR="00BF1E72" w:rsidRPr="00133F53">
        <w:rPr>
          <w:rFonts w:asciiTheme="minorHAnsi" w:hAnsiTheme="minorHAnsi"/>
          <w:sz w:val="22"/>
        </w:rPr>
        <w:t>Part 4 of the FSM,</w:t>
      </w:r>
      <w:r w:rsidR="00BF1E72" w:rsidRPr="00BF1E72">
        <w:rPr>
          <w:rFonts w:asciiTheme="minorHAnsi" w:hAnsiTheme="minorHAnsi"/>
          <w:sz w:val="22"/>
          <w:u w:val="single"/>
        </w:rPr>
        <w:t xml:space="preserve"> CoDA Service Conference Procedures</w:t>
      </w:r>
      <w:r w:rsidR="00BF1E72">
        <w:rPr>
          <w:rFonts w:asciiTheme="minorHAnsi" w:hAnsiTheme="minorHAnsi"/>
          <w:sz w:val="22"/>
        </w:rPr>
        <w:t xml:space="preserve">. </w:t>
      </w:r>
      <w:r w:rsidRPr="00D541D7">
        <w:rPr>
          <w:rFonts w:asciiTheme="minorHAnsi" w:hAnsiTheme="minorHAnsi"/>
          <w:sz w:val="22"/>
        </w:rPr>
        <w:t xml:space="preserve">The other is the Robert’s Rules of Order described below.  </w:t>
      </w:r>
    </w:p>
    <w:p w14:paraId="772A11A2" w14:textId="77777777" w:rsidR="003B655E" w:rsidRDefault="003B655E">
      <w:pPr>
        <w:spacing w:after="160" w:line="259" w:lineRule="auto"/>
        <w:ind w:left="0" w:firstLine="0"/>
        <w:rPr>
          <w:rFonts w:asciiTheme="minorHAnsi" w:hAnsiTheme="minorHAnsi"/>
          <w:b/>
          <w:sz w:val="22"/>
        </w:rPr>
      </w:pPr>
      <w:r>
        <w:rPr>
          <w:rFonts w:asciiTheme="minorHAnsi" w:hAnsiTheme="minorHAnsi"/>
          <w:b/>
          <w:sz w:val="22"/>
        </w:rPr>
        <w:br w:type="page"/>
      </w:r>
    </w:p>
    <w:p w14:paraId="45DEFB01" w14:textId="77777777" w:rsidR="003B655E" w:rsidRDefault="003B655E" w:rsidP="00B94E14">
      <w:pPr>
        <w:spacing w:after="189" w:line="266" w:lineRule="auto"/>
        <w:ind w:left="-3"/>
        <w:rPr>
          <w:rFonts w:asciiTheme="minorHAnsi" w:hAnsiTheme="minorHAnsi"/>
          <w:b/>
          <w:sz w:val="22"/>
        </w:rPr>
      </w:pPr>
    </w:p>
    <w:p w14:paraId="1341D8BD" w14:textId="46F60D5D" w:rsidR="00BC764C" w:rsidRPr="00B94E14" w:rsidRDefault="00B94E14" w:rsidP="00B94E14">
      <w:pPr>
        <w:spacing w:after="189" w:line="266" w:lineRule="auto"/>
        <w:ind w:left="-3"/>
        <w:rPr>
          <w:rFonts w:asciiTheme="minorHAnsi" w:hAnsiTheme="minorHAnsi"/>
          <w:b/>
          <w:sz w:val="22"/>
        </w:rPr>
      </w:pPr>
      <w:r w:rsidRPr="00D541D7">
        <w:rPr>
          <w:rFonts w:asciiTheme="minorHAnsi" w:hAnsiTheme="minorHAnsi"/>
          <w:b/>
          <w:sz w:val="22"/>
        </w:rPr>
        <w:t xml:space="preserve">Robert’s Rules </w:t>
      </w:r>
      <w:r>
        <w:rPr>
          <w:rFonts w:asciiTheme="minorHAnsi" w:hAnsiTheme="minorHAnsi"/>
          <w:b/>
          <w:sz w:val="22"/>
        </w:rPr>
        <w:t>o</w:t>
      </w:r>
      <w:r w:rsidRPr="00D541D7">
        <w:rPr>
          <w:rFonts w:asciiTheme="minorHAnsi" w:hAnsiTheme="minorHAnsi"/>
          <w:b/>
          <w:sz w:val="22"/>
        </w:rPr>
        <w:t xml:space="preserve">f Order </w:t>
      </w:r>
    </w:p>
    <w:p w14:paraId="745DE6FE"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Robert’s Rules of Order is a set of rules (standard) for facilitating discussions and group decision making in meetings. It is meant for deliberation, debate and conduct that allow everyone to be heard and to make decisions without confusion and in order to place the whole membership on the same footing and speaking the same language. The conduct of ALL business is controlled by the general will of the whole membership - the right of the deliberate majority to decide. Complementary is the right of at least a strong minority to require the majority to be deliberate - to act according to its considered judgment AFTER a full and fair "working through" of the issues involved.  </w:t>
      </w:r>
    </w:p>
    <w:p w14:paraId="5173A658"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5CC15269"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Robert's Rules can provide for constructive and democratic meetings, to help, not hinder, the business of the assembly. Under no circumstances should "undue strictness" be allowed to intimidate members or limit full participation.  Your group is free to modify them or find another suitable process that encourages fairness and participation, unless your bylaws state otherwise. </w:t>
      </w:r>
    </w:p>
    <w:p w14:paraId="7F837B2E" w14:textId="77777777" w:rsidR="00BC764C" w:rsidRPr="00D541D7" w:rsidRDefault="005939DE">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72198945" w14:textId="4BF9A62A" w:rsidR="00BC764C" w:rsidRPr="00D541D7" w:rsidRDefault="005939DE">
      <w:pPr>
        <w:ind w:left="-5" w:right="1"/>
        <w:rPr>
          <w:rFonts w:asciiTheme="minorHAnsi" w:hAnsiTheme="minorHAnsi"/>
          <w:sz w:val="22"/>
        </w:rPr>
      </w:pPr>
      <w:r w:rsidRPr="00D541D7">
        <w:rPr>
          <w:rFonts w:asciiTheme="minorHAnsi" w:hAnsiTheme="minorHAnsi"/>
          <w:sz w:val="22"/>
        </w:rPr>
        <w:t xml:space="preserve">Here are some basic elements of </w:t>
      </w:r>
      <w:r w:rsidRPr="00D541D7">
        <w:rPr>
          <w:rFonts w:asciiTheme="minorHAnsi" w:hAnsiTheme="minorHAnsi"/>
          <w:i/>
          <w:sz w:val="22"/>
        </w:rPr>
        <w:t>Robert's Rules</w:t>
      </w:r>
      <w:r w:rsidRPr="00D541D7">
        <w:rPr>
          <w:rFonts w:asciiTheme="minorHAnsi" w:hAnsiTheme="minorHAnsi"/>
          <w:sz w:val="22"/>
        </w:rPr>
        <w:t xml:space="preserve"> used by some meetings: </w:t>
      </w:r>
    </w:p>
    <w:p w14:paraId="58B41C1E"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10A79513"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Motion: </w:t>
      </w:r>
      <w:r w:rsidRPr="00D541D7">
        <w:rPr>
          <w:rFonts w:asciiTheme="minorHAnsi" w:hAnsiTheme="minorHAnsi"/>
          <w:sz w:val="22"/>
        </w:rPr>
        <w:t xml:space="preserve">To introduce a new piece of business or propose a decision or action, a motion must be made by a group member ("I move that......") A second motion must then also be made (raise your hand and say, "I second it.") After limited discussion the group then votes on the motion. A majority vote is required for the motion to pass (or quorum as specified in your bylaws.)  </w:t>
      </w:r>
    </w:p>
    <w:p w14:paraId="080EBC25"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38547A6F"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Postpone Indefinitely: </w:t>
      </w:r>
      <w:r w:rsidRPr="00D541D7">
        <w:rPr>
          <w:rFonts w:asciiTheme="minorHAnsi" w:hAnsiTheme="minorHAnsi"/>
          <w:sz w:val="22"/>
        </w:rPr>
        <w:t xml:space="preserve">This tactic is used to kill a motion. When passed, the motion cannot be reintroduced at that meeting. It may be brought up again at a later date. This is made as a motion ("I move to postpone indefinitely..."). A second is required. A majority vote is required to postpone the motion under consideration. </w:t>
      </w:r>
    </w:p>
    <w:p w14:paraId="1BE9C77F"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72971E70"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Amend: </w:t>
      </w:r>
      <w:r w:rsidRPr="00D541D7">
        <w:rPr>
          <w:rFonts w:asciiTheme="minorHAnsi" w:hAnsiTheme="minorHAnsi"/>
          <w:sz w:val="22"/>
        </w:rPr>
        <w:t xml:space="preserve">This is the process used to change a motion under consideration. Perhaps you like the idea proposed but not exactly as offered. Raise your hand and make the following motion: "I move to amend the motion on the floor." This also requires a second. After the motion to amend is seconded, a majority vote is needed to decide whether the amendment is accepted. Then a vote is taken on the amended motion. In some organizations, a "friendly amendment" is made. If the person who made the original motion agrees with the suggested changes, the amended motion may be voted on without a separate vote to approve the amendment. </w:t>
      </w:r>
    </w:p>
    <w:p w14:paraId="2A779D95"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49E53060"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Commit: </w:t>
      </w:r>
      <w:r w:rsidRPr="00D541D7">
        <w:rPr>
          <w:rFonts w:asciiTheme="minorHAnsi" w:hAnsiTheme="minorHAnsi"/>
          <w:sz w:val="22"/>
        </w:rPr>
        <w:t xml:space="preserve">This is used to place a motion in committee. It requires a second. A majority vote must rule to carry it. At the next meeting the committee is required to prepare a report on the motion committed. If an appropriate committee exists, the motion goes to that committee. If not, a new committee is established. </w:t>
      </w:r>
    </w:p>
    <w:p w14:paraId="787DA525"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07356738"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Question: </w:t>
      </w:r>
      <w:r w:rsidRPr="00D541D7">
        <w:rPr>
          <w:rFonts w:asciiTheme="minorHAnsi" w:hAnsiTheme="minorHAnsi"/>
          <w:sz w:val="22"/>
        </w:rPr>
        <w:t xml:space="preserve">To end a debate immediately, the question is called (say "I call the question") and needs a second. A vote is held immediately (no further discussion is allowed). A two-thirds vote is required for passage. If it is passed, the motion on the floor is voted on immediately. </w:t>
      </w:r>
    </w:p>
    <w:p w14:paraId="26C57CAD"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014CCE92"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Table: </w:t>
      </w:r>
      <w:r w:rsidRPr="00D541D7">
        <w:rPr>
          <w:rFonts w:asciiTheme="minorHAnsi" w:hAnsiTheme="minorHAnsi"/>
          <w:sz w:val="22"/>
        </w:rPr>
        <w:t xml:space="preserve">To table a discussion is to lay aside the business at hand in such a manner that it will be considered later in the meeting or at another time ("I make a motion to table this discussion until the next meeting. In the meantime, we will get more information so we can better discuss the issue.") A second is needed and a majority vote required tabling the item being discussed.  </w:t>
      </w:r>
    </w:p>
    <w:p w14:paraId="7A9D62B8"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02E12915" w14:textId="77777777" w:rsidR="00BC764C" w:rsidRPr="00D541D7" w:rsidRDefault="005939DE">
      <w:pPr>
        <w:numPr>
          <w:ilvl w:val="0"/>
          <w:numId w:val="9"/>
        </w:numPr>
        <w:ind w:right="1"/>
        <w:rPr>
          <w:rFonts w:asciiTheme="minorHAnsi" w:hAnsiTheme="minorHAnsi"/>
          <w:sz w:val="22"/>
        </w:rPr>
      </w:pPr>
      <w:r w:rsidRPr="00D541D7">
        <w:rPr>
          <w:rFonts w:asciiTheme="minorHAnsi" w:hAnsiTheme="minorHAnsi"/>
          <w:i/>
          <w:sz w:val="22"/>
        </w:rPr>
        <w:t xml:space="preserve">Adjourn: </w:t>
      </w:r>
      <w:r w:rsidRPr="00D541D7">
        <w:rPr>
          <w:rFonts w:asciiTheme="minorHAnsi" w:hAnsiTheme="minorHAnsi"/>
          <w:sz w:val="22"/>
        </w:rPr>
        <w:t xml:space="preserve">A motion is made to end the meeting. A second motion is required. A majority vote is then required for the meeting to be adjourned (ended). </w:t>
      </w:r>
    </w:p>
    <w:p w14:paraId="12F1A96D"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5BFD872D" w14:textId="77777777" w:rsidR="00BC764C" w:rsidRPr="00D541D7" w:rsidRDefault="005939DE">
      <w:pPr>
        <w:ind w:left="-5" w:right="1"/>
        <w:rPr>
          <w:rFonts w:asciiTheme="minorHAnsi" w:hAnsiTheme="minorHAnsi"/>
          <w:sz w:val="22"/>
        </w:rPr>
      </w:pPr>
      <w:r w:rsidRPr="00D541D7">
        <w:rPr>
          <w:rFonts w:asciiTheme="minorHAnsi" w:hAnsiTheme="minorHAnsi"/>
          <w:i/>
          <w:sz w:val="22"/>
        </w:rPr>
        <w:t xml:space="preserve">Note: </w:t>
      </w:r>
      <w:r w:rsidRPr="00D541D7">
        <w:rPr>
          <w:rFonts w:asciiTheme="minorHAnsi" w:hAnsiTheme="minorHAnsi"/>
          <w:sz w:val="22"/>
        </w:rPr>
        <w:t xml:space="preserve">If more than one motion is proposed, the most recent takes precedence over the ones preceding it. For example if #6, a motion to table the discussion, is proposed, it must be voted on before #3, a motion to amend, can be decided. </w:t>
      </w:r>
    </w:p>
    <w:p w14:paraId="2837AC41"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7AD80A75"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Remember, these processes are designed to ensure that everyone has a chance to participate and to share ideas in an orderly manner. These procedures should not be used to prevent discussion of important issues.   </w:t>
      </w:r>
    </w:p>
    <w:p w14:paraId="4D162A55" w14:textId="77777777" w:rsidR="00BC764C" w:rsidRPr="00D541D7" w:rsidRDefault="005939DE">
      <w:pPr>
        <w:spacing w:line="259" w:lineRule="auto"/>
        <w:ind w:left="0" w:firstLine="0"/>
        <w:rPr>
          <w:rFonts w:asciiTheme="minorHAnsi" w:hAnsiTheme="minorHAnsi"/>
          <w:sz w:val="22"/>
        </w:rPr>
      </w:pPr>
      <w:r w:rsidRPr="00D541D7">
        <w:rPr>
          <w:rFonts w:asciiTheme="minorHAnsi" w:hAnsiTheme="minorHAnsi"/>
          <w:sz w:val="22"/>
        </w:rPr>
        <w:t xml:space="preserve"> </w:t>
      </w:r>
    </w:p>
    <w:p w14:paraId="6662D438"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Note that a group does not have to use </w:t>
      </w:r>
      <w:r w:rsidRPr="00D541D7">
        <w:rPr>
          <w:rFonts w:asciiTheme="minorHAnsi" w:hAnsiTheme="minorHAnsi"/>
          <w:i/>
          <w:sz w:val="22"/>
        </w:rPr>
        <w:t>Robert’s Rules of Order</w:t>
      </w:r>
      <w:r w:rsidRPr="00D541D7">
        <w:rPr>
          <w:rFonts w:asciiTheme="minorHAnsi" w:hAnsiTheme="minorHAnsi"/>
          <w:sz w:val="22"/>
        </w:rPr>
        <w:t xml:space="preserve"> in order to effectively and fairly operate and conduct their meetings.  </w:t>
      </w:r>
    </w:p>
    <w:p w14:paraId="2437BBE8" w14:textId="7249DEC2" w:rsidR="00BC764C" w:rsidRPr="00D541D7" w:rsidRDefault="005939DE" w:rsidP="00B94E14">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2189AAA6" w14:textId="1624A58C" w:rsidR="00BC764C" w:rsidRPr="00B94E14" w:rsidRDefault="00B94E14" w:rsidP="00B94E14">
      <w:pPr>
        <w:spacing w:after="189" w:line="266" w:lineRule="auto"/>
        <w:ind w:left="-3"/>
        <w:rPr>
          <w:rFonts w:asciiTheme="minorHAnsi" w:hAnsiTheme="minorHAnsi"/>
          <w:b/>
          <w:sz w:val="22"/>
        </w:rPr>
      </w:pPr>
      <w:r>
        <w:rPr>
          <w:rFonts w:asciiTheme="minorHAnsi" w:hAnsiTheme="minorHAnsi"/>
          <w:b/>
          <w:sz w:val="22"/>
        </w:rPr>
        <w:t>Alternative Format Meetings (AFM</w:t>
      </w:r>
      <w:r w:rsidRPr="00B94E14">
        <w:rPr>
          <w:rFonts w:asciiTheme="minorHAnsi" w:hAnsiTheme="minorHAnsi"/>
          <w:b/>
          <w:sz w:val="22"/>
        </w:rPr>
        <w:t xml:space="preserve">s) </w:t>
      </w:r>
    </w:p>
    <w:p w14:paraId="5D96F926" w14:textId="3E744F2A" w:rsidR="00BC764C" w:rsidRPr="00D541D7" w:rsidRDefault="005939DE" w:rsidP="00B94E14">
      <w:pPr>
        <w:ind w:left="-5" w:right="1"/>
        <w:rPr>
          <w:rFonts w:asciiTheme="minorHAnsi" w:hAnsiTheme="minorHAnsi"/>
          <w:sz w:val="22"/>
        </w:rPr>
      </w:pPr>
      <w:r w:rsidRPr="00D541D7">
        <w:rPr>
          <w:rFonts w:asciiTheme="minorHAnsi" w:hAnsiTheme="minorHAnsi"/>
          <w:sz w:val="22"/>
        </w:rPr>
        <w:t>Alternative Format Meetings (AFM</w:t>
      </w:r>
      <w:r w:rsidR="00D33140">
        <w:rPr>
          <w:rFonts w:asciiTheme="minorHAnsi" w:hAnsiTheme="minorHAnsi"/>
          <w:sz w:val="22"/>
        </w:rPr>
        <w:t>s</w:t>
      </w:r>
      <w:r w:rsidRPr="00D541D7">
        <w:rPr>
          <w:rFonts w:asciiTheme="minorHAnsi" w:hAnsiTheme="minorHAnsi"/>
          <w:sz w:val="22"/>
        </w:rPr>
        <w:t xml:space="preserve">) consists of all telephone and online meetings, nationally and internationally.  AFMs differ in structure from typical face-to-face meetings in that their Intergroups and/or Voting Entities are not necessarily grouped according to their geographical local areas.  </w:t>
      </w:r>
    </w:p>
    <w:p w14:paraId="03E10C7D" w14:textId="77777777" w:rsidR="00BC764C" w:rsidRPr="00D541D7" w:rsidRDefault="005939DE">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1E9439BE" w14:textId="77777777" w:rsidR="00A173F0" w:rsidRDefault="00A173F0">
      <w:pPr>
        <w:spacing w:after="160" w:line="259" w:lineRule="auto"/>
        <w:ind w:left="0" w:firstLine="0"/>
        <w:rPr>
          <w:rFonts w:asciiTheme="minorHAnsi" w:hAnsiTheme="minorHAnsi"/>
          <w:b/>
          <w:sz w:val="22"/>
        </w:rPr>
      </w:pPr>
      <w:r>
        <w:rPr>
          <w:rFonts w:asciiTheme="minorHAnsi" w:hAnsiTheme="minorHAnsi"/>
          <w:b/>
          <w:sz w:val="22"/>
        </w:rPr>
        <w:br w:type="page"/>
      </w:r>
    </w:p>
    <w:p w14:paraId="5A4EB2A5" w14:textId="7D1D962D" w:rsidR="00A173F0" w:rsidRDefault="00A173F0" w:rsidP="00B94E14">
      <w:pPr>
        <w:spacing w:after="189" w:line="266" w:lineRule="auto"/>
        <w:ind w:left="-3"/>
        <w:rPr>
          <w:rFonts w:asciiTheme="minorHAnsi" w:hAnsiTheme="minorHAnsi"/>
          <w:b/>
          <w:sz w:val="22"/>
        </w:rPr>
      </w:pPr>
      <w:r>
        <w:rPr>
          <w:noProof/>
        </w:rPr>
        <mc:AlternateContent>
          <mc:Choice Requires="wps">
            <w:drawing>
              <wp:anchor distT="0" distB="0" distL="114300" distR="114300" simplePos="0" relativeHeight="251679744" behindDoc="0" locked="0" layoutInCell="0" allowOverlap="1" wp14:anchorId="731731AF" wp14:editId="29E2401D">
                <wp:simplePos x="0" y="0"/>
                <wp:positionH relativeFrom="margin">
                  <wp:align>left</wp:align>
                </wp:positionH>
                <wp:positionV relativeFrom="paragraph">
                  <wp:posOffset>1270</wp:posOffset>
                </wp:positionV>
                <wp:extent cx="5915660" cy="518160"/>
                <wp:effectExtent l="0" t="0" r="2794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660" cy="518160"/>
                        </a:xfrm>
                        <a:prstGeom prst="rect">
                          <a:avLst/>
                        </a:prstGeom>
                        <a:solidFill>
                          <a:srgbClr val="C0C0C0"/>
                        </a:solidFill>
                        <a:ln w="9525">
                          <a:solidFill>
                            <a:srgbClr val="000000"/>
                          </a:solidFill>
                          <a:miter lim="800000"/>
                          <a:headEnd/>
                          <a:tailEnd/>
                        </a:ln>
                      </wps:spPr>
                      <wps:txbx>
                        <w:txbxContent>
                          <w:p w14:paraId="0A655E8C" w14:textId="112D5F36" w:rsidR="009A0392" w:rsidRPr="00147D4D" w:rsidRDefault="009A0392" w:rsidP="00A173F0">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07 Other Useful Information</w:t>
                            </w:r>
                          </w:p>
                          <w:p w14:paraId="6DE8D47C" w14:textId="77777777" w:rsidR="009A0392" w:rsidRPr="00147D4D" w:rsidRDefault="009A0392" w:rsidP="00A173F0">
                            <w:pPr>
                              <w:pStyle w:val="Heading3"/>
                              <w:spacing w:before="120" w:line="271" w:lineRule="auto"/>
                              <w:ind w:left="187" w:hanging="14"/>
                              <w:jc w:val="center"/>
                              <w:rPr>
                                <w:rFonts w:ascii="Cambria" w:hAnsi="Cambria"/>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31AF" id="Rectangle 12" o:spid="_x0000_s1032" style="position:absolute;left:0;text-align:left;margin-left:0;margin-top:.1pt;width:465.8pt;height:40.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" o:allowincell="f" fillcolor="silver">
                <v:textbox inset="0,0,0,0">
                  <w:txbxContent>
                    <w:p w14:paraId="0A655E8C" w14:textId="112D5F36" w:rsidR="009A0392" w:rsidRPr="00147D4D" w:rsidRDefault="009A0392" w:rsidP="00A173F0">
                      <w:pPr>
                        <w:pStyle w:val="Heading3"/>
                        <w:spacing w:before="120" w:line="271" w:lineRule="auto"/>
                        <w:ind w:left="187" w:hanging="14"/>
                        <w:jc w:val="center"/>
                        <w:rPr>
                          <w:rFonts w:ascii="Cambria" w:hAnsi="Cambria"/>
                          <w:b/>
                          <w:sz w:val="36"/>
                          <w:szCs w:val="36"/>
                        </w:rPr>
                      </w:pPr>
                      <w:r>
                        <w:rPr>
                          <w:rFonts w:ascii="Cambria" w:hAnsi="Cambria"/>
                          <w:b/>
                          <w:color w:val="auto"/>
                          <w:sz w:val="36"/>
                          <w:szCs w:val="36"/>
                        </w:rPr>
                        <w:t>Section 07 Other Useful Information</w:t>
                      </w:r>
                    </w:p>
                    <w:p w14:paraId="6DE8D47C" w14:textId="77777777" w:rsidR="009A0392" w:rsidRPr="00147D4D" w:rsidRDefault="009A0392" w:rsidP="00A173F0">
                      <w:pPr>
                        <w:pStyle w:val="Heading3"/>
                        <w:spacing w:before="120" w:line="271" w:lineRule="auto"/>
                        <w:ind w:left="187" w:hanging="14"/>
                        <w:jc w:val="center"/>
                        <w:rPr>
                          <w:rFonts w:ascii="Cambria" w:hAnsi="Cambria"/>
                          <w:b/>
                          <w:sz w:val="36"/>
                          <w:szCs w:val="36"/>
                        </w:rPr>
                      </w:pPr>
                    </w:p>
                  </w:txbxContent>
                </v:textbox>
                <w10:wrap anchorx="margin"/>
              </v:rect>
            </w:pict>
          </mc:Fallback>
        </mc:AlternateContent>
      </w:r>
    </w:p>
    <w:p w14:paraId="67F68200" w14:textId="77777777" w:rsidR="00A173F0" w:rsidRDefault="00A173F0" w:rsidP="00B94E14">
      <w:pPr>
        <w:spacing w:after="189" w:line="266" w:lineRule="auto"/>
        <w:ind w:left="-3"/>
        <w:rPr>
          <w:rFonts w:asciiTheme="minorHAnsi" w:hAnsiTheme="minorHAnsi"/>
          <w:b/>
          <w:sz w:val="22"/>
        </w:rPr>
      </w:pPr>
    </w:p>
    <w:p w14:paraId="42883A26" w14:textId="6DBB2668" w:rsidR="00BC764C" w:rsidRPr="00B94E14" w:rsidRDefault="00B94E14" w:rsidP="00B94E14">
      <w:pPr>
        <w:spacing w:after="189" w:line="266" w:lineRule="auto"/>
        <w:ind w:left="-3"/>
        <w:rPr>
          <w:rFonts w:asciiTheme="minorHAnsi" w:hAnsiTheme="minorHAnsi"/>
          <w:b/>
          <w:sz w:val="22"/>
        </w:rPr>
      </w:pPr>
      <w:r w:rsidRPr="00D541D7">
        <w:rPr>
          <w:rFonts w:asciiTheme="minorHAnsi" w:hAnsiTheme="minorHAnsi"/>
          <w:b/>
          <w:sz w:val="22"/>
        </w:rPr>
        <w:t>Phone Set-Ups</w:t>
      </w:r>
      <w:r w:rsidRPr="00B94E14">
        <w:rPr>
          <w:rFonts w:asciiTheme="minorHAnsi" w:hAnsiTheme="minorHAnsi"/>
          <w:b/>
          <w:sz w:val="22"/>
        </w:rPr>
        <w:t xml:space="preserve"> </w:t>
      </w:r>
    </w:p>
    <w:p w14:paraId="7F2BA6EE"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An Intergroup and/or Voting Entity may or may not have a need for a phone set-up for their Fellowship and/or the outside community to reach them or to have access to their local meeting list information. This depends on a group’s needs.  </w:t>
      </w:r>
    </w:p>
    <w:p w14:paraId="48B00494"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7F91C95A" w14:textId="49AB4B79" w:rsidR="00B94E14" w:rsidRPr="0076145F" w:rsidRDefault="005939DE" w:rsidP="0076145F">
      <w:pPr>
        <w:spacing w:after="189" w:line="266" w:lineRule="auto"/>
        <w:ind w:left="-3"/>
        <w:rPr>
          <w:rFonts w:asciiTheme="minorHAnsi" w:hAnsiTheme="minorHAnsi"/>
          <w:sz w:val="22"/>
        </w:rPr>
      </w:pPr>
      <w:r w:rsidRPr="00D541D7">
        <w:rPr>
          <w:rFonts w:asciiTheme="minorHAnsi" w:hAnsiTheme="minorHAnsi"/>
          <w:sz w:val="22"/>
        </w:rPr>
        <w:t xml:space="preserve">There are many phone </w:t>
      </w:r>
      <w:r w:rsidRPr="00B94E14">
        <w:rPr>
          <w:rFonts w:asciiTheme="minorHAnsi" w:hAnsiTheme="minorHAnsi"/>
          <w:b/>
          <w:sz w:val="22"/>
        </w:rPr>
        <w:t>companies</w:t>
      </w:r>
      <w:r w:rsidRPr="00D541D7">
        <w:rPr>
          <w:rFonts w:asciiTheme="minorHAnsi" w:hAnsiTheme="minorHAnsi"/>
          <w:sz w:val="22"/>
        </w:rPr>
        <w:t xml:space="preserve"> whereby an Intergroup and/or Voting Entity can pay for a private line(s) at a nominal monthly service fee.  Some Intergroups actually dictate their local meeting list on phone line(s) for their Fellowship in lieu of a local website listing and in addition to the coda.org website listing.   </w:t>
      </w:r>
    </w:p>
    <w:p w14:paraId="10F28AF2" w14:textId="5862D2E9" w:rsidR="00BC764C" w:rsidRPr="0076145F" w:rsidRDefault="0076145F" w:rsidP="0076145F">
      <w:pPr>
        <w:spacing w:after="189" w:line="266" w:lineRule="auto"/>
        <w:ind w:left="-3"/>
        <w:rPr>
          <w:rFonts w:asciiTheme="minorHAnsi" w:hAnsiTheme="minorHAnsi"/>
          <w:b/>
          <w:sz w:val="22"/>
        </w:rPr>
      </w:pPr>
      <w:r w:rsidRPr="00D541D7">
        <w:rPr>
          <w:rFonts w:asciiTheme="minorHAnsi" w:hAnsiTheme="minorHAnsi"/>
          <w:b/>
          <w:sz w:val="22"/>
        </w:rPr>
        <w:t>Teleconference Calls</w:t>
      </w:r>
      <w:r w:rsidRPr="00B94E14">
        <w:rPr>
          <w:rFonts w:asciiTheme="minorHAnsi" w:hAnsiTheme="minorHAnsi"/>
          <w:b/>
          <w:sz w:val="22"/>
        </w:rPr>
        <w:t xml:space="preserve"> </w:t>
      </w:r>
    </w:p>
    <w:p w14:paraId="43C91B90" w14:textId="059577D3" w:rsidR="00BC764C" w:rsidRPr="00D541D7" w:rsidRDefault="005939DE">
      <w:pPr>
        <w:ind w:left="-5" w:right="1"/>
        <w:rPr>
          <w:rFonts w:asciiTheme="minorHAnsi" w:hAnsiTheme="minorHAnsi"/>
          <w:sz w:val="22"/>
        </w:rPr>
      </w:pPr>
      <w:r w:rsidRPr="00D541D7">
        <w:rPr>
          <w:rFonts w:asciiTheme="minorHAnsi" w:hAnsiTheme="minorHAnsi"/>
          <w:sz w:val="22"/>
        </w:rPr>
        <w:t xml:space="preserve">If an Intergroup and/or a Voting Entity cannot find a meeting place to meet nor has a need for a conference call or video conferencing, there are numerous online conference call companies available free of charge. These online services provide specific accounts where you can conduct audio conference calls with countless callers anytime without reservations, plus the added benefit of managing (and recording) your live conference calls on the web, again,  for free with detailed instructions. Just search the web for free conference calling. </w:t>
      </w:r>
    </w:p>
    <w:p w14:paraId="15333F41" w14:textId="77777777" w:rsidR="00BC764C" w:rsidRPr="00D541D7" w:rsidRDefault="005939DE">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4201F06F" w14:textId="253EC4A2" w:rsidR="00BC764C" w:rsidRPr="0076145F" w:rsidRDefault="0076145F" w:rsidP="0076145F">
      <w:pPr>
        <w:spacing w:after="189" w:line="266" w:lineRule="auto"/>
        <w:ind w:left="-3"/>
        <w:rPr>
          <w:rFonts w:asciiTheme="minorHAnsi" w:hAnsiTheme="minorHAnsi"/>
          <w:b/>
          <w:sz w:val="22"/>
        </w:rPr>
      </w:pPr>
      <w:r w:rsidRPr="00D541D7">
        <w:rPr>
          <w:rFonts w:asciiTheme="minorHAnsi" w:hAnsiTheme="minorHAnsi"/>
          <w:b/>
          <w:sz w:val="22"/>
        </w:rPr>
        <w:t>Meetings Lists</w:t>
      </w:r>
      <w:r w:rsidRPr="0076145F">
        <w:rPr>
          <w:rFonts w:asciiTheme="minorHAnsi" w:hAnsiTheme="minorHAnsi"/>
          <w:b/>
          <w:sz w:val="22"/>
        </w:rPr>
        <w:t xml:space="preserve"> </w:t>
      </w:r>
    </w:p>
    <w:p w14:paraId="5F71AB0A"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Most Intergroups and/or Voting Entities create, maintain and distribute a local meeting list for their Fellowship either on hard copy, their website (if they have one) or both.  Intergroups usually are well connected with their local communities and have the most updated contact meeting information and can report a most accurate and updated meeting list.   </w:t>
      </w:r>
    </w:p>
    <w:p w14:paraId="26BB7ADF" w14:textId="77777777" w:rsidR="00BC764C" w:rsidRPr="00D541D7" w:rsidRDefault="005939DE">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0165877F" w14:textId="35B58A99" w:rsidR="00BC764C" w:rsidRPr="00D541D7" w:rsidRDefault="005939DE">
      <w:pPr>
        <w:ind w:left="-5" w:right="1"/>
        <w:rPr>
          <w:rFonts w:asciiTheme="minorHAnsi" w:hAnsiTheme="minorHAnsi"/>
          <w:sz w:val="22"/>
        </w:rPr>
      </w:pPr>
      <w:r w:rsidRPr="00D541D7">
        <w:rPr>
          <w:rFonts w:asciiTheme="minorHAnsi" w:hAnsiTheme="minorHAnsi"/>
          <w:sz w:val="22"/>
        </w:rPr>
        <w:t xml:space="preserve">Here is an example of a local meeting list: </w:t>
      </w:r>
      <w:hyperlink r:id="rId31" w:tgtFrame="_blank" w:history="1">
        <w:r w:rsidR="00316C06">
          <w:rPr>
            <w:rStyle w:val="Hyperlink"/>
            <w:color w:val="6611CC"/>
            <w:szCs w:val="20"/>
            <w:shd w:val="clear" w:color="auto" w:fill="FFFFFF"/>
          </w:rPr>
          <w:t>http://www.lacodapreview.lacoda.org/wp/index.php/meetingsdany/</w:t>
        </w:r>
      </w:hyperlink>
    </w:p>
    <w:p w14:paraId="2F0BB561"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6F3A2473" w14:textId="06A6E777" w:rsidR="00BC764C" w:rsidRPr="00D541D7" w:rsidRDefault="005939DE">
      <w:pPr>
        <w:ind w:left="-5" w:right="1"/>
        <w:rPr>
          <w:rFonts w:asciiTheme="minorHAnsi" w:hAnsiTheme="minorHAnsi"/>
          <w:sz w:val="22"/>
        </w:rPr>
      </w:pPr>
      <w:r w:rsidRPr="00D541D7">
        <w:rPr>
          <w:rFonts w:asciiTheme="minorHAnsi" w:hAnsiTheme="minorHAnsi"/>
          <w:sz w:val="22"/>
        </w:rPr>
        <w:t xml:space="preserve">Intergroups not only distribute their meetings lists to their Fellowships but often also distribute them to local behaviorists and clinical institutions as part of their </w:t>
      </w:r>
      <w:r w:rsidR="00642C09">
        <w:rPr>
          <w:rFonts w:asciiTheme="minorHAnsi" w:hAnsiTheme="minorHAnsi"/>
          <w:sz w:val="22"/>
        </w:rPr>
        <w:t>o</w:t>
      </w:r>
      <w:r w:rsidRPr="00D541D7">
        <w:rPr>
          <w:rFonts w:asciiTheme="minorHAnsi" w:hAnsiTheme="minorHAnsi"/>
          <w:sz w:val="22"/>
        </w:rPr>
        <w:t xml:space="preserve">utreach efforts in fulfilling their 5th Tradition. </w:t>
      </w:r>
    </w:p>
    <w:p w14:paraId="24954FCB" w14:textId="77777777" w:rsidR="00BC764C" w:rsidRPr="00D541D7" w:rsidRDefault="005939DE">
      <w:pPr>
        <w:spacing w:after="16" w:line="259" w:lineRule="auto"/>
        <w:ind w:left="0" w:firstLine="0"/>
        <w:rPr>
          <w:rFonts w:asciiTheme="minorHAnsi" w:hAnsiTheme="minorHAnsi"/>
          <w:sz w:val="22"/>
        </w:rPr>
      </w:pPr>
      <w:r w:rsidRPr="00D541D7">
        <w:rPr>
          <w:rFonts w:asciiTheme="minorHAnsi" w:hAnsiTheme="minorHAnsi"/>
          <w:sz w:val="22"/>
        </w:rPr>
        <w:t xml:space="preserve"> </w:t>
      </w:r>
    </w:p>
    <w:p w14:paraId="4AB5EF07" w14:textId="14FE2109" w:rsidR="00BC764C" w:rsidRPr="0076145F" w:rsidRDefault="00A173F0" w:rsidP="0076145F">
      <w:pPr>
        <w:spacing w:after="189" w:line="266" w:lineRule="auto"/>
        <w:ind w:left="-3"/>
        <w:rPr>
          <w:rFonts w:asciiTheme="minorHAnsi" w:hAnsiTheme="minorHAnsi"/>
          <w:b/>
          <w:sz w:val="22"/>
        </w:rPr>
      </w:pPr>
      <w:r>
        <w:rPr>
          <w:rFonts w:asciiTheme="minorHAnsi" w:hAnsiTheme="minorHAnsi"/>
          <w:b/>
          <w:sz w:val="22"/>
        </w:rPr>
        <w:t>Websites</w:t>
      </w:r>
    </w:p>
    <w:p w14:paraId="409FB9D5" w14:textId="5D6C64FB" w:rsidR="00BC764C" w:rsidRPr="00D541D7" w:rsidRDefault="005939DE">
      <w:pPr>
        <w:ind w:left="-5" w:right="1"/>
        <w:rPr>
          <w:rFonts w:asciiTheme="minorHAnsi" w:hAnsiTheme="minorHAnsi"/>
          <w:sz w:val="22"/>
        </w:rPr>
      </w:pPr>
      <w:r w:rsidRPr="00D541D7">
        <w:rPr>
          <w:rFonts w:asciiTheme="minorHAnsi" w:hAnsiTheme="minorHAnsi"/>
          <w:sz w:val="22"/>
        </w:rPr>
        <w:t>Some Intergroups and/or Voting Entities have been able to create and maintain a website for their Fellowship depending on its local resources.  Usually an Intergroup and/or Voting Entity begins with starting a Website Committee and either ga</w:t>
      </w:r>
      <w:r w:rsidR="0076145F">
        <w:rPr>
          <w:rFonts w:asciiTheme="minorHAnsi" w:hAnsiTheme="minorHAnsi"/>
          <w:sz w:val="22"/>
        </w:rPr>
        <w:t xml:space="preserve">thers free computer web design </w:t>
      </w:r>
      <w:r w:rsidRPr="00D541D7">
        <w:rPr>
          <w:rFonts w:asciiTheme="minorHAnsi" w:hAnsiTheme="minorHAnsi"/>
          <w:sz w:val="22"/>
        </w:rPr>
        <w:t>knowledge/talent from their local community and/or usually pays for these computer services from their 7th tradition funds by taking a group conscience</w:t>
      </w:r>
      <w:r w:rsidR="0076145F">
        <w:rPr>
          <w:rFonts w:asciiTheme="minorHAnsi" w:hAnsiTheme="minorHAnsi"/>
          <w:sz w:val="22"/>
        </w:rPr>
        <w:t xml:space="preserve"> vote</w:t>
      </w:r>
      <w:r w:rsidRPr="00D541D7">
        <w:rPr>
          <w:rFonts w:asciiTheme="minorHAnsi" w:hAnsiTheme="minorHAnsi"/>
          <w:sz w:val="22"/>
        </w:rPr>
        <w:t xml:space="preserve">.  </w:t>
      </w:r>
    </w:p>
    <w:p w14:paraId="4AA8F57F" w14:textId="77777777" w:rsidR="00BC764C" w:rsidRPr="00D541D7" w:rsidRDefault="005939DE">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4EDEF02A"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A typical website might include the following: </w:t>
      </w:r>
    </w:p>
    <w:p w14:paraId="59B04BBB" w14:textId="77777777" w:rsidR="00BC764C" w:rsidRPr="00D541D7" w:rsidRDefault="005939DE">
      <w:pPr>
        <w:spacing w:after="1" w:line="259" w:lineRule="auto"/>
        <w:ind w:left="0" w:firstLine="0"/>
        <w:rPr>
          <w:rFonts w:asciiTheme="minorHAnsi" w:hAnsiTheme="minorHAnsi"/>
          <w:sz w:val="22"/>
        </w:rPr>
      </w:pPr>
      <w:r w:rsidRPr="00D541D7">
        <w:rPr>
          <w:rFonts w:asciiTheme="minorHAnsi" w:hAnsiTheme="minorHAnsi"/>
          <w:sz w:val="22"/>
        </w:rPr>
        <w:t xml:space="preserve"> </w:t>
      </w:r>
    </w:p>
    <w:p w14:paraId="5B5621EB" w14:textId="697AF006"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Home page – general infor</w:t>
      </w:r>
      <w:r w:rsidR="00642C09">
        <w:rPr>
          <w:rFonts w:asciiTheme="minorHAnsi" w:hAnsiTheme="minorHAnsi"/>
          <w:sz w:val="22"/>
        </w:rPr>
        <w:t>mation about the group and CoDA</w:t>
      </w:r>
      <w:r w:rsidRPr="00D541D7">
        <w:rPr>
          <w:rFonts w:asciiTheme="minorHAnsi" w:hAnsiTheme="minorHAnsi"/>
          <w:sz w:val="22"/>
        </w:rPr>
        <w:t xml:space="preserve"> </w:t>
      </w:r>
    </w:p>
    <w:p w14:paraId="12601E2C" w14:textId="3EF09737" w:rsidR="00BC764C" w:rsidRPr="00D541D7" w:rsidRDefault="00642C09">
      <w:pPr>
        <w:numPr>
          <w:ilvl w:val="0"/>
          <w:numId w:val="10"/>
        </w:numPr>
        <w:spacing w:after="28" w:line="259" w:lineRule="auto"/>
        <w:ind w:right="1" w:hanging="415"/>
        <w:rPr>
          <w:rFonts w:asciiTheme="minorHAnsi" w:hAnsiTheme="minorHAnsi"/>
          <w:sz w:val="22"/>
        </w:rPr>
      </w:pPr>
      <w:r>
        <w:rPr>
          <w:rFonts w:asciiTheme="minorHAnsi" w:hAnsiTheme="minorHAnsi"/>
          <w:sz w:val="22"/>
        </w:rPr>
        <w:t xml:space="preserve">Links to the </w:t>
      </w:r>
      <w:r w:rsidR="005939DE" w:rsidRPr="00D541D7">
        <w:rPr>
          <w:rFonts w:asciiTheme="minorHAnsi" w:hAnsiTheme="minorHAnsi"/>
          <w:i/>
          <w:sz w:val="22"/>
        </w:rPr>
        <w:t>Preamble</w:t>
      </w:r>
      <w:r w:rsidR="005939DE" w:rsidRPr="00D541D7">
        <w:rPr>
          <w:rFonts w:asciiTheme="minorHAnsi" w:hAnsiTheme="minorHAnsi"/>
          <w:sz w:val="22"/>
        </w:rPr>
        <w:t xml:space="preserve">, </w:t>
      </w:r>
      <w:r w:rsidR="005939DE" w:rsidRPr="00D541D7">
        <w:rPr>
          <w:rFonts w:asciiTheme="minorHAnsi" w:hAnsiTheme="minorHAnsi"/>
          <w:i/>
          <w:sz w:val="22"/>
        </w:rPr>
        <w:t>Welcome</w:t>
      </w:r>
      <w:r w:rsidR="005939DE" w:rsidRPr="00D541D7">
        <w:rPr>
          <w:rFonts w:asciiTheme="minorHAnsi" w:hAnsiTheme="minorHAnsi"/>
          <w:sz w:val="22"/>
        </w:rPr>
        <w:t xml:space="preserve">, </w:t>
      </w:r>
      <w:r w:rsidR="005939DE" w:rsidRPr="00D541D7">
        <w:rPr>
          <w:rFonts w:asciiTheme="minorHAnsi" w:hAnsiTheme="minorHAnsi"/>
          <w:i/>
          <w:sz w:val="22"/>
        </w:rPr>
        <w:t>Twelve Steps</w:t>
      </w:r>
      <w:r w:rsidR="005939DE" w:rsidRPr="00D541D7">
        <w:rPr>
          <w:rFonts w:asciiTheme="minorHAnsi" w:hAnsiTheme="minorHAnsi"/>
          <w:sz w:val="22"/>
        </w:rPr>
        <w:t xml:space="preserve">, </w:t>
      </w:r>
      <w:r w:rsidR="005939DE" w:rsidRPr="00D541D7">
        <w:rPr>
          <w:rFonts w:asciiTheme="minorHAnsi" w:hAnsiTheme="minorHAnsi"/>
          <w:i/>
          <w:sz w:val="22"/>
        </w:rPr>
        <w:t>Twelve Traditions</w:t>
      </w:r>
      <w:r w:rsidR="005939DE" w:rsidRPr="00D541D7">
        <w:rPr>
          <w:rFonts w:asciiTheme="minorHAnsi" w:hAnsiTheme="minorHAnsi"/>
          <w:sz w:val="22"/>
        </w:rPr>
        <w:t xml:space="preserve">, </w:t>
      </w:r>
      <w:r w:rsidR="005939DE" w:rsidRPr="00D541D7">
        <w:rPr>
          <w:rFonts w:asciiTheme="minorHAnsi" w:hAnsiTheme="minorHAnsi"/>
          <w:i/>
          <w:sz w:val="22"/>
        </w:rPr>
        <w:t>Twelve Promises</w:t>
      </w:r>
      <w:r>
        <w:rPr>
          <w:rFonts w:asciiTheme="minorHAnsi" w:hAnsiTheme="minorHAnsi"/>
          <w:i/>
          <w:sz w:val="22"/>
        </w:rPr>
        <w:t xml:space="preserve"> </w:t>
      </w:r>
      <w:r>
        <w:rPr>
          <w:rFonts w:asciiTheme="minorHAnsi" w:hAnsiTheme="minorHAnsi"/>
          <w:sz w:val="22"/>
        </w:rPr>
        <w:t xml:space="preserve">and the </w:t>
      </w:r>
      <w:r>
        <w:rPr>
          <w:rFonts w:asciiTheme="minorHAnsi" w:hAnsiTheme="minorHAnsi"/>
          <w:i/>
          <w:sz w:val="22"/>
        </w:rPr>
        <w:t>Fellowship Service Manual</w:t>
      </w:r>
      <w:r>
        <w:rPr>
          <w:rFonts w:asciiTheme="minorHAnsi" w:hAnsiTheme="minorHAnsi"/>
          <w:sz w:val="22"/>
        </w:rPr>
        <w:t xml:space="preserve"> on the CoDA.org website</w:t>
      </w:r>
      <w:r w:rsidR="005939DE" w:rsidRPr="00D541D7">
        <w:rPr>
          <w:rFonts w:asciiTheme="minorHAnsi" w:hAnsiTheme="minorHAnsi"/>
          <w:sz w:val="22"/>
        </w:rPr>
        <w:t xml:space="preserve"> </w:t>
      </w:r>
    </w:p>
    <w:p w14:paraId="0C7243BF"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List of local CoDA events </w:t>
      </w:r>
    </w:p>
    <w:p w14:paraId="169DADFD"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Local newsletter </w:t>
      </w:r>
    </w:p>
    <w:p w14:paraId="3C0AD461" w14:textId="5249D153"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Contact </w:t>
      </w:r>
      <w:r w:rsidR="00B12B6F">
        <w:rPr>
          <w:rFonts w:asciiTheme="minorHAnsi" w:hAnsiTheme="minorHAnsi"/>
          <w:sz w:val="22"/>
        </w:rPr>
        <w:t>information</w:t>
      </w:r>
    </w:p>
    <w:p w14:paraId="06827013" w14:textId="77777777" w:rsidR="00BC764C" w:rsidRPr="00D541D7" w:rsidRDefault="005939DE">
      <w:pPr>
        <w:numPr>
          <w:ilvl w:val="0"/>
          <w:numId w:val="10"/>
        </w:numPr>
        <w:ind w:right="1" w:hanging="415"/>
        <w:rPr>
          <w:rFonts w:asciiTheme="minorHAnsi" w:hAnsiTheme="minorHAnsi"/>
          <w:sz w:val="22"/>
        </w:rPr>
      </w:pPr>
      <w:r w:rsidRPr="00D541D7">
        <w:rPr>
          <w:rFonts w:asciiTheme="minorHAnsi" w:hAnsiTheme="minorHAnsi"/>
          <w:sz w:val="22"/>
        </w:rPr>
        <w:t xml:space="preserve">Meeting information / list </w:t>
      </w:r>
    </w:p>
    <w:p w14:paraId="55122C6B" w14:textId="4E0BA532" w:rsidR="00BC764C" w:rsidRPr="00D541D7" w:rsidRDefault="00642C09">
      <w:pPr>
        <w:numPr>
          <w:ilvl w:val="0"/>
          <w:numId w:val="10"/>
        </w:numPr>
        <w:ind w:right="1" w:hanging="415"/>
        <w:rPr>
          <w:rFonts w:asciiTheme="minorHAnsi" w:hAnsiTheme="minorHAnsi"/>
          <w:sz w:val="22"/>
        </w:rPr>
      </w:pPr>
      <w:r>
        <w:rPr>
          <w:rFonts w:asciiTheme="minorHAnsi" w:hAnsiTheme="minorHAnsi"/>
          <w:sz w:val="22"/>
        </w:rPr>
        <w:t>Link to how to order Conference Approved Literature on the CoDA.org website</w:t>
      </w:r>
      <w:r w:rsidR="005939DE" w:rsidRPr="00D541D7">
        <w:rPr>
          <w:rFonts w:asciiTheme="minorHAnsi" w:hAnsiTheme="minorHAnsi"/>
          <w:sz w:val="22"/>
        </w:rPr>
        <w:t xml:space="preserve"> </w:t>
      </w:r>
    </w:p>
    <w:p w14:paraId="353EE275" w14:textId="77777777" w:rsidR="00BC764C" w:rsidRPr="00D541D7" w:rsidRDefault="005939DE">
      <w:pPr>
        <w:numPr>
          <w:ilvl w:val="0"/>
          <w:numId w:val="10"/>
        </w:numPr>
        <w:spacing w:after="31"/>
        <w:ind w:right="1" w:hanging="415"/>
        <w:rPr>
          <w:rFonts w:asciiTheme="minorHAnsi" w:hAnsiTheme="minorHAnsi"/>
          <w:sz w:val="22"/>
        </w:rPr>
      </w:pPr>
      <w:r w:rsidRPr="00D541D7">
        <w:rPr>
          <w:rFonts w:asciiTheme="minorHAnsi" w:hAnsiTheme="minorHAnsi"/>
          <w:sz w:val="22"/>
        </w:rPr>
        <w:t xml:space="preserve">Links to other CoDA web sites </w:t>
      </w:r>
    </w:p>
    <w:p w14:paraId="48827753"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079102B8" w14:textId="4AF712D5" w:rsidR="00B12B6F" w:rsidRPr="0076236F" w:rsidRDefault="005939DE" w:rsidP="0079631A">
      <w:pPr>
        <w:ind w:left="10" w:right="1"/>
        <w:rPr>
          <w:rFonts w:ascii="Calibri" w:hAnsi="Calibri"/>
        </w:rPr>
      </w:pPr>
      <w:r w:rsidRPr="00D541D7">
        <w:rPr>
          <w:rFonts w:asciiTheme="minorHAnsi" w:hAnsiTheme="minorHAnsi"/>
          <w:sz w:val="22"/>
        </w:rPr>
        <w:t xml:space="preserve">You can refer to </w:t>
      </w:r>
      <w:r w:rsidR="009D4BE4">
        <w:rPr>
          <w:rFonts w:asciiTheme="minorHAnsi" w:hAnsiTheme="minorHAnsi"/>
          <w:sz w:val="22"/>
        </w:rPr>
        <w:t xml:space="preserve">CoDA’s </w:t>
      </w:r>
      <w:r w:rsidRPr="00D541D7">
        <w:rPr>
          <w:rFonts w:asciiTheme="minorHAnsi" w:hAnsiTheme="minorHAnsi"/>
          <w:sz w:val="22"/>
        </w:rPr>
        <w:t xml:space="preserve">Voting Entity Contact list for website addresses and examples at: </w:t>
      </w:r>
      <w:hyperlink r:id="rId32">
        <w:r w:rsidRPr="00D541D7">
          <w:rPr>
            <w:rFonts w:asciiTheme="minorHAnsi" w:hAnsiTheme="minorHAnsi"/>
            <w:color w:val="1155CC"/>
            <w:sz w:val="22"/>
            <w:u w:val="single" w:color="1155CC"/>
          </w:rPr>
          <w:t>http://coda.org/index.cfm/coda</w:t>
        </w:r>
      </w:hyperlink>
      <w:hyperlink r:id="rId33">
        <w:r w:rsidRPr="00D541D7">
          <w:rPr>
            <w:rFonts w:asciiTheme="minorHAnsi" w:hAnsiTheme="minorHAnsi"/>
            <w:color w:val="1155CC"/>
            <w:sz w:val="22"/>
            <w:u w:val="single" w:color="1155CC"/>
          </w:rPr>
          <w:t>-</w:t>
        </w:r>
      </w:hyperlink>
      <w:hyperlink r:id="rId34">
        <w:r w:rsidRPr="00D541D7">
          <w:rPr>
            <w:rFonts w:asciiTheme="minorHAnsi" w:hAnsiTheme="minorHAnsi"/>
            <w:color w:val="1155CC"/>
            <w:sz w:val="22"/>
            <w:u w:val="single" w:color="1155CC"/>
          </w:rPr>
          <w:t>area</w:t>
        </w:r>
      </w:hyperlink>
      <w:hyperlink r:id="rId35">
        <w:r w:rsidRPr="00D541D7">
          <w:rPr>
            <w:rFonts w:asciiTheme="minorHAnsi" w:hAnsiTheme="minorHAnsi"/>
            <w:color w:val="1155CC"/>
            <w:sz w:val="22"/>
            <w:u w:val="single" w:color="1155CC"/>
          </w:rPr>
          <w:t>-</w:t>
        </w:r>
      </w:hyperlink>
      <w:hyperlink r:id="rId36">
        <w:r w:rsidRPr="00D541D7">
          <w:rPr>
            <w:rFonts w:asciiTheme="minorHAnsi" w:hAnsiTheme="minorHAnsi"/>
            <w:color w:val="1155CC"/>
            <w:sz w:val="22"/>
            <w:u w:val="single" w:color="1155CC"/>
          </w:rPr>
          <w:t>contacts/area</w:t>
        </w:r>
      </w:hyperlink>
      <w:hyperlink r:id="rId37">
        <w:r w:rsidRPr="00D541D7">
          <w:rPr>
            <w:rFonts w:asciiTheme="minorHAnsi" w:hAnsiTheme="minorHAnsi"/>
            <w:color w:val="1155CC"/>
            <w:sz w:val="22"/>
            <w:u w:val="single" w:color="1155CC"/>
          </w:rPr>
          <w:t>-</w:t>
        </w:r>
      </w:hyperlink>
      <w:r w:rsidRPr="00D541D7">
        <w:rPr>
          <w:rFonts w:asciiTheme="minorHAnsi" w:hAnsiTheme="minorHAnsi"/>
          <w:color w:val="1155CC"/>
          <w:sz w:val="22"/>
          <w:u w:val="single" w:color="1155CC"/>
        </w:rPr>
        <w:t>contacts/.</w:t>
      </w:r>
    </w:p>
    <w:p w14:paraId="61220197" w14:textId="77777777" w:rsidR="00B12B6F" w:rsidRPr="0076236F" w:rsidRDefault="00B12B6F" w:rsidP="00B12B6F">
      <w:pPr>
        <w:pStyle w:val="BodyText"/>
        <w:spacing w:line="276" w:lineRule="auto"/>
        <w:rPr>
          <w:rFonts w:ascii="Calibri" w:hAnsi="Calibri"/>
          <w:b/>
        </w:rPr>
      </w:pPr>
    </w:p>
    <w:p w14:paraId="1FBEA0CD" w14:textId="4B89FE72" w:rsidR="00B12B6F" w:rsidRPr="0076236F" w:rsidRDefault="00B12B6F" w:rsidP="0079631A">
      <w:pPr>
        <w:pStyle w:val="BodyText"/>
        <w:spacing w:line="276" w:lineRule="auto"/>
        <w:ind w:left="10"/>
        <w:rPr>
          <w:rFonts w:ascii="Calibri" w:hAnsi="Calibri"/>
        </w:rPr>
      </w:pPr>
      <w:r w:rsidRPr="0079631A">
        <w:rPr>
          <w:rFonts w:ascii="Calibri" w:hAnsi="Calibri"/>
        </w:rPr>
        <w:t xml:space="preserve">How Do the Traditions Affect What We Put on a Web Site?  </w:t>
      </w:r>
      <w:r w:rsidRPr="0076236F">
        <w:rPr>
          <w:rFonts w:ascii="Calibri" w:hAnsi="Calibri"/>
        </w:rPr>
        <w:t xml:space="preserve">The </w:t>
      </w:r>
      <w:r w:rsidRPr="0076236F">
        <w:rPr>
          <w:rFonts w:ascii="Calibri" w:hAnsi="Calibri"/>
          <w:i/>
        </w:rPr>
        <w:t>Twelve Traditions of Co-Dependents Anonymous</w:t>
      </w:r>
      <w:r w:rsidRPr="0076236F">
        <w:rPr>
          <w:rFonts w:ascii="Calibri" w:hAnsi="Calibri"/>
        </w:rPr>
        <w:t xml:space="preserve"> are </w:t>
      </w:r>
      <w:r w:rsidRPr="0076236F">
        <w:rPr>
          <w:rStyle w:val="msoins0"/>
          <w:rFonts w:ascii="Calibri" w:hAnsi="Calibri"/>
        </w:rPr>
        <w:t xml:space="preserve">the guiding spiritual principles our </w:t>
      </w:r>
      <w:r w:rsidRPr="0076236F">
        <w:rPr>
          <w:rFonts w:ascii="Calibri" w:hAnsi="Calibri"/>
        </w:rPr>
        <w:t xml:space="preserve">Fellowship. No matter how modest the web site, it is available to a large, diverse and growing audience.  If a web site is linked to the CoDA site (www.coda.org), that link represents an endorsement by CoDA.   Possible Tradition issues are: </w:t>
      </w:r>
    </w:p>
    <w:p w14:paraId="6F2B9CA8" w14:textId="77777777" w:rsidR="00B12B6F" w:rsidRPr="0079631A" w:rsidRDefault="00B12B6F" w:rsidP="0079631A">
      <w:pPr>
        <w:numPr>
          <w:ilvl w:val="0"/>
          <w:numId w:val="10"/>
        </w:numPr>
        <w:ind w:right="1" w:hanging="415"/>
        <w:rPr>
          <w:rFonts w:asciiTheme="minorHAnsi" w:hAnsiTheme="minorHAnsi"/>
          <w:sz w:val="22"/>
        </w:rPr>
      </w:pPr>
      <w:r w:rsidRPr="0079631A">
        <w:rPr>
          <w:rFonts w:asciiTheme="minorHAnsi" w:hAnsiTheme="minorHAnsi"/>
          <w:sz w:val="22"/>
        </w:rPr>
        <w:t xml:space="preserve">Unity - deciding what goes into a web site </w:t>
      </w:r>
    </w:p>
    <w:p w14:paraId="7725BE1B" w14:textId="77777777" w:rsidR="00B12B6F" w:rsidRPr="0079631A" w:rsidRDefault="00B12B6F" w:rsidP="0079631A">
      <w:pPr>
        <w:numPr>
          <w:ilvl w:val="0"/>
          <w:numId w:val="10"/>
        </w:numPr>
        <w:ind w:right="1" w:hanging="415"/>
        <w:rPr>
          <w:rFonts w:asciiTheme="minorHAnsi" w:hAnsiTheme="minorHAnsi"/>
          <w:sz w:val="22"/>
        </w:rPr>
      </w:pPr>
      <w:r w:rsidRPr="0079631A">
        <w:rPr>
          <w:rFonts w:asciiTheme="minorHAnsi" w:hAnsiTheme="minorHAnsi"/>
          <w:sz w:val="22"/>
        </w:rPr>
        <w:t xml:space="preserve">Our primary purpose - carrying the CoDA message of recovery from codependency </w:t>
      </w:r>
    </w:p>
    <w:p w14:paraId="7DFB135B" w14:textId="77777777" w:rsidR="00B12B6F" w:rsidRPr="0079631A" w:rsidRDefault="00B12B6F" w:rsidP="0079631A">
      <w:pPr>
        <w:numPr>
          <w:ilvl w:val="0"/>
          <w:numId w:val="10"/>
        </w:numPr>
        <w:ind w:right="1" w:hanging="415"/>
        <w:rPr>
          <w:rFonts w:asciiTheme="minorHAnsi" w:hAnsiTheme="minorHAnsi"/>
          <w:sz w:val="22"/>
        </w:rPr>
      </w:pPr>
      <w:r w:rsidRPr="0079631A">
        <w:rPr>
          <w:rFonts w:asciiTheme="minorHAnsi" w:hAnsiTheme="minorHAnsi"/>
          <w:sz w:val="22"/>
        </w:rPr>
        <w:t>Endorsement - avoiding endorsement of related facilities or outside enterprises.</w:t>
      </w:r>
    </w:p>
    <w:p w14:paraId="24228C83" w14:textId="77777777" w:rsidR="00B12B6F" w:rsidRPr="0079631A" w:rsidRDefault="00B12B6F" w:rsidP="0079631A">
      <w:pPr>
        <w:numPr>
          <w:ilvl w:val="0"/>
          <w:numId w:val="10"/>
        </w:numPr>
        <w:ind w:right="1" w:hanging="415"/>
        <w:rPr>
          <w:rFonts w:asciiTheme="minorHAnsi" w:hAnsiTheme="minorHAnsi"/>
          <w:sz w:val="22"/>
        </w:rPr>
      </w:pPr>
      <w:r w:rsidRPr="0079631A">
        <w:rPr>
          <w:rFonts w:asciiTheme="minorHAnsi" w:hAnsiTheme="minorHAnsi"/>
          <w:sz w:val="22"/>
        </w:rPr>
        <w:t xml:space="preserve">Outside issues - avoiding opinions on outside issues </w:t>
      </w:r>
    </w:p>
    <w:p w14:paraId="5C753A35" w14:textId="77777777" w:rsidR="00B12B6F" w:rsidRPr="0079631A" w:rsidRDefault="00B12B6F" w:rsidP="0079631A">
      <w:pPr>
        <w:numPr>
          <w:ilvl w:val="0"/>
          <w:numId w:val="10"/>
        </w:numPr>
        <w:ind w:right="1" w:hanging="415"/>
        <w:rPr>
          <w:rFonts w:asciiTheme="minorHAnsi" w:hAnsiTheme="minorHAnsi"/>
          <w:sz w:val="22"/>
        </w:rPr>
      </w:pPr>
      <w:r w:rsidRPr="0079631A">
        <w:rPr>
          <w:rFonts w:asciiTheme="minorHAnsi" w:hAnsiTheme="minorHAnsi"/>
          <w:sz w:val="22"/>
        </w:rPr>
        <w:t xml:space="preserve">Self-support - costs of development and maintenance </w:t>
      </w:r>
    </w:p>
    <w:p w14:paraId="1846DB13" w14:textId="77777777" w:rsidR="00B12B6F" w:rsidRPr="0079631A" w:rsidRDefault="00B12B6F" w:rsidP="0079631A">
      <w:pPr>
        <w:numPr>
          <w:ilvl w:val="0"/>
          <w:numId w:val="10"/>
        </w:numPr>
        <w:ind w:right="1" w:hanging="415"/>
        <w:rPr>
          <w:rFonts w:asciiTheme="minorHAnsi" w:hAnsiTheme="minorHAnsi"/>
          <w:sz w:val="22"/>
        </w:rPr>
      </w:pPr>
      <w:r w:rsidRPr="0079631A">
        <w:rPr>
          <w:rFonts w:asciiTheme="minorHAnsi" w:hAnsiTheme="minorHAnsi"/>
          <w:sz w:val="22"/>
        </w:rPr>
        <w:t>Autonomy - responsibility for web site content and copyright acknowledgements  </w:t>
      </w:r>
    </w:p>
    <w:p w14:paraId="714F16E1" w14:textId="77777777" w:rsidR="00B12B6F" w:rsidRPr="0079631A" w:rsidRDefault="00B12B6F" w:rsidP="0079631A">
      <w:pPr>
        <w:numPr>
          <w:ilvl w:val="0"/>
          <w:numId w:val="10"/>
        </w:numPr>
        <w:ind w:right="1" w:hanging="415"/>
        <w:rPr>
          <w:rFonts w:asciiTheme="minorHAnsi" w:hAnsiTheme="minorHAnsi"/>
          <w:sz w:val="22"/>
        </w:rPr>
      </w:pPr>
      <w:r w:rsidRPr="0079631A">
        <w:rPr>
          <w:rFonts w:asciiTheme="minorHAnsi" w:hAnsiTheme="minorHAnsi"/>
          <w:sz w:val="22"/>
        </w:rPr>
        <w:t xml:space="preserve">Anonymity - the Internet as an extension of press, radio and films. </w:t>
      </w:r>
    </w:p>
    <w:p w14:paraId="022DB1AC" w14:textId="77777777" w:rsidR="00B12B6F" w:rsidRPr="0079631A" w:rsidRDefault="00B12B6F" w:rsidP="0079631A">
      <w:pPr>
        <w:ind w:left="775" w:right="1" w:firstLine="0"/>
        <w:rPr>
          <w:rFonts w:asciiTheme="minorHAnsi" w:hAnsiTheme="minorHAnsi"/>
          <w:sz w:val="22"/>
        </w:rPr>
      </w:pPr>
    </w:p>
    <w:p w14:paraId="2AB4F420" w14:textId="3C2880F4" w:rsidR="00B12B6F" w:rsidRPr="0076236F" w:rsidRDefault="0079631A" w:rsidP="0079631A">
      <w:pPr>
        <w:pStyle w:val="BodyText"/>
        <w:spacing w:line="276" w:lineRule="auto"/>
        <w:ind w:left="0"/>
        <w:rPr>
          <w:rFonts w:ascii="Calibri" w:hAnsi="Calibri"/>
        </w:rPr>
      </w:pPr>
      <w:r w:rsidRPr="0079631A">
        <w:rPr>
          <w:rFonts w:ascii="Calibri" w:hAnsi="Calibri"/>
        </w:rPr>
        <w:t>When d</w:t>
      </w:r>
      <w:r w:rsidR="00B12B6F" w:rsidRPr="0079631A">
        <w:rPr>
          <w:rFonts w:ascii="Calibri" w:hAnsi="Calibri"/>
        </w:rPr>
        <w:t xml:space="preserve">eciding </w:t>
      </w:r>
      <w:r w:rsidRPr="0079631A">
        <w:rPr>
          <w:rFonts w:ascii="Calibri" w:hAnsi="Calibri"/>
        </w:rPr>
        <w:t>w</w:t>
      </w:r>
      <w:r w:rsidR="00B12B6F" w:rsidRPr="0079631A">
        <w:rPr>
          <w:rFonts w:ascii="Calibri" w:hAnsi="Calibri"/>
        </w:rPr>
        <w:t xml:space="preserve">hat </w:t>
      </w:r>
      <w:r w:rsidRPr="0079631A">
        <w:rPr>
          <w:rFonts w:ascii="Calibri" w:hAnsi="Calibri"/>
        </w:rPr>
        <w:t>g</w:t>
      </w:r>
      <w:r w:rsidR="00B12B6F" w:rsidRPr="0079631A">
        <w:rPr>
          <w:rFonts w:ascii="Calibri" w:hAnsi="Calibri"/>
        </w:rPr>
        <w:t xml:space="preserve">oes in a </w:t>
      </w:r>
      <w:r w:rsidRPr="0079631A">
        <w:rPr>
          <w:rFonts w:ascii="Calibri" w:hAnsi="Calibri"/>
        </w:rPr>
        <w:t>w</w:t>
      </w:r>
      <w:r w:rsidR="00B12B6F" w:rsidRPr="0079631A">
        <w:rPr>
          <w:rFonts w:ascii="Calibri" w:hAnsi="Calibri"/>
        </w:rPr>
        <w:t xml:space="preserve">eb </w:t>
      </w:r>
      <w:r w:rsidRPr="0079631A">
        <w:rPr>
          <w:rFonts w:ascii="Calibri" w:hAnsi="Calibri"/>
        </w:rPr>
        <w:t>site</w:t>
      </w:r>
      <w:r>
        <w:rPr>
          <w:rFonts w:ascii="Calibri" w:hAnsi="Calibri"/>
          <w:b/>
        </w:rPr>
        <w:t xml:space="preserve"> </w:t>
      </w:r>
      <w:r w:rsidR="00B12B6F" w:rsidRPr="0076236F">
        <w:rPr>
          <w:rFonts w:ascii="Calibri" w:hAnsi="Calibri"/>
        </w:rPr>
        <w:t>I</w:t>
      </w:r>
      <w:r w:rsidR="00B12B6F" w:rsidRPr="0076236F">
        <w:rPr>
          <w:rStyle w:val="msoins0"/>
          <w:rFonts w:ascii="Calibri" w:hAnsi="Calibri"/>
        </w:rPr>
        <w:t xml:space="preserve">t is important to remember that </w:t>
      </w:r>
      <w:r w:rsidR="00B12B6F" w:rsidRPr="0076236F">
        <w:rPr>
          <w:rFonts w:ascii="Calibri" w:hAnsi="Calibri"/>
        </w:rPr>
        <w:t>“</w:t>
      </w:r>
      <w:r w:rsidR="00B12B6F" w:rsidRPr="00217C0D">
        <w:rPr>
          <w:rFonts w:ascii="Calibri" w:hAnsi="Calibri"/>
          <w:i/>
        </w:rPr>
        <w:t>our common welfare should come first; personal recovery depends upon CoDA unity</w:t>
      </w:r>
      <w:r w:rsidR="00B12B6F" w:rsidRPr="0076236F">
        <w:rPr>
          <w:rFonts w:ascii="Calibri" w:hAnsi="Calibri"/>
        </w:rPr>
        <w:t>” (Tradition One).  Keeping the information presented general allows us to reach as many codependents as possible, many of whom will be newcomers who know little about Co-Depen</w:t>
      </w:r>
      <w:r>
        <w:rPr>
          <w:rFonts w:ascii="Calibri" w:hAnsi="Calibri"/>
        </w:rPr>
        <w:t xml:space="preserve">dents Anonymous.  </w:t>
      </w:r>
      <w:r w:rsidR="00B12B6F" w:rsidRPr="0076236F">
        <w:rPr>
          <w:rStyle w:val="msoins0"/>
          <w:rFonts w:ascii="Calibri" w:hAnsi="Calibri"/>
        </w:rPr>
        <w:t>A group conscience</w:t>
      </w:r>
      <w:r w:rsidR="00B12B6F" w:rsidRPr="0076236F">
        <w:rPr>
          <w:rFonts w:ascii="Calibri" w:hAnsi="Calibri"/>
        </w:rPr>
        <w:t xml:space="preserve"> of the sponsoring group</w:t>
      </w:r>
      <w:r w:rsidR="00B12B6F" w:rsidRPr="0076236F">
        <w:rPr>
          <w:rStyle w:val="msoins0"/>
          <w:rFonts w:ascii="Calibri" w:hAnsi="Calibri"/>
        </w:rPr>
        <w:t xml:space="preserve"> is the basis for dec</w:t>
      </w:r>
      <w:r w:rsidR="00B12B6F" w:rsidRPr="0076236F">
        <w:rPr>
          <w:rFonts w:ascii="Calibri" w:hAnsi="Calibri"/>
        </w:rPr>
        <w:t>id</w:t>
      </w:r>
      <w:r w:rsidR="00B12B6F" w:rsidRPr="0076236F">
        <w:rPr>
          <w:rStyle w:val="msoins0"/>
          <w:rFonts w:ascii="Calibri" w:hAnsi="Calibri"/>
        </w:rPr>
        <w:t xml:space="preserve">ing what goes into the website.  </w:t>
      </w:r>
      <w:r w:rsidR="00B12B6F" w:rsidRPr="0076236F">
        <w:rPr>
          <w:rFonts w:ascii="Calibri" w:hAnsi="Calibri"/>
        </w:rPr>
        <w:t>Before</w:t>
      </w:r>
      <w:r w:rsidR="00B12B6F" w:rsidRPr="0076236F">
        <w:rPr>
          <w:rStyle w:val="msoins0"/>
          <w:rFonts w:ascii="Calibri" w:hAnsi="Calibri"/>
        </w:rPr>
        <w:t xml:space="preserve"> putting up a website, the </w:t>
      </w:r>
      <w:r w:rsidR="00B12B6F" w:rsidRPr="0076236F">
        <w:rPr>
          <w:rFonts w:ascii="Calibri" w:hAnsi="Calibri"/>
        </w:rPr>
        <w:t xml:space="preserve">content should be thoroughly reviewed by the membership of the group sponsoring the site. </w:t>
      </w:r>
      <w:r w:rsidR="00B12B6F" w:rsidRPr="0076236F">
        <w:rPr>
          <w:rStyle w:val="msoins0"/>
          <w:rFonts w:ascii="Calibri" w:hAnsi="Calibri"/>
        </w:rPr>
        <w:t>P</w:t>
      </w:r>
      <w:r w:rsidR="00B12B6F" w:rsidRPr="0076236F">
        <w:rPr>
          <w:rFonts w:ascii="Calibri" w:hAnsi="Calibri"/>
        </w:rPr>
        <w:t xml:space="preserve">lacing information about the site’s sponsoring group, on each page of the site, </w:t>
      </w:r>
      <w:r w:rsidR="00B12B6F" w:rsidRPr="0076236F">
        <w:rPr>
          <w:rStyle w:val="msoins0"/>
          <w:rFonts w:ascii="Calibri" w:hAnsi="Calibri"/>
        </w:rPr>
        <w:t xml:space="preserve">makes the message </w:t>
      </w:r>
      <w:r w:rsidR="00B12B6F" w:rsidRPr="0076236F">
        <w:rPr>
          <w:rFonts w:ascii="Calibri" w:hAnsi="Calibri"/>
        </w:rPr>
        <w:t xml:space="preserve">clear to the reader. As a design consideration, having </w:t>
      </w:r>
      <w:r w:rsidR="00B12B6F" w:rsidRPr="0076236F">
        <w:rPr>
          <w:rStyle w:val="msoins0"/>
          <w:rFonts w:ascii="Calibri" w:hAnsi="Calibri"/>
        </w:rPr>
        <w:t xml:space="preserve">a consistent </w:t>
      </w:r>
      <w:r w:rsidR="00B12B6F" w:rsidRPr="0076236F">
        <w:rPr>
          <w:rFonts w:ascii="Calibri" w:hAnsi="Calibri"/>
        </w:rPr>
        <w:t xml:space="preserve">“look and feel” on each page makes reading the material easier for the user. </w:t>
      </w:r>
    </w:p>
    <w:p w14:paraId="7B0626B2" w14:textId="77777777" w:rsidR="00B12B6F" w:rsidRPr="0076236F" w:rsidRDefault="00B12B6F" w:rsidP="0079631A">
      <w:pPr>
        <w:spacing w:line="276" w:lineRule="auto"/>
        <w:ind w:left="0"/>
        <w:rPr>
          <w:rFonts w:ascii="Calibri" w:hAnsi="Calibri"/>
          <w:b/>
        </w:rPr>
      </w:pPr>
    </w:p>
    <w:p w14:paraId="552A2930" w14:textId="7BC8409A" w:rsidR="00B12B6F" w:rsidRPr="0076236F" w:rsidRDefault="00B12B6F" w:rsidP="0079631A">
      <w:pPr>
        <w:pStyle w:val="BodyText"/>
        <w:spacing w:line="276" w:lineRule="auto"/>
        <w:ind w:left="0"/>
        <w:rPr>
          <w:rFonts w:ascii="Calibri" w:hAnsi="Calibri"/>
        </w:rPr>
      </w:pPr>
      <w:r w:rsidRPr="0076236F">
        <w:rPr>
          <w:rFonts w:ascii="Calibri" w:hAnsi="Calibri"/>
        </w:rPr>
        <w:t xml:space="preserve">The </w:t>
      </w:r>
      <w:r w:rsidR="0079631A">
        <w:rPr>
          <w:rFonts w:ascii="Calibri" w:hAnsi="Calibri"/>
        </w:rPr>
        <w:t xml:space="preserve">primary </w:t>
      </w:r>
      <w:r w:rsidRPr="0076236F">
        <w:rPr>
          <w:rFonts w:ascii="Calibri" w:hAnsi="Calibri"/>
        </w:rPr>
        <w:t xml:space="preserve">purpose for the web site should be to carry the CoDA message.   Our Step 12 reads, </w:t>
      </w:r>
      <w:r w:rsidRPr="0079631A">
        <w:rPr>
          <w:rFonts w:ascii="Calibri" w:hAnsi="Calibri"/>
        </w:rPr>
        <w:t>“</w:t>
      </w:r>
      <w:r w:rsidRPr="00217C0D">
        <w:rPr>
          <w:rFonts w:ascii="Calibri" w:hAnsi="Calibri"/>
          <w:i/>
        </w:rPr>
        <w:t>Having had a spiritual awakening as the result of these steps, we tried to carry this message to other codependents, and to practice these principles in all our affairs</w:t>
      </w:r>
      <w:r w:rsidRPr="0079631A">
        <w:rPr>
          <w:rFonts w:ascii="Calibri" w:hAnsi="Calibri"/>
        </w:rPr>
        <w:t xml:space="preserve">.” </w:t>
      </w:r>
      <w:r w:rsidRPr="0076236F">
        <w:rPr>
          <w:rFonts w:ascii="Calibri" w:hAnsi="Calibri"/>
        </w:rPr>
        <w:t> A website can be a great tool in carrying the message of recovery t</w:t>
      </w:r>
      <w:r w:rsidR="0079631A">
        <w:rPr>
          <w:rFonts w:ascii="Calibri" w:hAnsi="Calibri"/>
        </w:rPr>
        <w:t>o codependents who still suffer</w:t>
      </w:r>
      <w:r w:rsidRPr="0076236F">
        <w:rPr>
          <w:rFonts w:ascii="Calibri" w:hAnsi="Calibri"/>
        </w:rPr>
        <w:t xml:space="preserve"> by employing modern technology to implement our primary spiritual aim.  Our websites rely on attraction, not promotion</w:t>
      </w:r>
      <w:r w:rsidR="0079631A">
        <w:rPr>
          <w:rFonts w:ascii="Calibri" w:hAnsi="Calibri"/>
        </w:rPr>
        <w:t xml:space="preserve"> per Tradition 11: “</w:t>
      </w:r>
      <w:r w:rsidR="0079631A" w:rsidRPr="0079631A">
        <w:rPr>
          <w:rFonts w:ascii="Calibri" w:hAnsi="Calibri"/>
        </w:rPr>
        <w:t>Our public relations policy is based on attraction rather than promotion…”</w:t>
      </w:r>
      <w:r w:rsidRPr="0076236F">
        <w:rPr>
          <w:rFonts w:ascii="Calibri" w:hAnsi="Calibri"/>
        </w:rPr>
        <w:t xml:space="preserve">  </w:t>
      </w:r>
    </w:p>
    <w:p w14:paraId="4D7B0495" w14:textId="77777777" w:rsidR="00B12B6F" w:rsidRPr="0079631A" w:rsidRDefault="00B12B6F" w:rsidP="0079631A">
      <w:pPr>
        <w:pStyle w:val="BodyText"/>
        <w:spacing w:line="276" w:lineRule="auto"/>
        <w:ind w:left="0"/>
        <w:rPr>
          <w:rFonts w:ascii="Calibri" w:hAnsi="Calibri"/>
        </w:rPr>
      </w:pPr>
    </w:p>
    <w:p w14:paraId="5342B7FD" w14:textId="4FA19206" w:rsidR="00B12B6F" w:rsidRPr="00217C0D" w:rsidRDefault="00B12B6F" w:rsidP="0079631A">
      <w:pPr>
        <w:pStyle w:val="BodyText"/>
        <w:spacing w:line="276" w:lineRule="auto"/>
        <w:ind w:left="0"/>
        <w:rPr>
          <w:rFonts w:ascii="Calibri" w:hAnsi="Calibri"/>
        </w:rPr>
      </w:pPr>
      <w:r w:rsidRPr="00217C0D">
        <w:rPr>
          <w:rFonts w:ascii="Calibri" w:hAnsi="Calibri"/>
        </w:rPr>
        <w:t>Avoiding endorsement of related facilities &amp; outside enterprises as stated in Tradition 6</w:t>
      </w:r>
      <w:r w:rsidR="0079631A" w:rsidRPr="00217C0D">
        <w:rPr>
          <w:rFonts w:ascii="Calibri" w:hAnsi="Calibri"/>
        </w:rPr>
        <w:t xml:space="preserve"> is also important</w:t>
      </w:r>
      <w:r w:rsidRPr="00217C0D">
        <w:rPr>
          <w:rFonts w:ascii="Calibri" w:hAnsi="Calibri"/>
        </w:rPr>
        <w:t xml:space="preserve">: </w:t>
      </w:r>
      <w:r w:rsidR="0079631A" w:rsidRPr="00217C0D">
        <w:rPr>
          <w:rFonts w:ascii="Calibri" w:hAnsi="Calibri"/>
        </w:rPr>
        <w:t>“</w:t>
      </w:r>
      <w:r w:rsidR="0079631A" w:rsidRPr="00217C0D">
        <w:rPr>
          <w:rFonts w:ascii="Calibri" w:hAnsi="Calibri" w:cs="Arial"/>
          <w:i/>
        </w:rPr>
        <w:t>A CoDA group ought never endorse, finance, or lend the CoDA name to any related facility or outside enterprise, lest problems of money, property, and prestige divert us from our primary spiritual aim</w:t>
      </w:r>
      <w:r w:rsidR="0079631A" w:rsidRPr="00217C0D">
        <w:rPr>
          <w:rFonts w:ascii="Calibri" w:hAnsi="Calibri" w:cs="Arial"/>
        </w:rPr>
        <w:t>.”</w:t>
      </w:r>
      <w:r w:rsidR="00217C0D" w:rsidRPr="00217C0D">
        <w:rPr>
          <w:rFonts w:ascii="Calibri" w:hAnsi="Calibri"/>
        </w:rPr>
        <w:t xml:space="preserve"> </w:t>
      </w:r>
      <w:r w:rsidR="0079631A" w:rsidRPr="00217C0D">
        <w:rPr>
          <w:rFonts w:ascii="Calibri" w:hAnsi="Calibri"/>
        </w:rPr>
        <w:t>F</w:t>
      </w:r>
      <w:r w:rsidRPr="00217C0D">
        <w:rPr>
          <w:rFonts w:ascii="Calibri" w:hAnsi="Calibri"/>
        </w:rPr>
        <w:t xml:space="preserve">acilities </w:t>
      </w:r>
      <w:r w:rsidR="0079631A" w:rsidRPr="00217C0D">
        <w:rPr>
          <w:rFonts w:ascii="Calibri" w:hAnsi="Calibri"/>
        </w:rPr>
        <w:t xml:space="preserve">that </w:t>
      </w:r>
      <w:r w:rsidRPr="00217C0D">
        <w:rPr>
          <w:rFonts w:ascii="Calibri" w:hAnsi="Calibri"/>
        </w:rPr>
        <w:t xml:space="preserve">provide CoDA meetings </w:t>
      </w:r>
      <w:r w:rsidR="00217C0D" w:rsidRPr="00217C0D">
        <w:rPr>
          <w:rFonts w:ascii="Calibri" w:hAnsi="Calibri"/>
        </w:rPr>
        <w:t xml:space="preserve">or space for other events </w:t>
      </w:r>
      <w:r w:rsidRPr="00217C0D">
        <w:rPr>
          <w:rFonts w:ascii="Calibri" w:hAnsi="Calibri"/>
        </w:rPr>
        <w:t xml:space="preserve">on-premises </w:t>
      </w:r>
      <w:r w:rsidR="0079631A" w:rsidRPr="00217C0D">
        <w:rPr>
          <w:rFonts w:ascii="Calibri" w:hAnsi="Calibri"/>
        </w:rPr>
        <w:t>may</w:t>
      </w:r>
      <w:r w:rsidRPr="00217C0D">
        <w:rPr>
          <w:rFonts w:ascii="Calibri" w:hAnsi="Calibri"/>
        </w:rPr>
        <w:t xml:space="preserve"> include CoDA information on their web site as a service. </w:t>
      </w:r>
      <w:r w:rsidR="00217C0D" w:rsidRPr="00217C0D">
        <w:rPr>
          <w:rFonts w:ascii="Calibri" w:hAnsi="Calibri"/>
        </w:rPr>
        <w:t>The only time that facilities or outside enterprises should be included on CoDA websites with their name or a link to their website is to provide location information for meetings or events.</w:t>
      </w:r>
    </w:p>
    <w:p w14:paraId="1D43DA65" w14:textId="4A479C9B" w:rsidR="00B12B6F" w:rsidRPr="0076236F" w:rsidRDefault="00B12B6F" w:rsidP="00217C0D">
      <w:pPr>
        <w:spacing w:line="276" w:lineRule="auto"/>
        <w:ind w:left="0" w:firstLine="0"/>
        <w:rPr>
          <w:rFonts w:ascii="Calibri" w:hAnsi="Calibri"/>
          <w:b/>
        </w:rPr>
      </w:pPr>
    </w:p>
    <w:p w14:paraId="5C908C19" w14:textId="77777777" w:rsidR="00B12B6F" w:rsidRPr="0076236F" w:rsidRDefault="00B12B6F" w:rsidP="00217C0D">
      <w:pPr>
        <w:pStyle w:val="BodyText"/>
        <w:spacing w:line="276" w:lineRule="auto"/>
        <w:ind w:left="0"/>
        <w:rPr>
          <w:rFonts w:ascii="Calibri" w:hAnsi="Calibri"/>
        </w:rPr>
      </w:pPr>
      <w:r w:rsidRPr="0076236F">
        <w:rPr>
          <w:rStyle w:val="msoins0"/>
          <w:rFonts w:ascii="Calibri" w:hAnsi="Calibri"/>
        </w:rPr>
        <w:t xml:space="preserve">Some </w:t>
      </w:r>
      <w:r w:rsidRPr="0076236F">
        <w:rPr>
          <w:rFonts w:ascii="Calibri" w:hAnsi="Calibri"/>
        </w:rPr>
        <w:t xml:space="preserve">Internet providers insert their own addresses at the bottom of a web page to encourage viewers to contact them. Closely associated with this problem is that some of the code generators insert messages such as, “This web site was developed using XYZ Tool.” These are </w:t>
      </w:r>
      <w:r w:rsidRPr="0076236F">
        <w:rPr>
          <w:rStyle w:val="msoins0"/>
          <w:rFonts w:ascii="Calibri" w:hAnsi="Calibri"/>
        </w:rPr>
        <w:t xml:space="preserve">also </w:t>
      </w:r>
      <w:r w:rsidRPr="0076236F">
        <w:rPr>
          <w:rFonts w:ascii="Calibri" w:hAnsi="Calibri"/>
        </w:rPr>
        <w:t xml:space="preserve">advertisements and break CoDA’s </w:t>
      </w:r>
      <w:r w:rsidRPr="0076236F">
        <w:rPr>
          <w:rStyle w:val="msoins0"/>
          <w:rFonts w:ascii="Calibri" w:hAnsi="Calibri"/>
        </w:rPr>
        <w:t>T</w:t>
      </w:r>
      <w:r w:rsidRPr="0076236F">
        <w:rPr>
          <w:rFonts w:ascii="Calibri" w:hAnsi="Calibri"/>
        </w:rPr>
        <w:t xml:space="preserve">radition of non-endorsement. Use of credit card </w:t>
      </w:r>
      <w:r w:rsidRPr="0076236F">
        <w:rPr>
          <w:rStyle w:val="msoins0"/>
          <w:rFonts w:ascii="Calibri" w:hAnsi="Calibri"/>
        </w:rPr>
        <w:t>or</w:t>
      </w:r>
      <w:r w:rsidRPr="0076236F">
        <w:rPr>
          <w:rFonts w:ascii="Calibri" w:hAnsi="Calibri"/>
        </w:rPr>
        <w:t xml:space="preserve"> financial trademarks is acceptable in the normal course of financial transactions. </w:t>
      </w:r>
    </w:p>
    <w:p w14:paraId="305B78AB" w14:textId="77777777" w:rsidR="00B12B6F" w:rsidRPr="0076236F" w:rsidRDefault="00B12B6F" w:rsidP="00217C0D">
      <w:pPr>
        <w:pStyle w:val="BodyText"/>
        <w:spacing w:line="276" w:lineRule="auto"/>
        <w:ind w:left="0"/>
        <w:rPr>
          <w:rFonts w:ascii="Calibri" w:hAnsi="Calibri"/>
          <w:b/>
        </w:rPr>
      </w:pPr>
    </w:p>
    <w:p w14:paraId="34CA44B4" w14:textId="67802EAC" w:rsidR="00B12B6F" w:rsidRPr="0076236F" w:rsidRDefault="00B12B6F" w:rsidP="00217C0D">
      <w:pPr>
        <w:pStyle w:val="BodyText"/>
        <w:spacing w:line="276" w:lineRule="auto"/>
        <w:ind w:left="0"/>
        <w:rPr>
          <w:rFonts w:ascii="Calibri" w:hAnsi="Calibri"/>
        </w:rPr>
      </w:pPr>
      <w:r w:rsidRPr="0076236F">
        <w:rPr>
          <w:rFonts w:ascii="Calibri" w:hAnsi="Calibri"/>
        </w:rPr>
        <w:t xml:space="preserve">Setting up a site on the Internet has recurring costs.  Many Internet Service Providers (ISP’s) make space available for clients as part of their monthly fees for a “personal” web site. A member may want to donate their personal web site space as a service to the sponsoring service body. </w:t>
      </w:r>
      <w:r w:rsidRPr="0076236F">
        <w:rPr>
          <w:rStyle w:val="msoins0"/>
          <w:rFonts w:ascii="Calibri" w:hAnsi="Calibri"/>
        </w:rPr>
        <w:t xml:space="preserve">But </w:t>
      </w:r>
      <w:r w:rsidRPr="0076236F">
        <w:rPr>
          <w:rFonts w:ascii="Calibri" w:hAnsi="Calibri"/>
        </w:rPr>
        <w:t xml:space="preserve">what happens if the individual decides to change ISP’s? What if they move?  What if they decide that CoDA isn’t for them anymore? Tradition Seven </w:t>
      </w:r>
      <w:r w:rsidRPr="0076236F">
        <w:rPr>
          <w:rStyle w:val="msoins0"/>
          <w:rFonts w:ascii="Calibri" w:hAnsi="Calibri"/>
        </w:rPr>
        <w:t xml:space="preserve">says, </w:t>
      </w:r>
      <w:r w:rsidRPr="0076236F">
        <w:rPr>
          <w:rStyle w:val="msoins0"/>
          <w:rFonts w:ascii="Calibri" w:hAnsi="Calibri"/>
          <w:i/>
        </w:rPr>
        <w:t>“</w:t>
      </w:r>
      <w:r w:rsidRPr="0076236F">
        <w:rPr>
          <w:rFonts w:ascii="Calibri" w:hAnsi="Calibri"/>
          <w:i/>
        </w:rPr>
        <w:t xml:space="preserve">every CoDA </w:t>
      </w:r>
      <w:r w:rsidRPr="0076236F">
        <w:rPr>
          <w:rStyle w:val="msoins0"/>
          <w:rFonts w:ascii="Calibri" w:hAnsi="Calibri"/>
          <w:i/>
        </w:rPr>
        <w:t>group</w:t>
      </w:r>
      <w:r w:rsidRPr="0076236F">
        <w:rPr>
          <w:rFonts w:ascii="Calibri" w:hAnsi="Calibri"/>
          <w:i/>
        </w:rPr>
        <w:t xml:space="preserve"> </w:t>
      </w:r>
      <w:r w:rsidRPr="0076236F">
        <w:rPr>
          <w:rStyle w:val="msoins0"/>
          <w:rFonts w:ascii="Calibri" w:hAnsi="Calibri"/>
          <w:i/>
        </w:rPr>
        <w:t>ought to be fully self-supporting</w:t>
      </w:r>
      <w:r w:rsidR="00217C0D">
        <w:rPr>
          <w:rStyle w:val="msoins0"/>
          <w:rFonts w:ascii="Calibri" w:hAnsi="Calibri"/>
          <w:i/>
        </w:rPr>
        <w:t>..</w:t>
      </w:r>
      <w:r w:rsidRPr="0076236F">
        <w:rPr>
          <w:rStyle w:val="msoins0"/>
          <w:rFonts w:ascii="Calibri" w:hAnsi="Calibri"/>
          <w:i/>
        </w:rPr>
        <w:t>.</w:t>
      </w:r>
      <w:r w:rsidRPr="0076236F">
        <w:rPr>
          <w:rStyle w:val="msoins0"/>
          <w:rFonts w:ascii="Calibri" w:hAnsi="Calibri"/>
        </w:rPr>
        <w:t xml:space="preserve">”  So it’s </w:t>
      </w:r>
      <w:r w:rsidRPr="0076236F">
        <w:rPr>
          <w:rFonts w:ascii="Calibri" w:hAnsi="Calibri"/>
        </w:rPr>
        <w:t xml:space="preserve">best </w:t>
      </w:r>
      <w:r w:rsidRPr="0076236F">
        <w:rPr>
          <w:rStyle w:val="msoins0"/>
          <w:rFonts w:ascii="Calibri" w:hAnsi="Calibri"/>
        </w:rPr>
        <w:t xml:space="preserve">that </w:t>
      </w:r>
      <w:r w:rsidRPr="0076236F">
        <w:rPr>
          <w:rFonts w:ascii="Calibri" w:hAnsi="Calibri"/>
        </w:rPr>
        <w:t xml:space="preserve">the group provide its own Internet presence. The important issue is that the group be responsible for </w:t>
      </w:r>
      <w:r w:rsidRPr="0076236F">
        <w:rPr>
          <w:rStyle w:val="msoins0"/>
          <w:rFonts w:ascii="Calibri" w:hAnsi="Calibri"/>
        </w:rPr>
        <w:t>the site, n</w:t>
      </w:r>
      <w:r w:rsidRPr="0076236F">
        <w:rPr>
          <w:rFonts w:ascii="Calibri" w:hAnsi="Calibri"/>
        </w:rPr>
        <w:t xml:space="preserve">ot an individual. </w:t>
      </w:r>
    </w:p>
    <w:p w14:paraId="4EBA8E59" w14:textId="77777777" w:rsidR="00B12B6F" w:rsidRPr="0076236F" w:rsidRDefault="00B12B6F" w:rsidP="00217C0D">
      <w:pPr>
        <w:pStyle w:val="BodyText"/>
        <w:spacing w:line="276" w:lineRule="auto"/>
        <w:ind w:left="0"/>
        <w:rPr>
          <w:rFonts w:ascii="Calibri" w:hAnsi="Calibri"/>
          <w:b/>
        </w:rPr>
      </w:pPr>
    </w:p>
    <w:p w14:paraId="544594CF" w14:textId="77777777" w:rsidR="00B12B6F" w:rsidRPr="0076236F" w:rsidRDefault="00B12B6F" w:rsidP="00217C0D">
      <w:pPr>
        <w:pStyle w:val="BodyText"/>
        <w:spacing w:line="276" w:lineRule="auto"/>
        <w:ind w:left="0"/>
        <w:rPr>
          <w:rFonts w:ascii="Calibri" w:hAnsi="Calibri"/>
        </w:rPr>
      </w:pPr>
      <w:r w:rsidRPr="0076236F">
        <w:rPr>
          <w:rFonts w:ascii="Calibri" w:hAnsi="Calibri"/>
        </w:rPr>
        <w:t>No one may publish CoDA copyrighted material without the express written permission of CoDA. Copyright infringement is one of the most common problems that have occurred with the explosion of the Internet.  Using copyrighted material without permission has the potential of deeply affecting CoDA as a whole.  The only CoDA materials that may be reproduced on a web site are those items on the CoDA web site and the appropriate Copyright notice must be included.  Excerpted material must also be acknowledged.</w:t>
      </w:r>
    </w:p>
    <w:p w14:paraId="1D4C7D93" w14:textId="77777777" w:rsidR="00217C0D" w:rsidRDefault="00217C0D">
      <w:pPr>
        <w:spacing w:after="4" w:line="266" w:lineRule="auto"/>
        <w:ind w:left="-3"/>
        <w:rPr>
          <w:rFonts w:asciiTheme="minorHAnsi" w:hAnsiTheme="minorHAnsi"/>
          <w:b/>
          <w:sz w:val="22"/>
        </w:rPr>
      </w:pPr>
    </w:p>
    <w:p w14:paraId="0DCADCD2" w14:textId="65C04CBB" w:rsidR="00BC764C" w:rsidRPr="00D541D7" w:rsidRDefault="00A173F0">
      <w:pPr>
        <w:spacing w:after="4" w:line="266" w:lineRule="auto"/>
        <w:ind w:left="-3"/>
        <w:rPr>
          <w:rFonts w:asciiTheme="minorHAnsi" w:hAnsiTheme="minorHAnsi"/>
          <w:sz w:val="22"/>
        </w:rPr>
      </w:pPr>
      <w:r>
        <w:rPr>
          <w:rFonts w:asciiTheme="minorHAnsi" w:hAnsiTheme="minorHAnsi"/>
          <w:b/>
          <w:sz w:val="22"/>
        </w:rPr>
        <w:t>Intergroup</w:t>
      </w:r>
      <w:r w:rsidR="0076145F">
        <w:rPr>
          <w:rFonts w:asciiTheme="minorHAnsi" w:hAnsiTheme="minorHAnsi"/>
          <w:b/>
          <w:sz w:val="22"/>
        </w:rPr>
        <w:t xml:space="preserve"> a</w:t>
      </w:r>
      <w:r w:rsidR="0076145F" w:rsidRPr="00D541D7">
        <w:rPr>
          <w:rFonts w:asciiTheme="minorHAnsi" w:hAnsiTheme="minorHAnsi"/>
          <w:b/>
          <w:sz w:val="22"/>
        </w:rPr>
        <w:t>nd Vo</w:t>
      </w:r>
      <w:r>
        <w:rPr>
          <w:rFonts w:asciiTheme="minorHAnsi" w:hAnsiTheme="minorHAnsi"/>
          <w:b/>
          <w:sz w:val="22"/>
        </w:rPr>
        <w:t>ting Entity</w:t>
      </w:r>
      <w:r w:rsidR="0076145F">
        <w:rPr>
          <w:rFonts w:asciiTheme="minorHAnsi" w:hAnsiTheme="minorHAnsi"/>
          <w:b/>
          <w:sz w:val="22"/>
        </w:rPr>
        <w:t xml:space="preserve"> Committees</w:t>
      </w:r>
      <w:r w:rsidR="0076145F" w:rsidRPr="00217C0D">
        <w:rPr>
          <w:rFonts w:asciiTheme="minorHAnsi" w:hAnsiTheme="minorHAnsi"/>
          <w:b/>
          <w:sz w:val="22"/>
        </w:rPr>
        <w:t xml:space="preserve"> </w:t>
      </w:r>
    </w:p>
    <w:p w14:paraId="3A862FBE"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48E2627E"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Most Intergroups and Voting Entities (VEs) form and operate one or more committees within their groups to better serve their local Fellowships. Voting Entity committees are organized along the same structural lines as meetings and Intergroups (groups and community service groups). </w:t>
      </w:r>
    </w:p>
    <w:p w14:paraId="2FE946C7"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234D1351" w14:textId="77777777" w:rsidR="00BC764C" w:rsidRPr="00D541D7" w:rsidRDefault="005939DE">
      <w:pPr>
        <w:spacing w:after="25"/>
        <w:ind w:left="-5" w:right="1"/>
        <w:rPr>
          <w:rFonts w:asciiTheme="minorHAnsi" w:hAnsiTheme="minorHAnsi"/>
          <w:sz w:val="22"/>
        </w:rPr>
      </w:pPr>
      <w:r w:rsidRPr="00D541D7">
        <w:rPr>
          <w:rFonts w:asciiTheme="minorHAnsi" w:hAnsiTheme="minorHAnsi"/>
          <w:sz w:val="22"/>
        </w:rPr>
        <w:t xml:space="preserve">Voting Entity Committees function through the group conscience decision making process as they carry out service work. Priorities for this work usually come from meetings and Intergroup’s. </w:t>
      </w:r>
    </w:p>
    <w:p w14:paraId="5EEAC7CA"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6FFF8784"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 A committee usually has a Chairperson (and volunteer members) who facilitates that committee, sets the agenda and holds its meetings, etc.  Some examples of committees are:  </w:t>
      </w:r>
    </w:p>
    <w:p w14:paraId="38FECBD0" w14:textId="77777777" w:rsidR="00BC764C" w:rsidRPr="00D541D7" w:rsidRDefault="005939DE">
      <w:pPr>
        <w:spacing w:after="34" w:line="259" w:lineRule="auto"/>
        <w:ind w:left="0" w:firstLine="0"/>
        <w:rPr>
          <w:rFonts w:asciiTheme="minorHAnsi" w:hAnsiTheme="minorHAnsi"/>
          <w:sz w:val="22"/>
        </w:rPr>
      </w:pPr>
      <w:r w:rsidRPr="00D541D7">
        <w:rPr>
          <w:rFonts w:asciiTheme="minorHAnsi" w:hAnsiTheme="minorHAnsi"/>
          <w:sz w:val="22"/>
        </w:rPr>
        <w:t xml:space="preserve"> </w:t>
      </w:r>
    </w:p>
    <w:p w14:paraId="21DDC3F4" w14:textId="41654359" w:rsidR="00BC764C" w:rsidRPr="00D541D7" w:rsidRDefault="0076145F">
      <w:pPr>
        <w:numPr>
          <w:ilvl w:val="0"/>
          <w:numId w:val="11"/>
        </w:numPr>
        <w:ind w:right="1" w:hanging="360"/>
        <w:rPr>
          <w:rFonts w:asciiTheme="minorHAnsi" w:hAnsiTheme="minorHAnsi"/>
          <w:sz w:val="22"/>
        </w:rPr>
      </w:pPr>
      <w:r>
        <w:rPr>
          <w:rFonts w:asciiTheme="minorHAnsi" w:hAnsiTheme="minorHAnsi"/>
          <w:sz w:val="22"/>
        </w:rPr>
        <w:t>Outreach</w:t>
      </w:r>
      <w:r w:rsidR="009A6BA1">
        <w:rPr>
          <w:rFonts w:asciiTheme="minorHAnsi" w:hAnsiTheme="minorHAnsi"/>
          <w:sz w:val="22"/>
        </w:rPr>
        <w:t>:</w:t>
      </w:r>
      <w:r>
        <w:rPr>
          <w:rFonts w:asciiTheme="minorHAnsi" w:hAnsiTheme="minorHAnsi"/>
          <w:sz w:val="22"/>
        </w:rPr>
        <w:t xml:space="preserve"> members </w:t>
      </w:r>
      <w:r w:rsidR="005939DE" w:rsidRPr="00D541D7">
        <w:rPr>
          <w:rFonts w:asciiTheme="minorHAnsi" w:hAnsiTheme="minorHAnsi"/>
          <w:sz w:val="22"/>
        </w:rPr>
        <w:t>handle correspondence from the outside public and th</w:t>
      </w:r>
      <w:r w:rsidR="007D0BFD">
        <w:rPr>
          <w:rFonts w:asciiTheme="minorHAnsi" w:hAnsiTheme="minorHAnsi"/>
          <w:sz w:val="22"/>
        </w:rPr>
        <w:t xml:space="preserve">e </w:t>
      </w:r>
      <w:r w:rsidR="005939DE" w:rsidRPr="00D541D7">
        <w:rPr>
          <w:rFonts w:asciiTheme="minorHAnsi" w:hAnsiTheme="minorHAnsi"/>
          <w:sz w:val="22"/>
        </w:rPr>
        <w:t xml:space="preserve">still suffering codependents; attend, coordinate, and give information at special outreach events that reach the still suffering codependent who is unaware of CoDA; may send local meeting list to behavioral institutions and physicians for informational </w:t>
      </w:r>
      <w:r w:rsidR="00A452D0">
        <w:rPr>
          <w:rFonts w:asciiTheme="minorHAnsi" w:hAnsiTheme="minorHAnsi"/>
          <w:sz w:val="22"/>
        </w:rPr>
        <w:t>purposes</w:t>
      </w:r>
    </w:p>
    <w:p w14:paraId="53B335DD" w14:textId="78A79DBC" w:rsidR="00BC764C" w:rsidRPr="00D541D7" w:rsidRDefault="005939DE">
      <w:pPr>
        <w:numPr>
          <w:ilvl w:val="0"/>
          <w:numId w:val="11"/>
        </w:numPr>
        <w:ind w:right="1" w:hanging="360"/>
        <w:rPr>
          <w:rFonts w:asciiTheme="minorHAnsi" w:hAnsiTheme="minorHAnsi"/>
          <w:sz w:val="22"/>
        </w:rPr>
      </w:pPr>
      <w:r w:rsidRPr="00D541D7">
        <w:rPr>
          <w:rFonts w:asciiTheme="minorHAnsi" w:hAnsiTheme="minorHAnsi"/>
          <w:sz w:val="22"/>
        </w:rPr>
        <w:t>Events: members plan and coordina</w:t>
      </w:r>
      <w:r w:rsidR="007854A9" w:rsidRPr="00D541D7">
        <w:rPr>
          <w:rFonts w:asciiTheme="minorHAnsi" w:hAnsiTheme="minorHAnsi"/>
          <w:sz w:val="22"/>
        </w:rPr>
        <w:t>te special events like the</w:t>
      </w:r>
      <w:r w:rsidRPr="00D541D7">
        <w:rPr>
          <w:rFonts w:asciiTheme="minorHAnsi" w:hAnsiTheme="minorHAnsi"/>
          <w:sz w:val="22"/>
        </w:rPr>
        <w:t xml:space="preserve"> Assembly</w:t>
      </w:r>
      <w:r w:rsidR="007854A9" w:rsidRPr="00D541D7">
        <w:rPr>
          <w:rFonts w:asciiTheme="minorHAnsi" w:hAnsiTheme="minorHAnsi"/>
          <w:sz w:val="22"/>
        </w:rPr>
        <w:t>/Conference</w:t>
      </w:r>
      <w:r w:rsidRPr="00D541D7">
        <w:rPr>
          <w:rFonts w:asciiTheme="minorHAnsi" w:hAnsiTheme="minorHAnsi"/>
          <w:sz w:val="22"/>
        </w:rPr>
        <w:t xml:space="preserve"> meetings; conventions/conferences; various topic related workshops, social events, etc.  </w:t>
      </w:r>
    </w:p>
    <w:p w14:paraId="1D265167" w14:textId="744C336A" w:rsidR="00BC764C" w:rsidRPr="00D541D7" w:rsidRDefault="005939DE">
      <w:pPr>
        <w:numPr>
          <w:ilvl w:val="0"/>
          <w:numId w:val="11"/>
        </w:numPr>
        <w:ind w:right="1" w:hanging="360"/>
        <w:rPr>
          <w:rFonts w:asciiTheme="minorHAnsi" w:hAnsiTheme="minorHAnsi"/>
          <w:sz w:val="22"/>
        </w:rPr>
      </w:pPr>
      <w:r w:rsidRPr="00D541D7">
        <w:rPr>
          <w:rFonts w:asciiTheme="minorHAnsi" w:hAnsiTheme="minorHAnsi"/>
          <w:sz w:val="22"/>
        </w:rPr>
        <w:t>Website/Webpage: members create, place key information,  and continuously maintain/update  website page(s) for either the local Intergroup</w:t>
      </w:r>
      <w:r w:rsidR="00A452D0">
        <w:rPr>
          <w:rFonts w:asciiTheme="minorHAnsi" w:hAnsiTheme="minorHAnsi"/>
          <w:sz w:val="22"/>
        </w:rPr>
        <w:t xml:space="preserve"> area or entire Voting Entity</w:t>
      </w:r>
    </w:p>
    <w:p w14:paraId="620DA865" w14:textId="5A6A18C7" w:rsidR="00BC764C" w:rsidRPr="00D541D7" w:rsidRDefault="005939DE">
      <w:pPr>
        <w:numPr>
          <w:ilvl w:val="0"/>
          <w:numId w:val="11"/>
        </w:numPr>
        <w:ind w:right="1" w:hanging="360"/>
        <w:rPr>
          <w:rFonts w:asciiTheme="minorHAnsi" w:hAnsiTheme="minorHAnsi"/>
          <w:sz w:val="22"/>
        </w:rPr>
      </w:pPr>
      <w:r w:rsidRPr="00D541D7">
        <w:rPr>
          <w:rFonts w:asciiTheme="minorHAnsi" w:hAnsiTheme="minorHAnsi"/>
          <w:sz w:val="22"/>
        </w:rPr>
        <w:t>Hospital and Institutions: members hold meetings at local hospitals and prisons for the still suffering codependent; answers correspondence from prisons and hospitals and other institutions; discovers ways to bring CoDA literature to the</w:t>
      </w:r>
      <w:r w:rsidR="00A452D0">
        <w:rPr>
          <w:rFonts w:asciiTheme="minorHAnsi" w:hAnsiTheme="minorHAnsi"/>
          <w:sz w:val="22"/>
        </w:rPr>
        <w:t>se institutions at nominal fees</w:t>
      </w:r>
      <w:r w:rsidRPr="00D541D7">
        <w:rPr>
          <w:rFonts w:asciiTheme="minorHAnsi" w:hAnsiTheme="minorHAnsi"/>
          <w:sz w:val="22"/>
        </w:rPr>
        <w:t xml:space="preserve"> </w:t>
      </w:r>
    </w:p>
    <w:p w14:paraId="41020B93" w14:textId="77777777" w:rsidR="00BC764C" w:rsidRPr="00D541D7" w:rsidRDefault="005939DE">
      <w:pPr>
        <w:numPr>
          <w:ilvl w:val="0"/>
          <w:numId w:val="11"/>
        </w:numPr>
        <w:ind w:right="1" w:hanging="360"/>
        <w:rPr>
          <w:rFonts w:asciiTheme="minorHAnsi" w:hAnsiTheme="minorHAnsi"/>
          <w:sz w:val="22"/>
        </w:rPr>
      </w:pPr>
      <w:r w:rsidRPr="00D541D7">
        <w:rPr>
          <w:rFonts w:asciiTheme="minorHAnsi" w:hAnsiTheme="minorHAnsi"/>
          <w:sz w:val="22"/>
        </w:rPr>
        <w:t xml:space="preserve">Communication: members handle, create, maintain and distribute correspondence to facilitate incoming and outgoing communication within the Fellowship. May create periodic newsletter; banners; posters, etc.  </w:t>
      </w:r>
    </w:p>
    <w:p w14:paraId="0682DAED" w14:textId="77777777" w:rsidR="00BC764C" w:rsidRPr="00D541D7" w:rsidRDefault="005939DE">
      <w:pPr>
        <w:spacing w:after="19" w:line="259" w:lineRule="auto"/>
        <w:ind w:left="0" w:firstLine="0"/>
        <w:rPr>
          <w:rFonts w:asciiTheme="minorHAnsi" w:hAnsiTheme="minorHAnsi"/>
          <w:sz w:val="22"/>
        </w:rPr>
      </w:pPr>
      <w:r w:rsidRPr="00D541D7">
        <w:rPr>
          <w:rFonts w:asciiTheme="minorHAnsi" w:hAnsiTheme="minorHAnsi"/>
          <w:sz w:val="22"/>
        </w:rPr>
        <w:t xml:space="preserve"> </w:t>
      </w:r>
    </w:p>
    <w:p w14:paraId="398A981E" w14:textId="689588C8" w:rsidR="00BC764C" w:rsidRPr="00D541D7" w:rsidRDefault="005939DE" w:rsidP="000A4F4F">
      <w:pPr>
        <w:ind w:left="-5" w:right="1"/>
        <w:rPr>
          <w:rFonts w:asciiTheme="minorHAnsi" w:hAnsiTheme="minorHAnsi"/>
          <w:sz w:val="22"/>
        </w:rPr>
      </w:pPr>
      <w:commentRangeStart w:id="2"/>
      <w:r w:rsidRPr="00D541D7">
        <w:rPr>
          <w:rFonts w:asciiTheme="minorHAnsi" w:hAnsiTheme="minorHAnsi"/>
          <w:sz w:val="22"/>
        </w:rPr>
        <w:t xml:space="preserve">All </w:t>
      </w:r>
      <w:r w:rsidR="000A4F4F">
        <w:rPr>
          <w:rFonts w:asciiTheme="minorHAnsi" w:hAnsiTheme="minorHAnsi"/>
          <w:sz w:val="22"/>
        </w:rPr>
        <w:t>committees have but one purpose according to Tradition 9: “</w:t>
      </w:r>
      <w:r w:rsidR="0076522A">
        <w:t>CoDA, as such, ought never be organized; but we may create service boards or committees directly responsible to those they serve.</w:t>
      </w:r>
      <w:r w:rsidR="000A4F4F">
        <w:t>”</w:t>
      </w:r>
      <w:commentRangeEnd w:id="2"/>
      <w:r w:rsidR="000A4F4F">
        <w:rPr>
          <w:rStyle w:val="CommentReference"/>
        </w:rPr>
        <w:commentReference w:id="2"/>
      </w:r>
    </w:p>
    <w:p w14:paraId="3B40F4A5" w14:textId="77777777" w:rsidR="000A4F4F" w:rsidRDefault="000A4F4F" w:rsidP="00A173F0">
      <w:pPr>
        <w:spacing w:line="266" w:lineRule="auto"/>
        <w:ind w:left="-3"/>
        <w:rPr>
          <w:rFonts w:asciiTheme="minorHAnsi" w:hAnsiTheme="minorHAnsi"/>
          <w:b/>
          <w:sz w:val="22"/>
        </w:rPr>
      </w:pPr>
    </w:p>
    <w:p w14:paraId="14FA938D" w14:textId="60FF3FD7" w:rsidR="00BC764C" w:rsidRDefault="00A173F0" w:rsidP="00A173F0">
      <w:pPr>
        <w:spacing w:line="266" w:lineRule="auto"/>
        <w:ind w:left="-3"/>
        <w:rPr>
          <w:rFonts w:asciiTheme="minorHAnsi" w:hAnsiTheme="minorHAnsi"/>
          <w:sz w:val="22"/>
        </w:rPr>
      </w:pPr>
      <w:r>
        <w:rPr>
          <w:rFonts w:asciiTheme="minorHAnsi" w:hAnsiTheme="minorHAnsi"/>
          <w:b/>
          <w:sz w:val="22"/>
        </w:rPr>
        <w:t>Handling</w:t>
      </w:r>
      <w:r w:rsidR="009D4BE4" w:rsidRPr="00D541D7">
        <w:rPr>
          <w:rFonts w:asciiTheme="minorHAnsi" w:hAnsiTheme="minorHAnsi"/>
          <w:b/>
          <w:sz w:val="22"/>
        </w:rPr>
        <w:t xml:space="preserve"> </w:t>
      </w:r>
      <w:r w:rsidR="009D4BE4">
        <w:rPr>
          <w:rFonts w:asciiTheme="minorHAnsi" w:hAnsiTheme="minorHAnsi"/>
          <w:b/>
          <w:sz w:val="22"/>
        </w:rPr>
        <w:t>a</w:t>
      </w:r>
      <w:r w:rsidR="009D4BE4" w:rsidRPr="00D541D7">
        <w:rPr>
          <w:rFonts w:asciiTheme="minorHAnsi" w:hAnsiTheme="minorHAnsi"/>
          <w:b/>
          <w:sz w:val="22"/>
        </w:rPr>
        <w:t xml:space="preserve"> Dispute </w:t>
      </w:r>
      <w:r w:rsidR="009D4BE4">
        <w:rPr>
          <w:rFonts w:asciiTheme="minorHAnsi" w:hAnsiTheme="minorHAnsi"/>
          <w:b/>
          <w:sz w:val="22"/>
        </w:rPr>
        <w:t>o</w:t>
      </w:r>
      <w:r w:rsidR="009D4BE4" w:rsidRPr="00D541D7">
        <w:rPr>
          <w:rFonts w:asciiTheme="minorHAnsi" w:hAnsiTheme="minorHAnsi"/>
          <w:b/>
          <w:sz w:val="22"/>
        </w:rPr>
        <w:t>r</w:t>
      </w:r>
      <w:r w:rsidR="009D4BE4">
        <w:rPr>
          <w:rFonts w:asciiTheme="minorHAnsi" w:hAnsiTheme="minorHAnsi"/>
          <w:b/>
          <w:sz w:val="22"/>
        </w:rPr>
        <w:t xml:space="preserve"> </w:t>
      </w:r>
      <w:r>
        <w:rPr>
          <w:rFonts w:asciiTheme="minorHAnsi" w:hAnsiTheme="minorHAnsi"/>
          <w:b/>
          <w:sz w:val="22"/>
        </w:rPr>
        <w:t>Conflict?</w:t>
      </w:r>
      <w:r w:rsidR="009D4BE4" w:rsidRPr="00D541D7">
        <w:rPr>
          <w:rFonts w:asciiTheme="minorHAnsi" w:hAnsiTheme="minorHAnsi"/>
          <w:sz w:val="22"/>
        </w:rPr>
        <w:t xml:space="preserve"> </w:t>
      </w:r>
    </w:p>
    <w:p w14:paraId="0DBFC1F1" w14:textId="77777777" w:rsidR="00A173F0" w:rsidRPr="00A173F0" w:rsidRDefault="00A173F0" w:rsidP="00A173F0">
      <w:pPr>
        <w:spacing w:line="266" w:lineRule="auto"/>
        <w:ind w:left="-3"/>
        <w:rPr>
          <w:rFonts w:asciiTheme="minorHAnsi" w:hAnsiTheme="minorHAnsi"/>
          <w:b/>
          <w:sz w:val="22"/>
        </w:rPr>
      </w:pPr>
    </w:p>
    <w:p w14:paraId="6BFB3F84"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During the group conscience process, it is important that we all practice our program by balancing patience with assertion. We respect the boundaries of others and expect the same consideration. We assume responsibility for our behavior and accept accountability for our actions. </w:t>
      </w:r>
    </w:p>
    <w:p w14:paraId="20C0AD1B"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1ABDABEB" w14:textId="77777777" w:rsidR="00BC764C" w:rsidRPr="00D541D7" w:rsidRDefault="005939DE">
      <w:pPr>
        <w:ind w:left="-5" w:right="1"/>
        <w:rPr>
          <w:rFonts w:asciiTheme="minorHAnsi" w:hAnsiTheme="minorHAnsi"/>
          <w:sz w:val="22"/>
        </w:rPr>
      </w:pPr>
      <w:r w:rsidRPr="00D541D7">
        <w:rPr>
          <w:rFonts w:asciiTheme="minorHAnsi" w:hAnsiTheme="minorHAnsi"/>
          <w:sz w:val="22"/>
        </w:rPr>
        <w:t xml:space="preserve">However, because we are in recovery, we will still run into conflict and conflict will lead to disputes that find their way to Intergroup business meetings and to Voting Entity meetings following structural guidelines.  The question then becomes, “How do an Intergroup and/or Voting Entity handle a dispute or conflict once it reaches its level?” </w:t>
      </w:r>
    </w:p>
    <w:p w14:paraId="7979184E"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4B1F523A" w14:textId="69EB457E" w:rsidR="00BC764C" w:rsidRPr="00D541D7" w:rsidRDefault="00D33140" w:rsidP="009D4BE4">
      <w:pPr>
        <w:spacing w:after="2" w:line="278" w:lineRule="auto"/>
        <w:ind w:left="-5" w:right="-8"/>
        <w:rPr>
          <w:rFonts w:asciiTheme="minorHAnsi" w:hAnsiTheme="minorHAnsi"/>
          <w:sz w:val="22"/>
        </w:rPr>
      </w:pPr>
      <w:r>
        <w:rPr>
          <w:rFonts w:asciiTheme="minorHAnsi" w:hAnsiTheme="minorHAnsi"/>
          <w:sz w:val="22"/>
        </w:rPr>
        <w:t>I</w:t>
      </w:r>
      <w:r w:rsidR="005939DE" w:rsidRPr="00D541D7">
        <w:rPr>
          <w:rFonts w:asciiTheme="minorHAnsi" w:hAnsiTheme="minorHAnsi"/>
          <w:sz w:val="22"/>
        </w:rPr>
        <w:t xml:space="preserve">t is recommended that all disagreements be first dealt with by person-to-person. Then, if the issue(s) is not resolved by the individuals, a third neutral party, trusted by both parties, may be asked to help support and resolve the issue. If that doesn’t work, then assistance from a meeting is recommended. If that doesn’t resolve the situation; then seeking guidance and assistance from the Intergroup level is recommended.  And so on.  Therefore, when an Intergroup receives a dispute at their level, the Intergroup should ensure that these past steps should have already been taken before coming to the Intergroup level. </w:t>
      </w:r>
    </w:p>
    <w:p w14:paraId="0BA24BD9" w14:textId="77777777" w:rsidR="00BC764C" w:rsidRPr="00D541D7" w:rsidRDefault="005939DE">
      <w:pPr>
        <w:spacing w:after="0" w:line="259" w:lineRule="auto"/>
        <w:ind w:left="0" w:firstLine="0"/>
        <w:rPr>
          <w:rFonts w:asciiTheme="minorHAnsi" w:hAnsiTheme="minorHAnsi"/>
          <w:sz w:val="22"/>
        </w:rPr>
      </w:pPr>
      <w:r w:rsidRPr="00D541D7">
        <w:rPr>
          <w:rFonts w:asciiTheme="minorHAnsi" w:hAnsiTheme="minorHAnsi"/>
          <w:sz w:val="22"/>
        </w:rPr>
        <w:t xml:space="preserve"> </w:t>
      </w:r>
    </w:p>
    <w:p w14:paraId="6C446FF6" w14:textId="72131D00" w:rsidR="00BC764C" w:rsidRPr="00D541D7" w:rsidRDefault="009D4BE4">
      <w:pPr>
        <w:ind w:left="-5" w:right="1"/>
        <w:rPr>
          <w:rFonts w:asciiTheme="minorHAnsi" w:hAnsiTheme="minorHAnsi"/>
          <w:sz w:val="22"/>
        </w:rPr>
      </w:pPr>
      <w:r>
        <w:rPr>
          <w:rFonts w:asciiTheme="minorHAnsi" w:hAnsiTheme="minorHAnsi"/>
          <w:sz w:val="22"/>
        </w:rPr>
        <w:t xml:space="preserve">Once at </w:t>
      </w:r>
      <w:r w:rsidR="005939DE" w:rsidRPr="00D541D7">
        <w:rPr>
          <w:rFonts w:asciiTheme="minorHAnsi" w:hAnsiTheme="minorHAnsi"/>
          <w:sz w:val="22"/>
        </w:rPr>
        <w:t xml:space="preserve">the Intergroup (and then the Voting Entity level if not resolved at the Intergroup level), the group conscience, maintaining neutrality, objectivity and using specific CoDA literature as outlined in the </w:t>
      </w:r>
    </w:p>
    <w:p w14:paraId="1888300C" w14:textId="77777777" w:rsidR="00BC764C" w:rsidRPr="00D541D7" w:rsidRDefault="005939DE">
      <w:pPr>
        <w:spacing w:after="39"/>
        <w:ind w:left="-5" w:right="1"/>
        <w:rPr>
          <w:rFonts w:asciiTheme="minorHAnsi" w:hAnsiTheme="minorHAnsi"/>
          <w:sz w:val="22"/>
        </w:rPr>
      </w:pPr>
      <w:r w:rsidRPr="00D541D7">
        <w:rPr>
          <w:rFonts w:asciiTheme="minorHAnsi" w:hAnsiTheme="minorHAnsi"/>
          <w:sz w:val="22"/>
        </w:rPr>
        <w:t xml:space="preserve">Fellowship Service Manual (see Section Two on The Group Conscience Process, on “The Disagreement, </w:t>
      </w:r>
    </w:p>
    <w:p w14:paraId="3BA8039E" w14:textId="0169F1C0" w:rsidR="00BC764C" w:rsidRPr="00D541D7" w:rsidRDefault="005939DE">
      <w:pPr>
        <w:ind w:left="-5" w:right="1"/>
        <w:rPr>
          <w:rFonts w:asciiTheme="minorHAnsi" w:hAnsiTheme="minorHAnsi"/>
          <w:sz w:val="22"/>
        </w:rPr>
      </w:pPr>
      <w:r w:rsidRPr="00D541D7">
        <w:rPr>
          <w:rFonts w:asciiTheme="minorHAnsi" w:hAnsiTheme="minorHAnsi"/>
          <w:sz w:val="22"/>
        </w:rPr>
        <w:t>Mediation, and Resolution in Our Group Conscience Process” and again IMC’s “Dealing with Disagreements” document above</w:t>
      </w:r>
      <w:r w:rsidR="009D4BE4">
        <w:rPr>
          <w:rFonts w:asciiTheme="minorHAnsi" w:hAnsiTheme="minorHAnsi"/>
          <w:sz w:val="22"/>
        </w:rPr>
        <w:t xml:space="preserve">) </w:t>
      </w:r>
      <w:r w:rsidRPr="00D541D7">
        <w:rPr>
          <w:rFonts w:asciiTheme="minorHAnsi" w:hAnsiTheme="minorHAnsi"/>
          <w:sz w:val="22"/>
        </w:rPr>
        <w:t xml:space="preserve">along with Higher Power’s guidance are all key components with resolving disputes and conflict.  </w:t>
      </w:r>
    </w:p>
    <w:p w14:paraId="379F9446"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00080D09" w14:textId="41DA4F21" w:rsidR="00BC764C" w:rsidRPr="00D541D7" w:rsidRDefault="005939DE">
      <w:pPr>
        <w:ind w:left="-5" w:right="1"/>
        <w:rPr>
          <w:rFonts w:asciiTheme="minorHAnsi" w:hAnsiTheme="minorHAnsi"/>
          <w:sz w:val="22"/>
        </w:rPr>
      </w:pPr>
      <w:r w:rsidRPr="00D541D7">
        <w:rPr>
          <w:rFonts w:asciiTheme="minorHAnsi" w:hAnsiTheme="minorHAnsi"/>
          <w:sz w:val="22"/>
        </w:rPr>
        <w:t>An example of conflict may be that an Intergroups treasurer ran off with the group’s money and the group finds itself uncertain on what to do.  A possible answer (based on some group’s Experience Strength and Hope/ESH and using the above tools) may be to hold a group conscience meeting and ask questions like: Was the group careful in their selection of a responsible treasurer? Did they have more than one signatory on the account to monitor the on goings of the account? Was the treasurer helped to the understanding of his/her responsibilities of the position?  Are excess funds</w:t>
      </w:r>
      <w:r w:rsidR="009D4BE4">
        <w:rPr>
          <w:rFonts w:asciiTheme="minorHAnsi" w:hAnsiTheme="minorHAnsi"/>
          <w:sz w:val="22"/>
        </w:rPr>
        <w:t xml:space="preserve"> being held? And, whether these</w:t>
      </w:r>
      <w:r w:rsidRPr="00D541D7">
        <w:rPr>
          <w:rFonts w:asciiTheme="minorHAnsi" w:hAnsiTheme="minorHAnsi"/>
          <w:sz w:val="22"/>
        </w:rPr>
        <w:t xml:space="preserve"> questions were being asked  or not, some groups still find it helpful to hold a group conscience meeting to review the way the group’s finances are being handled and to update procedures.  </w:t>
      </w:r>
    </w:p>
    <w:p w14:paraId="4FE8D04F" w14:textId="77777777" w:rsidR="00BC764C" w:rsidRPr="00D541D7" w:rsidRDefault="005939DE">
      <w:pPr>
        <w:spacing w:after="2" w:line="259" w:lineRule="auto"/>
        <w:ind w:left="0" w:firstLine="0"/>
        <w:rPr>
          <w:rFonts w:asciiTheme="minorHAnsi" w:hAnsiTheme="minorHAnsi"/>
          <w:sz w:val="22"/>
        </w:rPr>
      </w:pPr>
      <w:r w:rsidRPr="00D541D7">
        <w:rPr>
          <w:rFonts w:asciiTheme="minorHAnsi" w:hAnsiTheme="minorHAnsi"/>
          <w:sz w:val="22"/>
        </w:rPr>
        <w:t xml:space="preserve"> </w:t>
      </w:r>
    </w:p>
    <w:p w14:paraId="10F37FD7" w14:textId="305D3F83" w:rsidR="0061663C" w:rsidRDefault="005939DE" w:rsidP="009D4BE4">
      <w:pPr>
        <w:ind w:left="-5" w:right="1"/>
        <w:rPr>
          <w:rFonts w:asciiTheme="minorHAnsi" w:hAnsiTheme="minorHAnsi"/>
          <w:sz w:val="22"/>
        </w:rPr>
      </w:pPr>
      <w:r w:rsidRPr="00D541D7">
        <w:rPr>
          <w:rFonts w:asciiTheme="minorHAnsi" w:hAnsiTheme="minorHAnsi"/>
          <w:sz w:val="22"/>
        </w:rPr>
        <w:t xml:space="preserve">If an Intergroup and/or Voting Entity find they cannot resolve a dispute, or finds that they are just not equipped to do so, they may refer the case to CoDA’s Issues Mediation Committee at the </w:t>
      </w:r>
      <w:r w:rsidR="00F77F5E">
        <w:rPr>
          <w:rFonts w:asciiTheme="minorHAnsi" w:hAnsiTheme="minorHAnsi"/>
          <w:sz w:val="22"/>
        </w:rPr>
        <w:t xml:space="preserve">CoDA, Inc. </w:t>
      </w:r>
      <w:r w:rsidR="00F77F5E" w:rsidRPr="00D541D7">
        <w:rPr>
          <w:rFonts w:asciiTheme="minorHAnsi" w:hAnsiTheme="minorHAnsi"/>
          <w:sz w:val="22"/>
        </w:rPr>
        <w:t xml:space="preserve"> </w:t>
      </w:r>
      <w:r w:rsidRPr="00D541D7">
        <w:rPr>
          <w:rFonts w:asciiTheme="minorHAnsi" w:hAnsiTheme="minorHAnsi"/>
          <w:sz w:val="22"/>
        </w:rPr>
        <w:t xml:space="preserve">level which handles disputes and mediation at this next level.  They may be contacted at </w:t>
      </w:r>
      <w:r w:rsidRPr="00D541D7">
        <w:rPr>
          <w:rFonts w:asciiTheme="minorHAnsi" w:hAnsiTheme="minorHAnsi"/>
          <w:color w:val="1155CC"/>
          <w:sz w:val="22"/>
          <w:u w:val="single" w:color="1155CC"/>
        </w:rPr>
        <w:t>imc@coda.org</w:t>
      </w:r>
      <w:r w:rsidRPr="00D541D7">
        <w:rPr>
          <w:rFonts w:asciiTheme="minorHAnsi" w:hAnsiTheme="minorHAnsi"/>
          <w:sz w:val="22"/>
        </w:rPr>
        <w:t xml:space="preserve"> .  </w:t>
      </w:r>
    </w:p>
    <w:p w14:paraId="045A5657" w14:textId="160722AF" w:rsidR="00D33140" w:rsidRDefault="00D33140" w:rsidP="009D4BE4">
      <w:pPr>
        <w:ind w:left="-5" w:right="1"/>
        <w:rPr>
          <w:rFonts w:asciiTheme="minorHAnsi" w:hAnsiTheme="minorHAnsi"/>
          <w:sz w:val="22"/>
        </w:rPr>
      </w:pPr>
    </w:p>
    <w:p w14:paraId="2ACA5B95" w14:textId="50F3A881" w:rsidR="00D33140" w:rsidRPr="009D4BE4" w:rsidRDefault="00D33140" w:rsidP="009D4BE4">
      <w:pPr>
        <w:ind w:left="-5" w:right="1"/>
        <w:rPr>
          <w:rFonts w:asciiTheme="minorHAnsi" w:hAnsiTheme="minorHAnsi"/>
          <w:sz w:val="22"/>
        </w:rPr>
      </w:pPr>
      <w:r>
        <w:rPr>
          <w:rFonts w:asciiTheme="minorHAnsi" w:hAnsiTheme="minorHAnsi"/>
          <w:sz w:val="22"/>
        </w:rPr>
        <w:t xml:space="preserve">More information about handling disputes can be found Section 03 above. </w:t>
      </w:r>
    </w:p>
    <w:p w14:paraId="7981E4B9" w14:textId="69FF8E3E" w:rsidR="00BC764C" w:rsidRDefault="00BC764C">
      <w:pPr>
        <w:spacing w:after="16" w:line="259" w:lineRule="auto"/>
        <w:ind w:left="0" w:firstLine="0"/>
      </w:pPr>
    </w:p>
    <w:p w14:paraId="19A5EB2A" w14:textId="3E3EA41B" w:rsidR="00BC764C" w:rsidRDefault="00917CE6" w:rsidP="009D4BE4">
      <w:pPr>
        <w:spacing w:after="8" w:line="266" w:lineRule="auto"/>
        <w:ind w:left="12" w:right="2"/>
      </w:pPr>
      <w:r>
        <w:rPr>
          <w:rFonts w:asciiTheme="minorHAnsi" w:hAnsiTheme="minorHAnsi"/>
          <w:b/>
          <w:sz w:val="22"/>
        </w:rPr>
        <w:t xml:space="preserve">CSC </w:t>
      </w:r>
      <w:r w:rsidR="009D4BE4" w:rsidRPr="009D4BE4">
        <w:rPr>
          <w:rFonts w:asciiTheme="minorHAnsi" w:hAnsiTheme="minorHAnsi"/>
          <w:b/>
          <w:sz w:val="22"/>
        </w:rPr>
        <w:t>Trav</w:t>
      </w:r>
      <w:r w:rsidR="009D4BE4">
        <w:rPr>
          <w:rFonts w:asciiTheme="minorHAnsi" w:hAnsiTheme="minorHAnsi"/>
          <w:b/>
          <w:sz w:val="22"/>
        </w:rPr>
        <w:t xml:space="preserve">el </w:t>
      </w:r>
      <w:r w:rsidR="00A173F0">
        <w:rPr>
          <w:rFonts w:asciiTheme="minorHAnsi" w:hAnsiTheme="minorHAnsi"/>
          <w:b/>
          <w:sz w:val="22"/>
        </w:rPr>
        <w:t>Reimbursement Opportunity (TRO)</w:t>
      </w:r>
    </w:p>
    <w:p w14:paraId="0D3B70EB" w14:textId="77777777" w:rsidR="00BC764C" w:rsidRDefault="005939DE">
      <w:pPr>
        <w:spacing w:after="0" w:line="259" w:lineRule="auto"/>
        <w:ind w:left="0" w:firstLine="0"/>
      </w:pPr>
      <w:r>
        <w:rPr>
          <w:sz w:val="22"/>
        </w:rPr>
        <w:t xml:space="preserve"> </w:t>
      </w:r>
    </w:p>
    <w:p w14:paraId="3C67A5DD" w14:textId="0EF71279" w:rsidR="00BC764C" w:rsidRDefault="005939DE">
      <w:pPr>
        <w:ind w:left="-5" w:right="1"/>
      </w:pPr>
      <w:r>
        <w:t>A Travel Reimbursement Opportunity is a financial assistance award offered by CoDA</w:t>
      </w:r>
      <w:r w:rsidR="00F77F5E">
        <w:t xml:space="preserve">, Inc. </w:t>
      </w:r>
      <w:r>
        <w:t xml:space="preserve">to Voting </w:t>
      </w:r>
    </w:p>
    <w:p w14:paraId="6F52D57E" w14:textId="378C6D98" w:rsidR="00BC764C" w:rsidRDefault="005939DE">
      <w:pPr>
        <w:ind w:left="-5" w:right="1"/>
      </w:pPr>
      <w:r>
        <w:t>Entities and Voting Entity delegate(s) who qualify for financial assistance to come to Conference. CoDA</w:t>
      </w:r>
      <w:r w:rsidR="00F77F5E">
        <w:t xml:space="preserve">, Inc. </w:t>
      </w:r>
      <w:r>
        <w:t>reimburses an eligible Voting Entity delegate who is voted in by their Voting Entity; preferably, a new attendee/Voting Entity to Conference; eligible for aid; and who must agree with the reimbursement method with CoDA, Inc’s Treasurer prior to the TRO being awarded.</w:t>
      </w:r>
      <w:r>
        <w:rPr>
          <w:sz w:val="22"/>
        </w:rPr>
        <w:t xml:space="preserve"> </w:t>
      </w:r>
    </w:p>
    <w:p w14:paraId="57D5242E" w14:textId="77777777" w:rsidR="00BC764C" w:rsidRDefault="005939DE">
      <w:pPr>
        <w:spacing w:after="14" w:line="259" w:lineRule="auto"/>
        <w:ind w:left="0" w:firstLine="0"/>
      </w:pPr>
      <w:r>
        <w:rPr>
          <w:sz w:val="22"/>
        </w:rPr>
        <w:t xml:space="preserve"> </w:t>
      </w:r>
    </w:p>
    <w:p w14:paraId="26D9D7A6" w14:textId="77777777" w:rsidR="00BC764C" w:rsidRDefault="005939DE">
      <w:pPr>
        <w:ind w:left="-5" w:right="1"/>
      </w:pPr>
      <w:r>
        <w:t>No Voting Entity/Person is eligible more than twice in a lifetime.  No Voting Entity will receive the “TRODEL" (Travel Reimbursement Opportunity - Delegate) in two consecutive years.</w:t>
      </w:r>
      <w:r>
        <w:rPr>
          <w:sz w:val="22"/>
        </w:rPr>
        <w:t xml:space="preserve"> </w:t>
      </w:r>
    </w:p>
    <w:p w14:paraId="0E32B41B" w14:textId="77777777" w:rsidR="00BC764C" w:rsidRDefault="005939DE">
      <w:pPr>
        <w:spacing w:after="0" w:line="259" w:lineRule="auto"/>
        <w:ind w:left="0" w:firstLine="0"/>
      </w:pPr>
      <w:r>
        <w:rPr>
          <w:sz w:val="22"/>
        </w:rPr>
        <w:t xml:space="preserve"> </w:t>
      </w:r>
    </w:p>
    <w:p w14:paraId="0EB923E8" w14:textId="192C8A89" w:rsidR="00BC764C" w:rsidRDefault="005939DE" w:rsidP="0095745B">
      <w:pPr>
        <w:ind w:left="-5" w:right="1"/>
      </w:pPr>
      <w:r>
        <w:t xml:space="preserve">The Events, Issues Mediation Committee and Finance Committees are all involved in the TRO solicitation, vetting, education and reimbursement process.  You may contact Events and/or IMC in reference to the solicitation, vetting and education of TROs and the Finance committee on reimbursement procedures, respectively at: </w:t>
      </w:r>
      <w:r>
        <w:rPr>
          <w:color w:val="1155CC"/>
          <w:u w:val="single" w:color="1155CC"/>
        </w:rPr>
        <w:t>events@coda.org</w:t>
      </w:r>
      <w:r>
        <w:t xml:space="preserve">; </w:t>
      </w:r>
      <w:r>
        <w:rPr>
          <w:color w:val="1155CC"/>
          <w:u w:val="single" w:color="1155CC"/>
        </w:rPr>
        <w:t>imc@coda.org</w:t>
      </w:r>
      <w:r>
        <w:t xml:space="preserve">; </w:t>
      </w:r>
      <w:r>
        <w:rPr>
          <w:color w:val="1155CC"/>
          <w:u w:val="single" w:color="1155CC"/>
        </w:rPr>
        <w:t>finance@coda.org</w:t>
      </w:r>
      <w:r>
        <w:t xml:space="preserve">. </w:t>
      </w:r>
      <w:r>
        <w:rPr>
          <w:sz w:val="22"/>
        </w:rPr>
        <w:t xml:space="preserve"> </w:t>
      </w:r>
      <w:r w:rsidR="009D4BE4">
        <w:rPr>
          <w:sz w:val="22"/>
        </w:rPr>
        <w:t xml:space="preserve">More information about TROs is available </w:t>
      </w:r>
      <w:r w:rsidR="0095745B">
        <w:rPr>
          <w:sz w:val="22"/>
        </w:rPr>
        <w:t>in Part 4 of the FSM, CoDA Service Conference Procedures.</w:t>
      </w:r>
    </w:p>
    <w:p w14:paraId="6FA3332D" w14:textId="77777777" w:rsidR="00BC764C" w:rsidRDefault="005939DE">
      <w:pPr>
        <w:spacing w:after="0" w:line="259" w:lineRule="auto"/>
        <w:ind w:left="57" w:firstLine="0"/>
        <w:jc w:val="center"/>
      </w:pPr>
      <w:r>
        <w:rPr>
          <w:b/>
        </w:rPr>
        <w:t xml:space="preserve"> </w:t>
      </w:r>
    </w:p>
    <w:p w14:paraId="62EF3284" w14:textId="02C06537" w:rsidR="00BC764C" w:rsidRPr="0095745B" w:rsidRDefault="00A173F0" w:rsidP="0095745B">
      <w:pPr>
        <w:spacing w:after="8" w:line="266" w:lineRule="auto"/>
        <w:ind w:left="12" w:right="2"/>
        <w:rPr>
          <w:rFonts w:asciiTheme="minorHAnsi" w:hAnsiTheme="minorHAnsi"/>
          <w:b/>
          <w:sz w:val="22"/>
        </w:rPr>
      </w:pPr>
      <w:r>
        <w:rPr>
          <w:rFonts w:asciiTheme="minorHAnsi" w:hAnsiTheme="minorHAnsi"/>
          <w:b/>
          <w:sz w:val="22"/>
        </w:rPr>
        <w:t>Prudent Reserve</w:t>
      </w:r>
      <w:r w:rsidR="0095745B" w:rsidRPr="0095745B">
        <w:rPr>
          <w:rFonts w:asciiTheme="minorHAnsi" w:hAnsiTheme="minorHAnsi"/>
          <w:b/>
          <w:sz w:val="22"/>
        </w:rPr>
        <w:t xml:space="preserve"> </w:t>
      </w:r>
    </w:p>
    <w:p w14:paraId="65641139" w14:textId="77777777" w:rsidR="00BC764C" w:rsidRDefault="005939DE">
      <w:pPr>
        <w:spacing w:after="22" w:line="259" w:lineRule="auto"/>
        <w:ind w:left="0" w:firstLine="0"/>
      </w:pPr>
      <w:r>
        <w:rPr>
          <w:sz w:val="22"/>
        </w:rPr>
        <w:t xml:space="preserve"> </w:t>
      </w:r>
    </w:p>
    <w:p w14:paraId="4AF595BE" w14:textId="77777777" w:rsidR="00BC764C" w:rsidRDefault="005939DE">
      <w:pPr>
        <w:spacing w:after="2" w:line="278" w:lineRule="auto"/>
        <w:ind w:left="-5" w:right="-8"/>
        <w:jc w:val="both"/>
      </w:pPr>
      <w:r>
        <w:t>An Intergroups and/or Voting Entity’s (VEs) Prudent Reserve is generally 2-3 months of average operating expenses put in “reserve” in a meeting’s budget. Its principal purpose is to provide the financial resources to continue the essential services of its Intergroup and/or VE for up to 2-3 months (or longer) in the event of unexpected and substantial reduction in the normal revenues of the meeting group(s).  The prudent reserve is intended to cover expenses in the event that the group has unusually low attendance or donations.</w:t>
      </w:r>
      <w:r>
        <w:rPr>
          <w:sz w:val="22"/>
        </w:rPr>
        <w:t xml:space="preserve"> </w:t>
      </w:r>
    </w:p>
    <w:p w14:paraId="4A7E724A" w14:textId="77777777" w:rsidR="00BC764C" w:rsidRDefault="005939DE">
      <w:pPr>
        <w:spacing w:after="20" w:line="259" w:lineRule="auto"/>
        <w:ind w:left="0" w:firstLine="0"/>
      </w:pPr>
      <w:r>
        <w:rPr>
          <w:sz w:val="22"/>
        </w:rPr>
        <w:t xml:space="preserve"> </w:t>
      </w:r>
    </w:p>
    <w:p w14:paraId="6FF359AC" w14:textId="06B584BB" w:rsidR="00BC764C" w:rsidRDefault="005939DE">
      <w:pPr>
        <w:spacing w:after="2" w:line="278" w:lineRule="auto"/>
        <w:ind w:left="-5" w:right="-8"/>
        <w:jc w:val="both"/>
      </w:pPr>
      <w:r>
        <w:t xml:space="preserve">A prudent reserve is a made up of  a group’s ongoing expenses such as  rent, phone line(s), CoDA endorsed literature, refreshments, website fees and various miscellaneous expenses like photocopy expenses, etc. </w:t>
      </w:r>
      <w:r>
        <w:rPr>
          <w:sz w:val="22"/>
        </w:rPr>
        <w:t xml:space="preserve"> </w:t>
      </w:r>
    </w:p>
    <w:p w14:paraId="65C3FEB0" w14:textId="77777777" w:rsidR="00BC764C" w:rsidRDefault="005939DE">
      <w:pPr>
        <w:spacing w:after="2" w:line="259" w:lineRule="auto"/>
        <w:ind w:left="0" w:firstLine="0"/>
      </w:pPr>
      <w:r>
        <w:t xml:space="preserve"> </w:t>
      </w:r>
      <w:r>
        <w:rPr>
          <w:sz w:val="22"/>
        </w:rPr>
        <w:t xml:space="preserve"> </w:t>
      </w:r>
    </w:p>
    <w:p w14:paraId="2B0E92A9" w14:textId="60573815" w:rsidR="00BC764C" w:rsidRDefault="005939DE">
      <w:pPr>
        <w:spacing w:after="2" w:line="278" w:lineRule="auto"/>
        <w:ind w:left="-5" w:right="-8"/>
        <w:jc w:val="both"/>
      </w:pPr>
      <w:r>
        <w:t xml:space="preserve">The Voting Entity usually collects delegate funds donations from local meetings since delegates are selected and elected at this level of structure. </w:t>
      </w:r>
      <w:r w:rsidR="00B13081">
        <w:t>How to distribute the money in excess of a meetings prudent reserve is discussed in Part 2 of the FSM, Meeting Handbook.</w:t>
      </w:r>
    </w:p>
    <w:p w14:paraId="691D265F" w14:textId="77777777" w:rsidR="00BC764C" w:rsidRDefault="005939DE">
      <w:pPr>
        <w:spacing w:after="0" w:line="259" w:lineRule="auto"/>
        <w:ind w:left="0" w:firstLine="0"/>
      </w:pPr>
      <w:r>
        <w:rPr>
          <w:sz w:val="22"/>
        </w:rPr>
        <w:t xml:space="preserve"> </w:t>
      </w:r>
    </w:p>
    <w:p w14:paraId="1E560792" w14:textId="50A5345B" w:rsidR="00BC764C" w:rsidRDefault="005939DE" w:rsidP="0095745B">
      <w:pPr>
        <w:spacing w:after="8" w:line="266" w:lineRule="auto"/>
        <w:ind w:left="2" w:right="2" w:firstLine="0"/>
      </w:pPr>
      <w:r>
        <w:t xml:space="preserve">However, if an Intergroup is set-up in structure as both an Intergroup and Voting Entity, they </w:t>
      </w:r>
      <w:r w:rsidR="00B13081">
        <w:t xml:space="preserve">could </w:t>
      </w:r>
      <w:r>
        <w:t xml:space="preserve">establish a separate “fund” within their budget </w:t>
      </w:r>
      <w:r w:rsidR="00B13081">
        <w:t xml:space="preserve">or a separate account </w:t>
      </w:r>
      <w:r>
        <w:t xml:space="preserve">as a “delegate’s fund” so that meeting </w:t>
      </w:r>
      <w:r w:rsidR="00B13081">
        <w:t>groups</w:t>
      </w:r>
      <w:r>
        <w:t xml:space="preserve"> can donate direct</w:t>
      </w:r>
      <w:r w:rsidR="00B13081">
        <w:t>ly</w:t>
      </w:r>
      <w:r>
        <w:t xml:space="preserve"> to this fund, if they choose to. {In addition, the Intergroup/VE can take a group conscience to transfer funds from their operational fund to the delegate fund as needed to ensure the delegate fund is adequate to fund the elected delegate(s)’ expenses.}  This way, the Intergroup/VE can separate its 7th Traditions from its delegate fund budgets.  These funds are meant to be “internal” set-up accounts within the budget. </w:t>
      </w:r>
      <w:r>
        <w:rPr>
          <w:sz w:val="22"/>
        </w:rPr>
        <w:t xml:space="preserve"> </w:t>
      </w:r>
    </w:p>
    <w:p w14:paraId="2747B227" w14:textId="30DE7DD6" w:rsidR="00BC764C" w:rsidRDefault="005939DE" w:rsidP="0095745B">
      <w:pPr>
        <w:spacing w:after="19" w:line="259" w:lineRule="auto"/>
        <w:ind w:left="0" w:firstLine="0"/>
      </w:pPr>
      <w:r>
        <w:rPr>
          <w:sz w:val="22"/>
        </w:rPr>
        <w:t xml:space="preserve">  </w:t>
      </w:r>
    </w:p>
    <w:p w14:paraId="46DF599A" w14:textId="7E8B2680" w:rsidR="00BC764C" w:rsidRPr="0095745B" w:rsidRDefault="00A173F0" w:rsidP="0095745B">
      <w:pPr>
        <w:spacing w:after="8" w:line="266" w:lineRule="auto"/>
        <w:ind w:left="2" w:right="2" w:firstLine="0"/>
        <w:rPr>
          <w:rFonts w:asciiTheme="minorHAnsi" w:hAnsiTheme="minorHAnsi"/>
          <w:b/>
          <w:sz w:val="22"/>
        </w:rPr>
      </w:pPr>
      <w:r>
        <w:rPr>
          <w:rFonts w:asciiTheme="minorHAnsi" w:hAnsiTheme="minorHAnsi"/>
          <w:b/>
          <w:sz w:val="22"/>
        </w:rPr>
        <w:t>7</w:t>
      </w:r>
      <w:r w:rsidRPr="00A173F0">
        <w:rPr>
          <w:rFonts w:asciiTheme="minorHAnsi" w:hAnsiTheme="minorHAnsi"/>
          <w:b/>
          <w:sz w:val="22"/>
          <w:vertAlign w:val="superscript"/>
        </w:rPr>
        <w:t>TH</w:t>
      </w:r>
      <w:r>
        <w:rPr>
          <w:rFonts w:asciiTheme="minorHAnsi" w:hAnsiTheme="minorHAnsi"/>
          <w:b/>
          <w:sz w:val="22"/>
        </w:rPr>
        <w:t xml:space="preserve"> Tradition Donations Acknowledgement</w:t>
      </w:r>
    </w:p>
    <w:p w14:paraId="017D4A5B" w14:textId="77777777" w:rsidR="00BC764C" w:rsidRDefault="005939DE">
      <w:pPr>
        <w:spacing w:after="0" w:line="259" w:lineRule="auto"/>
        <w:ind w:left="63" w:firstLine="0"/>
        <w:jc w:val="center"/>
      </w:pPr>
      <w:r>
        <w:rPr>
          <w:sz w:val="22"/>
        </w:rPr>
        <w:t xml:space="preserve"> </w:t>
      </w:r>
    </w:p>
    <w:p w14:paraId="3E9A3DA1" w14:textId="77777777" w:rsidR="00BC764C" w:rsidRDefault="005939DE">
      <w:pPr>
        <w:spacing w:after="0" w:line="274" w:lineRule="auto"/>
        <w:ind w:left="0" w:firstLine="0"/>
      </w:pPr>
      <w:r>
        <w:rPr>
          <w:color w:val="221E1F"/>
        </w:rPr>
        <w:t>Most Intergroups and Voting Entities acknowledge donations by a receipt, sent to the person indicated on the contribution envelope, or to the GSR (Group Service Representative) if a name and address is not indicated.  Usually, quarterly contribution statements are sent to each group’s GSR. These statements reflect year-to-date information, whether or not the group contributed.</w:t>
      </w:r>
      <w:r>
        <w:rPr>
          <w:sz w:val="22"/>
        </w:rPr>
        <w:t xml:space="preserve"> </w:t>
      </w:r>
    </w:p>
    <w:p w14:paraId="3E3B28A6" w14:textId="77777777" w:rsidR="00BC764C" w:rsidRPr="0095745B" w:rsidRDefault="005939DE" w:rsidP="0095745B">
      <w:pPr>
        <w:spacing w:after="8" w:line="266" w:lineRule="auto"/>
        <w:ind w:left="2" w:right="2" w:firstLine="0"/>
        <w:rPr>
          <w:rFonts w:asciiTheme="minorHAnsi" w:hAnsiTheme="minorHAnsi"/>
          <w:b/>
          <w:sz w:val="22"/>
        </w:rPr>
      </w:pPr>
      <w:r w:rsidRPr="0095745B">
        <w:rPr>
          <w:rFonts w:asciiTheme="minorHAnsi" w:hAnsiTheme="minorHAnsi"/>
          <w:b/>
          <w:sz w:val="22"/>
        </w:rPr>
        <w:t xml:space="preserve"> </w:t>
      </w:r>
    </w:p>
    <w:p w14:paraId="7E934177" w14:textId="16A60079" w:rsidR="00BC764C" w:rsidRPr="0095745B" w:rsidRDefault="0095745B" w:rsidP="0095745B">
      <w:pPr>
        <w:spacing w:after="4" w:line="266" w:lineRule="auto"/>
        <w:ind w:left="0" w:right="1109" w:firstLine="0"/>
        <w:rPr>
          <w:rFonts w:asciiTheme="minorHAnsi" w:hAnsiTheme="minorHAnsi"/>
          <w:b/>
          <w:sz w:val="22"/>
        </w:rPr>
      </w:pPr>
      <w:r>
        <w:rPr>
          <w:rFonts w:asciiTheme="minorHAnsi" w:hAnsiTheme="minorHAnsi"/>
          <w:b/>
          <w:sz w:val="22"/>
        </w:rPr>
        <w:t>Open</w:t>
      </w:r>
      <w:r w:rsidR="00A173F0">
        <w:rPr>
          <w:rFonts w:asciiTheme="minorHAnsi" w:hAnsiTheme="minorHAnsi"/>
          <w:b/>
          <w:sz w:val="22"/>
        </w:rPr>
        <w:t>ing</w:t>
      </w:r>
      <w:r>
        <w:rPr>
          <w:rFonts w:asciiTheme="minorHAnsi" w:hAnsiTheme="minorHAnsi"/>
          <w:b/>
          <w:sz w:val="22"/>
        </w:rPr>
        <w:t xml:space="preserve"> a</w:t>
      </w:r>
      <w:r w:rsidRPr="0095745B">
        <w:rPr>
          <w:rFonts w:asciiTheme="minorHAnsi" w:hAnsiTheme="minorHAnsi"/>
          <w:b/>
          <w:sz w:val="22"/>
        </w:rPr>
        <w:t xml:space="preserve"> Checking Ac</w:t>
      </w:r>
      <w:r w:rsidR="00A173F0">
        <w:rPr>
          <w:rFonts w:asciiTheme="minorHAnsi" w:hAnsiTheme="minorHAnsi"/>
          <w:b/>
          <w:sz w:val="22"/>
        </w:rPr>
        <w:t>count</w:t>
      </w:r>
    </w:p>
    <w:p w14:paraId="72437846" w14:textId="77777777" w:rsidR="00BC764C" w:rsidRDefault="005939DE">
      <w:pPr>
        <w:spacing w:after="0" w:line="259" w:lineRule="auto"/>
        <w:ind w:left="0" w:firstLine="0"/>
      </w:pPr>
      <w:r>
        <w:rPr>
          <w:sz w:val="22"/>
        </w:rPr>
        <w:t xml:space="preserve"> </w:t>
      </w:r>
    </w:p>
    <w:p w14:paraId="216A13FC" w14:textId="0487E6F1" w:rsidR="00BC764C" w:rsidRDefault="005939DE">
      <w:pPr>
        <w:ind w:left="-5" w:right="1"/>
      </w:pPr>
      <w:r>
        <w:t>Most banks are willing to work with small nonprofit organizations with opening a checking account to hold 7th Tradition funds at either the Intergroup and/or Voting Entity level. Unfortunately CoDA</w:t>
      </w:r>
      <w:r w:rsidR="0095745B">
        <w:t xml:space="preserve"> can</w:t>
      </w:r>
      <w:r>
        <w:t xml:space="preserve">not allow groups to use their Federal Tax ID number when opening a checking account at a bank institution. </w:t>
      </w:r>
      <w:r>
        <w:rPr>
          <w:sz w:val="22"/>
        </w:rPr>
        <w:t xml:space="preserve"> </w:t>
      </w:r>
    </w:p>
    <w:p w14:paraId="7D8D7C71" w14:textId="77777777" w:rsidR="00BC764C" w:rsidRDefault="005939DE">
      <w:pPr>
        <w:spacing w:after="0" w:line="259" w:lineRule="auto"/>
        <w:ind w:left="0" w:firstLine="0"/>
      </w:pPr>
      <w:r>
        <w:rPr>
          <w:sz w:val="22"/>
        </w:rPr>
        <w:t xml:space="preserve"> </w:t>
      </w:r>
    </w:p>
    <w:p w14:paraId="37EBE959" w14:textId="51A216A1" w:rsidR="00BC764C" w:rsidRDefault="005939DE">
      <w:pPr>
        <w:ind w:left="-5" w:right="1"/>
      </w:pPr>
      <w:r>
        <w:t>Your own Intergroup and/or Voting Entity can apply for a Federal Tax ID number (with the IRS) or one of your officers (usually the Treasurer and</w:t>
      </w:r>
      <w:r w:rsidR="0095745B">
        <w:t xml:space="preserve">/or Chair) can open a business </w:t>
      </w:r>
      <w:r>
        <w:t>account using your groups name on the account. It is recommended to have at least two signatories on the account.  This is to avoid any misuse of funds and to ensure proper management of funds. It is also recommended not to</w:t>
      </w:r>
      <w:r w:rsidR="00917CE6">
        <w:t xml:space="preserve"> secure </w:t>
      </w:r>
      <w:r>
        <w:t xml:space="preserve">a debit card. This is so that all transactions are made visible by check, taking the time to clear, and again, to discourage and avoid misuse of funds. </w:t>
      </w:r>
      <w:r>
        <w:rPr>
          <w:sz w:val="22"/>
        </w:rPr>
        <w:t xml:space="preserve"> </w:t>
      </w:r>
    </w:p>
    <w:p w14:paraId="09A99191" w14:textId="1A24E9BB" w:rsidR="0095745B" w:rsidRDefault="0095745B">
      <w:pPr>
        <w:spacing w:after="160" w:line="259" w:lineRule="auto"/>
        <w:ind w:left="0" w:firstLine="0"/>
        <w:rPr>
          <w:b/>
        </w:rPr>
      </w:pPr>
    </w:p>
    <w:sectPr w:rsidR="0095745B" w:rsidSect="00CB7E92">
      <w:headerReference w:type="default" r:id="rId41"/>
      <w:footerReference w:type="even" r:id="rId42"/>
      <w:footerReference w:type="default" r:id="rId43"/>
      <w:footerReference w:type="first" r:id="rId44"/>
      <w:pgSz w:w="12240" w:h="15840"/>
      <w:pgMar w:top="720" w:right="720" w:bottom="720" w:left="720" w:header="720" w:footer="758"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Evie Stern" w:date="2017-07-31T15:22:00Z" w:initials="ES">
    <w:p w14:paraId="690C0567" w14:textId="1B7591F7" w:rsidR="009A0392" w:rsidRPr="000A4F4F" w:rsidRDefault="009A0392" w:rsidP="000A4F4F">
      <w:pPr>
        <w:pStyle w:val="NormalWeb"/>
        <w:spacing w:before="0" w:beforeAutospacing="0" w:after="5" w:afterAutospacing="0"/>
        <w:ind w:left="-5" w:right="1"/>
        <w:rPr>
          <w:rFonts w:ascii="Arial" w:hAnsi="Arial" w:cs="Arial"/>
          <w:sz w:val="20"/>
          <w:szCs w:val="20"/>
        </w:rPr>
      </w:pPr>
      <w:bookmarkStart w:id="3" w:name="_Hlk489278137"/>
      <w:r>
        <w:rPr>
          <w:rFonts w:ascii="Arial" w:hAnsi="Arial" w:cs="Arial"/>
          <w:color w:val="000000"/>
          <w:sz w:val="20"/>
          <w:szCs w:val="20"/>
        </w:rPr>
        <w:t>“</w:t>
      </w:r>
      <w:r w:rsidRPr="000A4F4F">
        <w:rPr>
          <w:rStyle w:val="CommentReference"/>
          <w:rFonts w:ascii="Arial" w:hAnsi="Arial" w:cs="Arial"/>
          <w:sz w:val="20"/>
          <w:szCs w:val="20"/>
        </w:rPr>
        <w:annotationRef/>
      </w:r>
      <w:r w:rsidRPr="000A4F4F">
        <w:rPr>
          <w:rFonts w:ascii="Arial" w:hAnsi="Arial" w:cs="Arial"/>
          <w:color w:val="000000"/>
          <w:sz w:val="20"/>
          <w:szCs w:val="20"/>
        </w:rPr>
        <w:t>All committees have but one purpose: that of serving the Fellow</w:t>
      </w:r>
      <w:r>
        <w:rPr>
          <w:rFonts w:ascii="Arial" w:hAnsi="Arial" w:cs="Arial"/>
          <w:color w:val="000000"/>
          <w:sz w:val="20"/>
          <w:szCs w:val="20"/>
        </w:rPr>
        <w:t>ship of Co-Dependents Anonymous”</w:t>
      </w:r>
      <w:r w:rsidRPr="000A4F4F">
        <w:rPr>
          <w:rFonts w:ascii="Arial" w:hAnsi="Arial" w:cs="Arial"/>
          <w:color w:val="000000"/>
          <w:sz w:val="20"/>
          <w:szCs w:val="20"/>
        </w:rPr>
        <w:t xml:space="preserve">  </w:t>
      </w:r>
    </w:p>
    <w:p w14:paraId="3DF6EB12" w14:textId="77777777" w:rsidR="009A0392" w:rsidRDefault="009A0392" w:rsidP="000A4F4F">
      <w:pPr>
        <w:ind w:left="-5" w:right="1"/>
        <w:rPr>
          <w:szCs w:val="20"/>
        </w:rPr>
      </w:pPr>
      <w:r>
        <w:rPr>
          <w:szCs w:val="20"/>
        </w:rPr>
        <w:t>r</w:t>
      </w:r>
      <w:r w:rsidRPr="000A4F4F">
        <w:rPr>
          <w:szCs w:val="20"/>
        </w:rPr>
        <w:t xml:space="preserve">eplaced with </w:t>
      </w:r>
    </w:p>
    <w:p w14:paraId="339E40E4" w14:textId="07114E56" w:rsidR="009A0392" w:rsidRPr="000A4F4F" w:rsidRDefault="009A0392" w:rsidP="000A4F4F">
      <w:pPr>
        <w:ind w:left="-5" w:right="1"/>
        <w:rPr>
          <w:szCs w:val="20"/>
        </w:rPr>
      </w:pPr>
      <w:r w:rsidRPr="000A4F4F">
        <w:rPr>
          <w:szCs w:val="20"/>
        </w:rPr>
        <w:t>“All committees have but one purpose according to Tradition 9: “CoDA, as such, ought never be organized; but we may create service boards or committees directly responsible to those they serve.”</w:t>
      </w:r>
      <w:r w:rsidRPr="000A4F4F">
        <w:rPr>
          <w:rStyle w:val="CommentReference"/>
          <w:sz w:val="20"/>
          <w:szCs w:val="20"/>
        </w:rPr>
        <w:annotationRef/>
      </w:r>
      <w:r w:rsidRPr="000A4F4F">
        <w:rPr>
          <w:szCs w:val="20"/>
        </w:rPr>
        <w:t>”</w:t>
      </w:r>
      <w:bookmarkEnd w:id="3"/>
    </w:p>
    <w:p w14:paraId="306CDB82" w14:textId="3B208B39" w:rsidR="009A0392" w:rsidRPr="000A4F4F" w:rsidRDefault="009A039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CDB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CDB82" w16cid:durableId="1D29C9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75B9" w14:textId="77777777" w:rsidR="002568DB" w:rsidRDefault="002568DB">
      <w:pPr>
        <w:spacing w:after="0" w:line="240" w:lineRule="auto"/>
      </w:pPr>
      <w:r>
        <w:separator/>
      </w:r>
    </w:p>
  </w:endnote>
  <w:endnote w:type="continuationSeparator" w:id="0">
    <w:p w14:paraId="2E3E605E" w14:textId="77777777" w:rsidR="002568DB" w:rsidRDefault="0025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85EA" w14:textId="77777777" w:rsidR="009A0392" w:rsidRDefault="009A0392">
    <w:pPr>
      <w:spacing w:after="0" w:line="259" w:lineRule="auto"/>
      <w:ind w:left="0" w:right="-2" w:firstLine="0"/>
      <w:jc w:val="right"/>
    </w:pPr>
    <w:r>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DB7E" w14:textId="0934345D" w:rsidR="009A0392" w:rsidRPr="008D31C1" w:rsidRDefault="009A0392" w:rsidP="00E54B33">
    <w:pPr>
      <w:pStyle w:val="Footer"/>
      <w:tabs>
        <w:tab w:val="clear" w:pos="4320"/>
        <w:tab w:val="left" w:pos="1800"/>
        <w:tab w:val="center" w:pos="5310"/>
      </w:tabs>
      <w:rPr>
        <w:rFonts w:ascii="Arial" w:hAnsi="Arial"/>
        <w:b/>
        <w:sz w:val="16"/>
        <w:lang w:val="en-US"/>
      </w:rPr>
    </w:pPr>
    <w:r>
      <w:rPr>
        <w:rFonts w:ascii="Arial" w:hAnsi="Arial"/>
        <w:b/>
        <w:sz w:val="16"/>
      </w:rPr>
      <w:t xml:space="preserve">CoDA Fellowship Service Manual </w:t>
    </w:r>
    <w:r>
      <w:rPr>
        <w:rFonts w:ascii="Arial" w:hAnsi="Arial"/>
        <w:b/>
        <w:sz w:val="16"/>
        <w:lang w:val="en-US"/>
      </w:rPr>
      <w:t>Part 3</w:t>
    </w:r>
    <w:r>
      <w:rPr>
        <w:rFonts w:ascii="Arial" w:hAnsi="Arial"/>
        <w:b/>
        <w:sz w:val="16"/>
        <w:lang w:val="en-US"/>
      </w:rPr>
      <w:tab/>
    </w:r>
    <w:r>
      <w:rPr>
        <w:rFonts w:ascii="Arial" w:hAnsi="Arial"/>
        <w:b/>
        <w:sz w:val="16"/>
      </w:rPr>
      <w:t xml:space="preserve">Page </w:t>
    </w:r>
    <w:r>
      <w:rPr>
        <w:rFonts w:ascii="Arial" w:hAnsi="Arial"/>
        <w:b/>
        <w:sz w:val="16"/>
      </w:rPr>
      <w:fldChar w:fldCharType="begin"/>
    </w:r>
    <w:r>
      <w:rPr>
        <w:rFonts w:ascii="Arial" w:hAnsi="Arial"/>
        <w:b/>
        <w:sz w:val="16"/>
      </w:rPr>
      <w:instrText xml:space="preserve"> PAGE </w:instrText>
    </w:r>
    <w:r>
      <w:rPr>
        <w:rFonts w:ascii="Arial" w:hAnsi="Arial"/>
        <w:b/>
        <w:sz w:val="16"/>
      </w:rPr>
      <w:fldChar w:fldCharType="separate"/>
    </w:r>
    <w:r w:rsidR="00A032D1">
      <w:rPr>
        <w:rFonts w:ascii="Arial" w:hAnsi="Arial"/>
        <w:b/>
        <w:noProof/>
        <w:sz w:val="16"/>
      </w:rPr>
      <w:t>2</w:t>
    </w:r>
    <w:r>
      <w:rPr>
        <w:rFonts w:ascii="Arial" w:hAnsi="Arial"/>
        <w:b/>
        <w:sz w:val="16"/>
      </w:rPr>
      <w:fldChar w:fldCharType="end"/>
    </w:r>
    <w:r>
      <w:rPr>
        <w:rFonts w:ascii="Arial" w:hAnsi="Arial"/>
        <w:b/>
        <w:sz w:val="16"/>
      </w:rPr>
      <w:t xml:space="preserve">  </w:t>
    </w:r>
    <w:r>
      <w:rPr>
        <w:rFonts w:ascii="Arial" w:hAnsi="Arial"/>
        <w:b/>
        <w:sz w:val="16"/>
      </w:rPr>
      <w:tab/>
      <w:t xml:space="preserve"> </w:t>
    </w:r>
    <w:r>
      <w:rPr>
        <w:rFonts w:ascii="Arial" w:hAnsi="Arial"/>
        <w:b/>
        <w:sz w:val="16"/>
        <w:lang w:val="en-US"/>
      </w:rPr>
      <w:t xml:space="preserve">                                  Last revision: </w:t>
    </w:r>
    <w:r>
      <w:rPr>
        <w:rFonts w:ascii="Arial" w:hAnsi="Arial"/>
        <w:b/>
        <w:sz w:val="16"/>
        <w:lang w:val="en-US"/>
      </w:rPr>
      <w:fldChar w:fldCharType="begin"/>
    </w:r>
    <w:r>
      <w:rPr>
        <w:rFonts w:ascii="Arial" w:hAnsi="Arial"/>
        <w:b/>
        <w:sz w:val="16"/>
        <w:lang w:val="en-US"/>
      </w:rPr>
      <w:instrText xml:space="preserve"> DATE \@ "M/d/yy" </w:instrText>
    </w:r>
    <w:r>
      <w:rPr>
        <w:rFonts w:ascii="Arial" w:hAnsi="Arial"/>
        <w:b/>
        <w:sz w:val="16"/>
        <w:lang w:val="en-US"/>
      </w:rPr>
      <w:fldChar w:fldCharType="separate"/>
    </w:r>
    <w:r w:rsidR="00A032D1">
      <w:rPr>
        <w:rFonts w:ascii="Arial" w:hAnsi="Arial"/>
        <w:b/>
        <w:noProof/>
        <w:sz w:val="16"/>
        <w:lang w:val="en-US"/>
      </w:rPr>
      <w:t>8/11/17</w:t>
    </w:r>
    <w:r>
      <w:rPr>
        <w:rFonts w:ascii="Arial" w:hAnsi="Arial"/>
        <w:b/>
        <w:sz w:val="16"/>
        <w:lang w:val="en-US"/>
      </w:rPr>
      <w:fldChar w:fldCharType="end"/>
    </w:r>
  </w:p>
  <w:p w14:paraId="363ED121" w14:textId="01DD8C38" w:rsidR="009A0392" w:rsidRDefault="009A0392">
    <w:pPr>
      <w:spacing w:after="0" w:line="259" w:lineRule="auto"/>
      <w:ind w:left="0" w:right="-2"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7D1D" w14:textId="77777777" w:rsidR="009A0392" w:rsidRDefault="009A0392">
    <w:pPr>
      <w:spacing w:after="0" w:line="259" w:lineRule="auto"/>
      <w:ind w:left="0" w:right="-2" w:firstLine="0"/>
      <w:jc w:val="right"/>
    </w:pPr>
    <w:r>
      <w:t xml:space="preserv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D6A0" w14:textId="77777777" w:rsidR="002568DB" w:rsidRDefault="002568DB">
      <w:pPr>
        <w:spacing w:after="0" w:line="240" w:lineRule="auto"/>
      </w:pPr>
      <w:r>
        <w:separator/>
      </w:r>
    </w:p>
  </w:footnote>
  <w:footnote w:type="continuationSeparator" w:id="0">
    <w:p w14:paraId="2606688A" w14:textId="77777777" w:rsidR="002568DB" w:rsidRDefault="00256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4300" w14:textId="0707D247" w:rsidR="009A0392" w:rsidRPr="00543308" w:rsidRDefault="009A0392" w:rsidP="00E54B33">
    <w:pPr>
      <w:pStyle w:val="Header"/>
      <w:tabs>
        <w:tab w:val="left" w:pos="5940"/>
        <w:tab w:val="right" w:pos="10080"/>
      </w:tabs>
      <w:rPr>
        <w:b/>
        <w:i/>
        <w:sz w:val="16"/>
      </w:rPr>
    </w:pPr>
    <w:r>
      <w:rPr>
        <w:b/>
        <w:i/>
        <w:sz w:val="16"/>
      </w:rPr>
      <w:t>The Fellowship Service Manual of Co-Dependents Anonymous Part 3</w:t>
    </w:r>
    <w:r>
      <w:rPr>
        <w:b/>
        <w:i/>
        <w:sz w:val="16"/>
      </w:rPr>
      <w:tab/>
    </w:r>
    <w:r>
      <w:rPr>
        <w:b/>
        <w:i/>
        <w:sz w:val="16"/>
      </w:rPr>
      <w:tab/>
      <w:t>Approved 2016</w:t>
    </w:r>
  </w:p>
  <w:p w14:paraId="6B5ED77C" w14:textId="77777777" w:rsidR="009A0392" w:rsidRDefault="009A0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3E4"/>
    <w:multiLevelType w:val="multilevel"/>
    <w:tmpl w:val="C1D477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133D9"/>
    <w:multiLevelType w:val="hybridMultilevel"/>
    <w:tmpl w:val="840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E2D39"/>
    <w:multiLevelType w:val="hybridMultilevel"/>
    <w:tmpl w:val="3000C722"/>
    <w:lvl w:ilvl="0" w:tplc="E53E269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3E70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66EB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14C0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64AC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C4C3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8C119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B896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024D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B443B8"/>
    <w:multiLevelType w:val="hybridMultilevel"/>
    <w:tmpl w:val="6B3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565EC"/>
    <w:multiLevelType w:val="hybridMultilevel"/>
    <w:tmpl w:val="C160F9BC"/>
    <w:lvl w:ilvl="0" w:tplc="5218D5D4">
      <w:start w:val="1"/>
      <w:numFmt w:val="bullet"/>
      <w:lvlText w:val="●"/>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96419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5C45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E2D0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B2C59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C0CB4C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9863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004056">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22846C">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5C6A94"/>
    <w:multiLevelType w:val="hybridMultilevel"/>
    <w:tmpl w:val="21F4FDEA"/>
    <w:lvl w:ilvl="0" w:tplc="95EE6626">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7065AE">
      <w:start w:val="1"/>
      <w:numFmt w:val="lowerLetter"/>
      <w:lvlText w:val="%2"/>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0C9DA6">
      <w:start w:val="1"/>
      <w:numFmt w:val="lowerRoman"/>
      <w:lvlText w:val="%3"/>
      <w:lvlJc w:val="left"/>
      <w:pPr>
        <w:ind w:left="2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267014">
      <w:start w:val="1"/>
      <w:numFmt w:val="decimal"/>
      <w:lvlText w:val="%4"/>
      <w:lvlJc w:val="left"/>
      <w:pPr>
        <w:ind w:left="2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46238">
      <w:start w:val="1"/>
      <w:numFmt w:val="lowerLetter"/>
      <w:lvlText w:val="%5"/>
      <w:lvlJc w:val="left"/>
      <w:pPr>
        <w:ind w:left="3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8EED34">
      <w:start w:val="1"/>
      <w:numFmt w:val="lowerRoman"/>
      <w:lvlText w:val="%6"/>
      <w:lvlJc w:val="left"/>
      <w:pPr>
        <w:ind w:left="4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B64D04">
      <w:start w:val="1"/>
      <w:numFmt w:val="decimal"/>
      <w:lvlText w:val="%7"/>
      <w:lvlJc w:val="left"/>
      <w:pPr>
        <w:ind w:left="5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8E6D5C">
      <w:start w:val="1"/>
      <w:numFmt w:val="lowerLetter"/>
      <w:lvlText w:val="%8"/>
      <w:lvlJc w:val="left"/>
      <w:pPr>
        <w:ind w:left="5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6C494C">
      <w:start w:val="1"/>
      <w:numFmt w:val="lowerRoman"/>
      <w:lvlText w:val="%9"/>
      <w:lvlJc w:val="left"/>
      <w:pPr>
        <w:ind w:left="6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B5571B"/>
    <w:multiLevelType w:val="multilevel"/>
    <w:tmpl w:val="CBFA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E67C0A"/>
    <w:multiLevelType w:val="hybridMultilevel"/>
    <w:tmpl w:val="D4AC89A4"/>
    <w:lvl w:ilvl="0" w:tplc="C986BB6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C23C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4425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485B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B246D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EABF2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C452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2E13C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0C35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3C97DC8"/>
    <w:multiLevelType w:val="hybridMultilevel"/>
    <w:tmpl w:val="6C6A857A"/>
    <w:lvl w:ilvl="0" w:tplc="419422F0">
      <w:start w:val="1"/>
      <w:numFmt w:val="decimal"/>
      <w:lvlText w:val="%1."/>
      <w:lvlJc w:val="left"/>
      <w:pPr>
        <w:ind w:left="3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1E8E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02326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FD0A4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20B4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3A313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50B79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486A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28231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F25757"/>
    <w:multiLevelType w:val="hybridMultilevel"/>
    <w:tmpl w:val="F214867E"/>
    <w:lvl w:ilvl="0" w:tplc="295CF6B2">
      <w:start w:val="7"/>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F6E30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74FC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2C59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5471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7329E4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FE66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2482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1286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F424BC"/>
    <w:multiLevelType w:val="hybridMultilevel"/>
    <w:tmpl w:val="EDCC6AA0"/>
    <w:lvl w:ilvl="0" w:tplc="0E6A4260">
      <w:start w:val="2"/>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CFE5E0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34EC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E681E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29EA7C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A743C8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AC8BA2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332E8E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E60CB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400847"/>
    <w:multiLevelType w:val="hybridMultilevel"/>
    <w:tmpl w:val="67D48E8E"/>
    <w:lvl w:ilvl="0" w:tplc="456242E4">
      <w:start w:val="1"/>
      <w:numFmt w:val="decimal"/>
      <w:lvlText w:val="(%1)"/>
      <w:lvlJc w:val="left"/>
      <w:pPr>
        <w:ind w:left="100" w:hanging="360"/>
      </w:pPr>
      <w:rPr>
        <w:rFonts w:ascii="Arial" w:eastAsia="Arial" w:hAnsi="Arial" w:hint="default"/>
        <w:sz w:val="24"/>
        <w:szCs w:val="24"/>
      </w:rPr>
    </w:lvl>
    <w:lvl w:ilvl="1" w:tplc="91FC1744">
      <w:start w:val="1"/>
      <w:numFmt w:val="decimal"/>
      <w:lvlText w:val="%2."/>
      <w:lvlJc w:val="left"/>
      <w:pPr>
        <w:ind w:left="820" w:hanging="360"/>
      </w:pPr>
      <w:rPr>
        <w:rFonts w:ascii="Arial" w:eastAsia="Arial" w:hAnsi="Arial" w:hint="default"/>
        <w:sz w:val="24"/>
        <w:szCs w:val="24"/>
      </w:rPr>
    </w:lvl>
    <w:lvl w:ilvl="2" w:tplc="F104AF46">
      <w:start w:val="1"/>
      <w:numFmt w:val="bullet"/>
      <w:lvlText w:val="•"/>
      <w:lvlJc w:val="left"/>
      <w:pPr>
        <w:ind w:left="1784" w:hanging="360"/>
      </w:pPr>
      <w:rPr>
        <w:rFonts w:hint="default"/>
      </w:rPr>
    </w:lvl>
    <w:lvl w:ilvl="3" w:tplc="8E70C732">
      <w:start w:val="1"/>
      <w:numFmt w:val="bullet"/>
      <w:lvlText w:val="•"/>
      <w:lvlJc w:val="left"/>
      <w:pPr>
        <w:ind w:left="2749" w:hanging="360"/>
      </w:pPr>
      <w:rPr>
        <w:rFonts w:hint="default"/>
      </w:rPr>
    </w:lvl>
    <w:lvl w:ilvl="4" w:tplc="6C0C71C8">
      <w:start w:val="1"/>
      <w:numFmt w:val="bullet"/>
      <w:lvlText w:val="•"/>
      <w:lvlJc w:val="left"/>
      <w:pPr>
        <w:ind w:left="3713" w:hanging="360"/>
      </w:pPr>
      <w:rPr>
        <w:rFonts w:hint="default"/>
      </w:rPr>
    </w:lvl>
    <w:lvl w:ilvl="5" w:tplc="5E3EFEC0">
      <w:start w:val="1"/>
      <w:numFmt w:val="bullet"/>
      <w:lvlText w:val="•"/>
      <w:lvlJc w:val="left"/>
      <w:pPr>
        <w:ind w:left="4678" w:hanging="360"/>
      </w:pPr>
      <w:rPr>
        <w:rFonts w:hint="default"/>
      </w:rPr>
    </w:lvl>
    <w:lvl w:ilvl="6" w:tplc="BB9A7442">
      <w:start w:val="1"/>
      <w:numFmt w:val="bullet"/>
      <w:lvlText w:val="•"/>
      <w:lvlJc w:val="left"/>
      <w:pPr>
        <w:ind w:left="5642" w:hanging="360"/>
      </w:pPr>
      <w:rPr>
        <w:rFonts w:hint="default"/>
      </w:rPr>
    </w:lvl>
    <w:lvl w:ilvl="7" w:tplc="6DA6FA22">
      <w:start w:val="1"/>
      <w:numFmt w:val="bullet"/>
      <w:lvlText w:val="•"/>
      <w:lvlJc w:val="left"/>
      <w:pPr>
        <w:ind w:left="6606" w:hanging="360"/>
      </w:pPr>
      <w:rPr>
        <w:rFonts w:hint="default"/>
      </w:rPr>
    </w:lvl>
    <w:lvl w:ilvl="8" w:tplc="A4804518">
      <w:start w:val="1"/>
      <w:numFmt w:val="bullet"/>
      <w:lvlText w:val="•"/>
      <w:lvlJc w:val="left"/>
      <w:pPr>
        <w:ind w:left="7571" w:hanging="360"/>
      </w:pPr>
      <w:rPr>
        <w:rFonts w:hint="default"/>
      </w:rPr>
    </w:lvl>
  </w:abstractNum>
  <w:abstractNum w:abstractNumId="12" w15:restartNumberingAfterBreak="0">
    <w:nsid w:val="43444382"/>
    <w:multiLevelType w:val="multilevel"/>
    <w:tmpl w:val="3EF8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95432"/>
    <w:multiLevelType w:val="hybridMultilevel"/>
    <w:tmpl w:val="872E5E20"/>
    <w:lvl w:ilvl="0" w:tplc="64906CA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0E67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ACBA5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D8D61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12A5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33CE5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EEC0B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CEDAB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07A8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7FB29EA"/>
    <w:multiLevelType w:val="hybridMultilevel"/>
    <w:tmpl w:val="7DDE4320"/>
    <w:lvl w:ilvl="0" w:tplc="7F568C64">
      <w:start w:val="1"/>
      <w:numFmt w:val="decimal"/>
      <w:lvlText w:val="%1."/>
      <w:lvlJc w:val="left"/>
      <w:pPr>
        <w:ind w:left="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D342C10">
      <w:start w:val="1"/>
      <w:numFmt w:val="lowerLetter"/>
      <w:lvlText w:val="%2"/>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09C818E">
      <w:start w:val="1"/>
      <w:numFmt w:val="lowerRoman"/>
      <w:lvlText w:val="%3"/>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C5E6BC1E">
      <w:start w:val="1"/>
      <w:numFmt w:val="decimal"/>
      <w:lvlText w:val="%4"/>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3FC7F90">
      <w:start w:val="1"/>
      <w:numFmt w:val="lowerLetter"/>
      <w:lvlText w:val="%5"/>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D1E5F86">
      <w:start w:val="1"/>
      <w:numFmt w:val="lowerRoman"/>
      <w:lvlText w:val="%6"/>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EBACECA">
      <w:start w:val="1"/>
      <w:numFmt w:val="decimal"/>
      <w:lvlText w:val="%7"/>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14EE52">
      <w:start w:val="1"/>
      <w:numFmt w:val="lowerLetter"/>
      <w:lvlText w:val="%8"/>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1CE2F7C">
      <w:start w:val="1"/>
      <w:numFmt w:val="lowerRoman"/>
      <w:lvlText w:val="%9"/>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39A7EAA"/>
    <w:multiLevelType w:val="hybridMultilevel"/>
    <w:tmpl w:val="3476E95A"/>
    <w:lvl w:ilvl="0" w:tplc="635E6BA8">
      <w:start w:val="1"/>
      <w:numFmt w:val="bullet"/>
      <w:lvlText w:val="•"/>
      <w:lvlJc w:val="left"/>
      <w:pPr>
        <w:ind w:left="89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16" w15:restartNumberingAfterBreak="0">
    <w:nsid w:val="5EF94845"/>
    <w:multiLevelType w:val="hybridMultilevel"/>
    <w:tmpl w:val="835A94F4"/>
    <w:lvl w:ilvl="0" w:tplc="C5A001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18189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2C1D8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405C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DE26E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9E75A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AF1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BA405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F67D1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7613D9A"/>
    <w:multiLevelType w:val="multilevel"/>
    <w:tmpl w:val="A69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3E56B6"/>
    <w:multiLevelType w:val="hybridMultilevel"/>
    <w:tmpl w:val="837825A0"/>
    <w:lvl w:ilvl="0" w:tplc="AFC81D8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14F030">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8EB96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5E6B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CD23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7C15B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B8FB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FE971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48B9B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0473082"/>
    <w:multiLevelType w:val="hybridMultilevel"/>
    <w:tmpl w:val="5468942C"/>
    <w:lvl w:ilvl="0" w:tplc="E64A47CE">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30935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1C9D5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C2696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B0140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B635B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30EFC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9A7DC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646B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
  </w:num>
  <w:num w:numId="3">
    <w:abstractNumId w:val="9"/>
  </w:num>
  <w:num w:numId="4">
    <w:abstractNumId w:val="14"/>
  </w:num>
  <w:num w:numId="5">
    <w:abstractNumId w:val="5"/>
  </w:num>
  <w:num w:numId="6">
    <w:abstractNumId w:val="7"/>
  </w:num>
  <w:num w:numId="7">
    <w:abstractNumId w:val="19"/>
  </w:num>
  <w:num w:numId="8">
    <w:abstractNumId w:val="8"/>
  </w:num>
  <w:num w:numId="9">
    <w:abstractNumId w:val="13"/>
  </w:num>
  <w:num w:numId="10">
    <w:abstractNumId w:val="4"/>
  </w:num>
  <w:num w:numId="11">
    <w:abstractNumId w:val="16"/>
  </w:num>
  <w:num w:numId="12">
    <w:abstractNumId w:val="10"/>
  </w:num>
  <w:num w:numId="13">
    <w:abstractNumId w:val="1"/>
  </w:num>
  <w:num w:numId="14">
    <w:abstractNumId w:val="3"/>
  </w:num>
  <w:num w:numId="15">
    <w:abstractNumId w:val="15"/>
  </w:num>
  <w:num w:numId="16">
    <w:abstractNumId w:val="11"/>
  </w:num>
  <w:num w:numId="17">
    <w:abstractNumId w:val="12"/>
  </w:num>
  <w:num w:numId="18">
    <w:abstractNumId w:val="17"/>
  </w:num>
  <w:num w:numId="19">
    <w:abstractNumId w:val="0"/>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ie Stern">
    <w15:presenceInfo w15:providerId="Windows Live" w15:userId="5f04aa47aee60d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4C"/>
    <w:rsid w:val="00014B7B"/>
    <w:rsid w:val="00020BDF"/>
    <w:rsid w:val="00033E72"/>
    <w:rsid w:val="00062ADF"/>
    <w:rsid w:val="0008417C"/>
    <w:rsid w:val="000A4F4F"/>
    <w:rsid w:val="000E0BBC"/>
    <w:rsid w:val="0011648A"/>
    <w:rsid w:val="00133F53"/>
    <w:rsid w:val="001458E5"/>
    <w:rsid w:val="00147D4D"/>
    <w:rsid w:val="00151556"/>
    <w:rsid w:val="001570E3"/>
    <w:rsid w:val="00163F47"/>
    <w:rsid w:val="001C3B58"/>
    <w:rsid w:val="00217C0D"/>
    <w:rsid w:val="002568DB"/>
    <w:rsid w:val="0027529E"/>
    <w:rsid w:val="002A2A28"/>
    <w:rsid w:val="002F0B4B"/>
    <w:rsid w:val="00316C06"/>
    <w:rsid w:val="0034757D"/>
    <w:rsid w:val="00352DFA"/>
    <w:rsid w:val="00394B74"/>
    <w:rsid w:val="003A6151"/>
    <w:rsid w:val="003B2D3A"/>
    <w:rsid w:val="003B655E"/>
    <w:rsid w:val="003D5FEF"/>
    <w:rsid w:val="003D7075"/>
    <w:rsid w:val="003F64B3"/>
    <w:rsid w:val="004121D2"/>
    <w:rsid w:val="00480016"/>
    <w:rsid w:val="00496E0D"/>
    <w:rsid w:val="004D34DE"/>
    <w:rsid w:val="004D7217"/>
    <w:rsid w:val="0053714B"/>
    <w:rsid w:val="0054599D"/>
    <w:rsid w:val="00564B59"/>
    <w:rsid w:val="005939DE"/>
    <w:rsid w:val="005C2955"/>
    <w:rsid w:val="005C2D45"/>
    <w:rsid w:val="005D105B"/>
    <w:rsid w:val="005D4293"/>
    <w:rsid w:val="0061663C"/>
    <w:rsid w:val="006214B0"/>
    <w:rsid w:val="006309CC"/>
    <w:rsid w:val="00642C09"/>
    <w:rsid w:val="006532D8"/>
    <w:rsid w:val="006737AC"/>
    <w:rsid w:val="00686F17"/>
    <w:rsid w:val="00725087"/>
    <w:rsid w:val="007264E4"/>
    <w:rsid w:val="00732664"/>
    <w:rsid w:val="00747491"/>
    <w:rsid w:val="0076145F"/>
    <w:rsid w:val="0076522A"/>
    <w:rsid w:val="007854A9"/>
    <w:rsid w:val="0079631A"/>
    <w:rsid w:val="007A2E40"/>
    <w:rsid w:val="007C0700"/>
    <w:rsid w:val="007D0BFD"/>
    <w:rsid w:val="007F5F89"/>
    <w:rsid w:val="008116CB"/>
    <w:rsid w:val="00825BDC"/>
    <w:rsid w:val="00887A78"/>
    <w:rsid w:val="00895E02"/>
    <w:rsid w:val="008C08C5"/>
    <w:rsid w:val="008E0B48"/>
    <w:rsid w:val="00913B5C"/>
    <w:rsid w:val="00917A7B"/>
    <w:rsid w:val="00917CE6"/>
    <w:rsid w:val="0095745B"/>
    <w:rsid w:val="00984FA1"/>
    <w:rsid w:val="009A0392"/>
    <w:rsid w:val="009A6BA1"/>
    <w:rsid w:val="009D4BE4"/>
    <w:rsid w:val="00A032D1"/>
    <w:rsid w:val="00A173F0"/>
    <w:rsid w:val="00A40D2F"/>
    <w:rsid w:val="00A42C34"/>
    <w:rsid w:val="00A452D0"/>
    <w:rsid w:val="00A71A7F"/>
    <w:rsid w:val="00AC274A"/>
    <w:rsid w:val="00AC5FAE"/>
    <w:rsid w:val="00B079B2"/>
    <w:rsid w:val="00B12B6F"/>
    <w:rsid w:val="00B13081"/>
    <w:rsid w:val="00B32A68"/>
    <w:rsid w:val="00B90811"/>
    <w:rsid w:val="00B94E14"/>
    <w:rsid w:val="00BC764C"/>
    <w:rsid w:val="00BF1E72"/>
    <w:rsid w:val="00C00333"/>
    <w:rsid w:val="00C95D0F"/>
    <w:rsid w:val="00CA1CAE"/>
    <w:rsid w:val="00CB7E92"/>
    <w:rsid w:val="00D06F20"/>
    <w:rsid w:val="00D20C74"/>
    <w:rsid w:val="00D33140"/>
    <w:rsid w:val="00D44105"/>
    <w:rsid w:val="00D53AE3"/>
    <w:rsid w:val="00D541D7"/>
    <w:rsid w:val="00D5447E"/>
    <w:rsid w:val="00D56892"/>
    <w:rsid w:val="00D56DF4"/>
    <w:rsid w:val="00D675FF"/>
    <w:rsid w:val="00DC3F8B"/>
    <w:rsid w:val="00DE00B5"/>
    <w:rsid w:val="00DE0383"/>
    <w:rsid w:val="00DE0F76"/>
    <w:rsid w:val="00DE5D26"/>
    <w:rsid w:val="00DF3988"/>
    <w:rsid w:val="00E11C0F"/>
    <w:rsid w:val="00E54B33"/>
    <w:rsid w:val="00EA1BBB"/>
    <w:rsid w:val="00EB5011"/>
    <w:rsid w:val="00F06FB2"/>
    <w:rsid w:val="00F12B07"/>
    <w:rsid w:val="00F31C54"/>
    <w:rsid w:val="00F42124"/>
    <w:rsid w:val="00F47306"/>
    <w:rsid w:val="00F77F5E"/>
    <w:rsid w:val="00FA663B"/>
    <w:rsid w:val="00FB1760"/>
    <w:rsid w:val="00FB6799"/>
    <w:rsid w:val="00F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BF223"/>
  <w15:docId w15:val="{7FA5500B-4A92-40AE-8041-688BD908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8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66" w:lineRule="auto"/>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1"/>
      <w:outlineLvl w:val="1"/>
    </w:pPr>
    <w:rPr>
      <w:rFonts w:ascii="Arial" w:eastAsia="Arial" w:hAnsi="Arial" w:cs="Arial"/>
      <w:color w:val="000000"/>
      <w:sz w:val="20"/>
      <w:u w:val="single" w:color="000000"/>
    </w:rPr>
  </w:style>
  <w:style w:type="paragraph" w:styleId="Heading3">
    <w:name w:val="heading 3"/>
    <w:basedOn w:val="Normal"/>
    <w:next w:val="Normal"/>
    <w:link w:val="Heading3Char"/>
    <w:uiPriority w:val="9"/>
    <w:unhideWhenUsed/>
    <w:qFormat/>
    <w:rsid w:val="00147D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0"/>
      <w:u w:val="single" w:color="000000"/>
    </w:rPr>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939DE"/>
    <w:rPr>
      <w:sz w:val="16"/>
      <w:szCs w:val="16"/>
    </w:rPr>
  </w:style>
  <w:style w:type="paragraph" w:styleId="CommentText">
    <w:name w:val="annotation text"/>
    <w:basedOn w:val="Normal"/>
    <w:link w:val="CommentTextChar"/>
    <w:uiPriority w:val="99"/>
    <w:semiHidden/>
    <w:unhideWhenUsed/>
    <w:rsid w:val="005939DE"/>
    <w:pPr>
      <w:spacing w:line="240" w:lineRule="auto"/>
    </w:pPr>
    <w:rPr>
      <w:szCs w:val="20"/>
    </w:rPr>
  </w:style>
  <w:style w:type="character" w:customStyle="1" w:styleId="CommentTextChar">
    <w:name w:val="Comment Text Char"/>
    <w:basedOn w:val="DefaultParagraphFont"/>
    <w:link w:val="CommentText"/>
    <w:uiPriority w:val="99"/>
    <w:semiHidden/>
    <w:rsid w:val="005939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39DE"/>
    <w:rPr>
      <w:b/>
      <w:bCs/>
    </w:rPr>
  </w:style>
  <w:style w:type="character" w:customStyle="1" w:styleId="CommentSubjectChar">
    <w:name w:val="Comment Subject Char"/>
    <w:basedOn w:val="CommentTextChar"/>
    <w:link w:val="CommentSubject"/>
    <w:uiPriority w:val="99"/>
    <w:semiHidden/>
    <w:rsid w:val="005939D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93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9DE"/>
    <w:rPr>
      <w:rFonts w:ascii="Segoe UI" w:eastAsia="Arial" w:hAnsi="Segoe UI" w:cs="Segoe UI"/>
      <w:color w:val="000000"/>
      <w:sz w:val="18"/>
      <w:szCs w:val="18"/>
    </w:rPr>
  </w:style>
  <w:style w:type="paragraph" w:styleId="Header">
    <w:name w:val="header"/>
    <w:basedOn w:val="Normal"/>
    <w:link w:val="HeaderChar"/>
    <w:unhideWhenUsed/>
    <w:rsid w:val="00E54B33"/>
    <w:pPr>
      <w:tabs>
        <w:tab w:val="center" w:pos="4680"/>
        <w:tab w:val="right" w:pos="9360"/>
      </w:tabs>
      <w:spacing w:after="0" w:line="240" w:lineRule="auto"/>
    </w:pPr>
  </w:style>
  <w:style w:type="character" w:customStyle="1" w:styleId="HeaderChar">
    <w:name w:val="Header Char"/>
    <w:basedOn w:val="DefaultParagraphFont"/>
    <w:link w:val="Header"/>
    <w:rsid w:val="00E54B33"/>
    <w:rPr>
      <w:rFonts w:ascii="Arial" w:eastAsia="Arial" w:hAnsi="Arial" w:cs="Arial"/>
      <w:color w:val="000000"/>
      <w:sz w:val="20"/>
    </w:rPr>
  </w:style>
  <w:style w:type="paragraph" w:styleId="Footer">
    <w:name w:val="footer"/>
    <w:basedOn w:val="Normal"/>
    <w:link w:val="FooterChar"/>
    <w:semiHidden/>
    <w:rsid w:val="00E54B33"/>
    <w:pPr>
      <w:widowControl w:val="0"/>
      <w:tabs>
        <w:tab w:val="center" w:pos="4320"/>
        <w:tab w:val="right" w:pos="8640"/>
      </w:tabs>
      <w:overflowPunct w:val="0"/>
      <w:autoSpaceDE w:val="0"/>
      <w:autoSpaceDN w:val="0"/>
      <w:adjustRightInd w:val="0"/>
      <w:spacing w:after="0" w:line="360" w:lineRule="atLeast"/>
      <w:ind w:left="0" w:firstLine="0"/>
      <w:jc w:val="both"/>
      <w:textAlignment w:val="baseline"/>
    </w:pPr>
    <w:rPr>
      <w:rFonts w:ascii="Times New Roman" w:eastAsia="Times New Roman" w:hAnsi="Times New Roman" w:cs="Times New Roman"/>
      <w:color w:val="auto"/>
      <w:sz w:val="24"/>
      <w:szCs w:val="20"/>
      <w:lang w:val="x-none" w:eastAsia="x-none"/>
    </w:rPr>
  </w:style>
  <w:style w:type="character" w:customStyle="1" w:styleId="FooterChar">
    <w:name w:val="Footer Char"/>
    <w:basedOn w:val="DefaultParagraphFont"/>
    <w:link w:val="Footer"/>
    <w:semiHidden/>
    <w:rsid w:val="00E54B33"/>
    <w:rPr>
      <w:rFonts w:ascii="Times New Roman" w:eastAsia="Times New Roman" w:hAnsi="Times New Roman" w:cs="Times New Roman"/>
      <w:sz w:val="24"/>
      <w:szCs w:val="20"/>
      <w:lang w:val="x-none" w:eastAsia="x-none"/>
    </w:rPr>
  </w:style>
  <w:style w:type="paragraph" w:styleId="PlainText">
    <w:name w:val="Plain Text"/>
    <w:basedOn w:val="Normal"/>
    <w:link w:val="PlainTextChar"/>
    <w:rsid w:val="00CB7E92"/>
    <w:pPr>
      <w:overflowPunct w:val="0"/>
      <w:autoSpaceDE w:val="0"/>
      <w:autoSpaceDN w:val="0"/>
      <w:adjustRightInd w:val="0"/>
      <w:spacing w:after="0" w:line="240" w:lineRule="auto"/>
      <w:ind w:left="0" w:firstLine="0"/>
      <w:textAlignment w:val="baseline"/>
    </w:pPr>
    <w:rPr>
      <w:rFonts w:ascii="Courier New" w:eastAsia="Times New Roman" w:hAnsi="Courier New" w:cs="Times New Roman"/>
      <w:color w:val="auto"/>
      <w:szCs w:val="20"/>
      <w:lang w:val="x-none" w:eastAsia="x-none"/>
    </w:rPr>
  </w:style>
  <w:style w:type="character" w:customStyle="1" w:styleId="PlainTextChar">
    <w:name w:val="Plain Text Char"/>
    <w:basedOn w:val="DefaultParagraphFont"/>
    <w:link w:val="PlainText"/>
    <w:rsid w:val="00CB7E92"/>
    <w:rPr>
      <w:rFonts w:ascii="Courier New" w:eastAsia="Times New Roman" w:hAnsi="Courier New" w:cs="Times New Roman"/>
      <w:sz w:val="20"/>
      <w:szCs w:val="20"/>
      <w:lang w:val="x-none" w:eastAsia="x-none"/>
    </w:rPr>
  </w:style>
  <w:style w:type="paragraph" w:customStyle="1" w:styleId="Normal1">
    <w:name w:val="Normal1"/>
    <w:rsid w:val="00CB7E92"/>
    <w:pPr>
      <w:spacing w:after="0" w:line="240" w:lineRule="auto"/>
    </w:pPr>
    <w:rPr>
      <w:rFonts w:ascii="Times New Roman" w:eastAsia="Times New Roman" w:hAnsi="Times New Roman" w:cs="Times New Roman"/>
      <w:color w:val="000000"/>
      <w:sz w:val="24"/>
      <w:szCs w:val="20"/>
    </w:rPr>
  </w:style>
  <w:style w:type="character" w:styleId="Hyperlink">
    <w:name w:val="Hyperlink"/>
    <w:rsid w:val="00CB7E92"/>
    <w:rPr>
      <w:color w:val="0000FF"/>
      <w:u w:val="single"/>
    </w:rPr>
  </w:style>
  <w:style w:type="character" w:customStyle="1" w:styleId="Heading3Char">
    <w:name w:val="Heading 3 Char"/>
    <w:basedOn w:val="DefaultParagraphFont"/>
    <w:link w:val="Heading3"/>
    <w:uiPriority w:val="9"/>
    <w:rsid w:val="00147D4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B6799"/>
    <w:pPr>
      <w:ind w:left="720"/>
      <w:contextualSpacing/>
    </w:pPr>
  </w:style>
  <w:style w:type="paragraph" w:styleId="BodyText">
    <w:name w:val="Body Text"/>
    <w:basedOn w:val="Normal"/>
    <w:link w:val="BodyTextChar"/>
    <w:uiPriority w:val="1"/>
    <w:qFormat/>
    <w:rsid w:val="00D20C74"/>
    <w:pPr>
      <w:widowControl w:val="0"/>
      <w:spacing w:after="0" w:line="240" w:lineRule="auto"/>
      <w:ind w:left="820" w:firstLine="0"/>
    </w:pPr>
    <w:rPr>
      <w:rFonts w:cstheme="minorBidi"/>
      <w:color w:val="auto"/>
      <w:sz w:val="24"/>
      <w:szCs w:val="24"/>
    </w:rPr>
  </w:style>
  <w:style w:type="character" w:customStyle="1" w:styleId="BodyTextChar">
    <w:name w:val="Body Text Char"/>
    <w:basedOn w:val="DefaultParagraphFont"/>
    <w:link w:val="BodyText"/>
    <w:uiPriority w:val="1"/>
    <w:rsid w:val="00D20C74"/>
    <w:rPr>
      <w:rFonts w:ascii="Arial" w:eastAsia="Arial" w:hAnsi="Arial"/>
      <w:sz w:val="24"/>
      <w:szCs w:val="24"/>
    </w:rPr>
  </w:style>
  <w:style w:type="character" w:styleId="FollowedHyperlink">
    <w:name w:val="FollowedHyperlink"/>
    <w:basedOn w:val="DefaultParagraphFont"/>
    <w:uiPriority w:val="99"/>
    <w:semiHidden/>
    <w:unhideWhenUsed/>
    <w:rsid w:val="0076145F"/>
    <w:rPr>
      <w:color w:val="954F72" w:themeColor="followedHyperlink"/>
      <w:u w:val="single"/>
    </w:rPr>
  </w:style>
  <w:style w:type="paragraph" w:styleId="NormalWeb">
    <w:name w:val="Normal (Web)"/>
    <w:basedOn w:val="Normal"/>
    <w:uiPriority w:val="99"/>
    <w:rsid w:val="004121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uiPriority w:val="22"/>
    <w:qFormat/>
    <w:rsid w:val="004121D2"/>
    <w:rPr>
      <w:b/>
      <w:bCs/>
    </w:rPr>
  </w:style>
  <w:style w:type="paragraph" w:customStyle="1" w:styleId="auto-style9">
    <w:name w:val="auto-style9"/>
    <w:basedOn w:val="Normal"/>
    <w:rsid w:val="004121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3A6151"/>
    <w:rPr>
      <w:color w:val="808080"/>
      <w:shd w:val="clear" w:color="auto" w:fill="E6E6E6"/>
    </w:rPr>
  </w:style>
  <w:style w:type="paragraph" w:styleId="BodyTextFirstIndent">
    <w:name w:val="Body Text First Indent"/>
    <w:basedOn w:val="BodyText"/>
    <w:link w:val="BodyTextFirstIndentChar"/>
    <w:uiPriority w:val="99"/>
    <w:semiHidden/>
    <w:unhideWhenUsed/>
    <w:rsid w:val="00B12B6F"/>
    <w:pPr>
      <w:widowControl/>
      <w:spacing w:after="5" w:line="270" w:lineRule="auto"/>
      <w:ind w:left="180" w:firstLine="360"/>
    </w:pPr>
    <w:rPr>
      <w:rFonts w:cs="Arial"/>
      <w:color w:val="000000"/>
      <w:sz w:val="20"/>
      <w:szCs w:val="22"/>
    </w:rPr>
  </w:style>
  <w:style w:type="character" w:customStyle="1" w:styleId="BodyTextFirstIndentChar">
    <w:name w:val="Body Text First Indent Char"/>
    <w:basedOn w:val="BodyTextChar"/>
    <w:link w:val="BodyTextFirstIndent"/>
    <w:uiPriority w:val="99"/>
    <w:semiHidden/>
    <w:rsid w:val="00B12B6F"/>
    <w:rPr>
      <w:rFonts w:ascii="Arial" w:eastAsia="Arial" w:hAnsi="Arial" w:cs="Arial"/>
      <w:color w:val="000000"/>
      <w:sz w:val="20"/>
      <w:szCs w:val="24"/>
    </w:rPr>
  </w:style>
  <w:style w:type="character" w:customStyle="1" w:styleId="msoins0">
    <w:name w:val="msoins"/>
    <w:basedOn w:val="DefaultParagraphFont"/>
    <w:locked/>
    <w:rsid w:val="00B1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560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da.org/default/assets/File/SSC/Newest%20FSM/FSM%20Part%201%20Structure%20and%20General%20Information.pdf" TargetMode="External"/><Relationship Id="rId13" Type="http://schemas.openxmlformats.org/officeDocument/2006/relationships/hyperlink" Target="http://socalcoda.org/docs/SoCalCoDABylaws-053114.pdf" TargetMode="External"/><Relationship Id="rId18" Type="http://schemas.openxmlformats.org/officeDocument/2006/relationships/hyperlink" Target="http://www.necoda.org/Active%20PDFs%20and%20Flyers/Bylaws.pdf" TargetMode="External"/><Relationship Id="rId39" Type="http://schemas.microsoft.com/office/2011/relationships/commentsExtended" Target="commentsExtended.xml"/><Relationship Id="rId3" Type="http://schemas.openxmlformats.org/officeDocument/2006/relationships/settings" Target="settings.xml"/><Relationship Id="rId34" Type="http://schemas.openxmlformats.org/officeDocument/2006/relationships/hyperlink" Target="http://coda.org/index.cfm/coda-area-contacts/area-contacts/"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calcoda.org/docs/SoCalCoDABylaws-053114.pdf" TargetMode="External"/><Relationship Id="rId17" Type="http://schemas.openxmlformats.org/officeDocument/2006/relationships/hyperlink" Target="http://www.necoda.org/Active%20PDFs%20and%20Flyers/Bylaws.pdf" TargetMode="External"/><Relationship Id="rId33" Type="http://schemas.openxmlformats.org/officeDocument/2006/relationships/hyperlink" Target="http://coda.org/index.cfm/coda-area-contacts/area-contacts/" TargetMode="External"/><Relationship Id="rId38" Type="http://schemas.openxmlformats.org/officeDocument/2006/relationships/comments" Target="comments.xml"/><Relationship Id="rId46"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ocalcoda.org/docs/SoCalCoDABylaws-053114.pdf" TargetMode="External"/><Relationship Id="rId20" Type="http://schemas.openxmlformats.org/officeDocument/2006/relationships/customXml" Target="ink/ink2.xml"/><Relationship Id="rId29" Type="http://schemas.openxmlformats.org/officeDocument/2006/relationships/hyperlink" Target="http://coda.org/default/assets/File/IMC/IMC%20Disagreemen%20Process.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a.org/default/assets/File/Board/Bylaws%20-%20revised%20Oct%202016%20CSC%20-%20unhighlighted.pdf" TargetMode="External"/><Relationship Id="rId32" Type="http://schemas.openxmlformats.org/officeDocument/2006/relationships/hyperlink" Target="http://coda.org/index.cfm/coda-area-contacts/area-contacts/" TargetMode="External"/><Relationship Id="rId37" Type="http://schemas.openxmlformats.org/officeDocument/2006/relationships/hyperlink" Target="http://coda.org/index.cfm/coda-area-contacts/area-contacts/" TargetMode="External"/><Relationship Id="rId40" Type="http://schemas.microsoft.com/office/2016/09/relationships/commentsIds" Target="commentsIds.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calcoda.org/docs/SoCalCoDABylaws-053114.pdf" TargetMode="External"/><Relationship Id="rId28" Type="http://schemas.openxmlformats.org/officeDocument/2006/relationships/hyperlink" Target="http://coda.org/default/assets/File/Delegate%20Checklist.pdf" TargetMode="External"/><Relationship Id="rId36" Type="http://schemas.openxmlformats.org/officeDocument/2006/relationships/hyperlink" Target="http://coda.org/index.cfm/coda-area-contacts/area-contacts/" TargetMode="External"/><Relationship Id="rId10" Type="http://schemas.openxmlformats.org/officeDocument/2006/relationships/image" Target="media/image2.png"/><Relationship Id="rId19" Type="http://schemas.openxmlformats.org/officeDocument/2006/relationships/hyperlink" Target="http://coda.org/default/assets/File/Board/Bylaws%20-%20revised%20Oct%202016%20CSC%20-%20unhighlighted.pdf" TargetMode="External"/><Relationship Id="rId31" Type="http://schemas.openxmlformats.org/officeDocument/2006/relationships/hyperlink" Target="https://www.google.com/url?q=http://www.lacodapreview.lacoda.org/wp/index.php/meetingsdany/&amp;sa=D&amp;ust=1501542738198000&amp;usg=AFQjCNFtkXzAYXrAMftwOthU3ktXKuBMWw"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hyperlink" Target="http://socalcoda.org/docs/SoCalCoDABylaws-053114.pdf" TargetMode="External"/><Relationship Id="rId27" Type="http://schemas.openxmlformats.org/officeDocument/2006/relationships/image" Target="media/image3.png"/><Relationship Id="rId30" Type="http://schemas.openxmlformats.org/officeDocument/2006/relationships/hyperlink" Target="http://coda.org/default/assets/File/Foundational%20Documents/Fellowship%20Service%20Manual%2004_13_15.pdf" TargetMode="External"/><Relationship Id="rId35" Type="http://schemas.openxmlformats.org/officeDocument/2006/relationships/hyperlink" Target="http://coda.org/index.cfm/coda-area-contacts/area-contacts/" TargetMode="External"/><Relationship Id="rId43"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15T22:50:37.239"/>
    </inkml:context>
    <inkml:brush xml:id="br0">
      <inkml:brushProperty name="width" value="0.03333" units="cm"/>
      <inkml:brushProperty name="height" value="0.03333" units="cm"/>
    </inkml:brush>
  </inkml:definitions>
  <inkml:trace contextRef="#ctx0" brushRef="#br0">8583 706 7168,'-63'28'3584,"34"-1"-3328,24-23 3712,2-1-4096,-1 0 128,1 1-128,-2-4 0,1-4 128,1 1 0,3 3-512,0-7 0,0 4-768,0 3 128,7 7-640,5 9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19T20:20:30.636"/>
    </inkml:context>
    <inkml:brush xml:id="br0">
      <inkml:brushProperty name="width" value="0.03333" units="cm"/>
      <inkml:brushProperty name="height" value="0.03333" units="cm"/>
    </inkml:brush>
  </inkml:definitions>
  <inkml:trace contextRef="#ctx0" brushRef="#br0">6613 2876 3072,'-36'0'1536,"42"-21"-896,-6 21 1664,0 0-1792,0 0 0,0 0 128,0 0 0,0 0-896,0 0 0,0 0 640,0 0 0,0 0-384,0 0 128,0 0-512,0 0 0,0 0-896,7 4 128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6</Pages>
  <Words>7358</Words>
  <Characters>41941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dc:creator>
  <cp:keywords/>
  <cp:lastModifiedBy>Evie Stern</cp:lastModifiedBy>
  <cp:revision>25</cp:revision>
  <cp:lastPrinted>2017-01-02T18:53:00Z</cp:lastPrinted>
  <dcterms:created xsi:type="dcterms:W3CDTF">2017-01-02T18:56:00Z</dcterms:created>
  <dcterms:modified xsi:type="dcterms:W3CDTF">2017-08-11T18:47:00Z</dcterms:modified>
</cp:coreProperties>
</file>