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4160" w14:textId="77777777" w:rsidR="006065C0" w:rsidRDefault="00285E1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DB0DE7" wp14:editId="6FB154A5">
            <wp:extent cx="1060450" cy="1060450"/>
            <wp:effectExtent l="0" t="0" r="0" b="0"/>
            <wp:docPr id="1" name="image2.png" descr="coda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daLogo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6C57B" w14:textId="77777777" w:rsidR="006065C0" w:rsidRDefault="006065C0">
      <w:pPr>
        <w:jc w:val="center"/>
        <w:rPr>
          <w:sz w:val="32"/>
          <w:szCs w:val="32"/>
        </w:rPr>
      </w:pPr>
    </w:p>
    <w:p w14:paraId="72D2F611" w14:textId="77777777" w:rsidR="006065C0" w:rsidRDefault="00285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CoDA Service Conference 2018</w:t>
      </w:r>
    </w:p>
    <w:p w14:paraId="2236EA15" w14:textId="77777777" w:rsidR="006065C0" w:rsidRDefault="006065C0">
      <w:pPr>
        <w:jc w:val="center"/>
        <w:rPr>
          <w:b/>
          <w:sz w:val="32"/>
          <w:szCs w:val="32"/>
        </w:rPr>
      </w:pPr>
    </w:p>
    <w:p w14:paraId="2FBEDD81" w14:textId="77777777" w:rsidR="006065C0" w:rsidRDefault="00285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 Form </w:t>
      </w:r>
    </w:p>
    <w:p w14:paraId="48446858" w14:textId="2FEDEFBE" w:rsidR="006065C0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Committee: </w:t>
      </w:r>
      <w:r w:rsidR="003D31D8">
        <w:rPr>
          <w:b/>
          <w:sz w:val="32"/>
          <w:szCs w:val="32"/>
        </w:rPr>
        <w:t>Board</w:t>
      </w:r>
      <w:r w:rsidR="003D31D8">
        <w:rPr>
          <w:b/>
          <w:sz w:val="32"/>
          <w:szCs w:val="32"/>
        </w:rPr>
        <w:tab/>
      </w:r>
      <w:r w:rsidR="003D31D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Date:  </w:t>
      </w:r>
      <w:r w:rsidR="003D31D8">
        <w:rPr>
          <w:b/>
          <w:sz w:val="32"/>
          <w:szCs w:val="32"/>
        </w:rPr>
        <w:t>10/7/18</w:t>
      </w:r>
    </w:p>
    <w:p w14:paraId="0363C094" w14:textId="30237C6D" w:rsidR="006065C0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 Number:  </w:t>
      </w:r>
      <w:r w:rsidR="003D31D8">
        <w:rPr>
          <w:b/>
          <w:sz w:val="32"/>
          <w:szCs w:val="32"/>
        </w:rPr>
        <w:t>LATE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Revision #:</w:t>
      </w:r>
    </w:p>
    <w:p w14:paraId="24DFA19E" w14:textId="2C23E911" w:rsidR="006065C0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Revision Date:</w:t>
      </w:r>
      <w:r w:rsidR="00CE1EF6">
        <w:rPr>
          <w:b/>
          <w:sz w:val="32"/>
          <w:szCs w:val="32"/>
        </w:rPr>
        <w:t xml:space="preserve"> </w:t>
      </w:r>
    </w:p>
    <w:p w14:paraId="3247F88D" w14:textId="77777777" w:rsidR="006065C0" w:rsidRDefault="006065C0">
      <w:pPr>
        <w:rPr>
          <w:b/>
          <w:sz w:val="32"/>
          <w:szCs w:val="32"/>
        </w:rPr>
      </w:pPr>
    </w:p>
    <w:p w14:paraId="0E16FE03" w14:textId="77777777" w:rsidR="006065C0" w:rsidRDefault="00285E1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 (data entry purposes </w:t>
      </w:r>
      <w:proofErr w:type="gramStart"/>
      <w:r>
        <w:rPr>
          <w:b/>
          <w:sz w:val="32"/>
          <w:szCs w:val="32"/>
          <w:u w:val="single"/>
        </w:rPr>
        <w:t>only)_</w:t>
      </w:r>
      <w:proofErr w:type="gramEnd"/>
      <w:r>
        <w:rPr>
          <w:b/>
          <w:sz w:val="32"/>
          <w:szCs w:val="32"/>
          <w:u w:val="single"/>
        </w:rPr>
        <w:t>__________________</w:t>
      </w:r>
    </w:p>
    <w:p w14:paraId="7AF111EF" w14:textId="4A715904" w:rsidR="003D31D8" w:rsidRDefault="00285E1F" w:rsidP="003D31D8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Motion: </w:t>
      </w:r>
      <w:r w:rsidR="00D95E6B">
        <w:rPr>
          <w:b/>
          <w:sz w:val="32"/>
          <w:szCs w:val="32"/>
        </w:rPr>
        <w:t xml:space="preserve">The Board moves that effective after the 2019 CSC, </w:t>
      </w:r>
      <w:r w:rsidR="003D31D8">
        <w:rPr>
          <w:b/>
          <w:sz w:val="32"/>
          <w:szCs w:val="32"/>
        </w:rPr>
        <w:t xml:space="preserve">the International </w:t>
      </w:r>
      <w:proofErr w:type="spellStart"/>
      <w:r w:rsidR="003D31D8">
        <w:rPr>
          <w:b/>
          <w:sz w:val="32"/>
          <w:szCs w:val="32"/>
        </w:rPr>
        <w:t>CoDA</w:t>
      </w:r>
      <w:proofErr w:type="spellEnd"/>
      <w:r w:rsidR="003D31D8">
        <w:rPr>
          <w:b/>
          <w:sz w:val="32"/>
          <w:szCs w:val="32"/>
        </w:rPr>
        <w:t xml:space="preserve"> Convention (ICC) and the </w:t>
      </w:r>
      <w:proofErr w:type="spellStart"/>
      <w:r w:rsidR="003D31D8">
        <w:rPr>
          <w:b/>
          <w:sz w:val="32"/>
          <w:szCs w:val="32"/>
        </w:rPr>
        <w:t>CoDA</w:t>
      </w:r>
      <w:proofErr w:type="spellEnd"/>
      <w:r w:rsidR="003D31D8">
        <w:rPr>
          <w:b/>
          <w:sz w:val="32"/>
          <w:szCs w:val="32"/>
        </w:rPr>
        <w:t xml:space="preserve"> Service Conference (CSC) be held as two separate events.  Events would be responsible for </w:t>
      </w:r>
      <w:r w:rsidR="00D95E6B">
        <w:rPr>
          <w:b/>
          <w:sz w:val="32"/>
          <w:szCs w:val="32"/>
        </w:rPr>
        <w:t xml:space="preserve">planning and producing </w:t>
      </w:r>
      <w:r w:rsidR="003D31D8">
        <w:rPr>
          <w:b/>
          <w:sz w:val="32"/>
          <w:szCs w:val="32"/>
        </w:rPr>
        <w:t xml:space="preserve">the ICC and the </w:t>
      </w:r>
      <w:proofErr w:type="spellStart"/>
      <w:r w:rsidR="003D31D8">
        <w:rPr>
          <w:b/>
          <w:sz w:val="32"/>
          <w:szCs w:val="32"/>
        </w:rPr>
        <w:t>CoDA</w:t>
      </w:r>
      <w:proofErr w:type="spellEnd"/>
      <w:r w:rsidR="003D31D8">
        <w:rPr>
          <w:b/>
          <w:sz w:val="32"/>
          <w:szCs w:val="32"/>
        </w:rPr>
        <w:t xml:space="preserve"> </w:t>
      </w:r>
      <w:r w:rsidR="00D95E6B">
        <w:rPr>
          <w:b/>
          <w:sz w:val="32"/>
          <w:szCs w:val="32"/>
        </w:rPr>
        <w:t>B</w:t>
      </w:r>
      <w:r w:rsidR="003D31D8">
        <w:rPr>
          <w:b/>
          <w:sz w:val="32"/>
          <w:szCs w:val="32"/>
        </w:rPr>
        <w:t xml:space="preserve">oard of Trustees would be responsible </w:t>
      </w:r>
      <w:r w:rsidR="00D95E6B">
        <w:rPr>
          <w:b/>
          <w:sz w:val="32"/>
          <w:szCs w:val="32"/>
        </w:rPr>
        <w:t xml:space="preserve">for </w:t>
      </w:r>
      <w:r w:rsidR="003D31D8">
        <w:rPr>
          <w:b/>
          <w:sz w:val="32"/>
          <w:szCs w:val="32"/>
        </w:rPr>
        <w:t xml:space="preserve">planning and producing the </w:t>
      </w:r>
      <w:r w:rsidR="00D95E6B">
        <w:rPr>
          <w:b/>
          <w:sz w:val="32"/>
          <w:szCs w:val="32"/>
        </w:rPr>
        <w:t>CSC which will be held on a weekend</w:t>
      </w:r>
      <w:r w:rsidR="003D31D8">
        <w:rPr>
          <w:b/>
          <w:sz w:val="32"/>
          <w:szCs w:val="32"/>
        </w:rPr>
        <w:t xml:space="preserve">. </w:t>
      </w:r>
    </w:p>
    <w:p w14:paraId="675BCA0D" w14:textId="0DE0F9DD" w:rsidR="006065C0" w:rsidRDefault="006065C0">
      <w:pPr>
        <w:rPr>
          <w:b/>
          <w:sz w:val="32"/>
          <w:szCs w:val="32"/>
        </w:rPr>
      </w:pPr>
    </w:p>
    <w:p w14:paraId="4763432B" w14:textId="77777777" w:rsidR="006065C0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</w:t>
      </w:r>
    </w:p>
    <w:p w14:paraId="670B9543" w14:textId="77777777" w:rsidR="00537098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Remarks: </w:t>
      </w:r>
    </w:p>
    <w:p w14:paraId="4614986B" w14:textId="41377D64" w:rsidR="006065C0" w:rsidRDefault="0053709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w</w:t>
      </w:r>
      <w:r w:rsidR="00D95E6B">
        <w:rPr>
          <w:b/>
          <w:sz w:val="32"/>
          <w:szCs w:val="32"/>
        </w:rPr>
        <w:t>ant to work with the local fellowship</w:t>
      </w:r>
      <w:r w:rsidR="00601CE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to find a more cost</w:t>
      </w:r>
      <w:r w:rsidR="00601CE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effective venue</w:t>
      </w:r>
      <w:r w:rsidR="00601CE8">
        <w:rPr>
          <w:b/>
          <w:sz w:val="32"/>
          <w:szCs w:val="32"/>
        </w:rPr>
        <w:t>s</w:t>
      </w:r>
      <w:bookmarkStart w:id="1" w:name="_GoBack"/>
      <w:bookmarkEnd w:id="1"/>
      <w:r>
        <w:rPr>
          <w:b/>
          <w:sz w:val="32"/>
          <w:szCs w:val="32"/>
        </w:rPr>
        <w:t>.</w:t>
      </w:r>
    </w:p>
    <w:p w14:paraId="28FFA905" w14:textId="7303F789" w:rsidR="003D31D8" w:rsidRDefault="003D31D8" w:rsidP="003D31D8">
      <w:pPr>
        <w:pStyle w:val="BodyTextFirstIndent"/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14:paraId="135BB630" w14:textId="77777777" w:rsidR="00D95E6B" w:rsidRDefault="003D31D8" w:rsidP="003D31D8">
      <w:pPr>
        <w:pStyle w:val="BodyTextFirstIndent"/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Intent: </w:t>
      </w:r>
    </w:p>
    <w:p w14:paraId="7A3C30FC" w14:textId="2D195DFD" w:rsidR="003D31D8" w:rsidRDefault="00D95E6B" w:rsidP="003D31D8">
      <w:pPr>
        <w:pStyle w:val="BodyTextFirstIndent"/>
        <w:spacing w:after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 serve the</w:t>
      </w:r>
      <w:r w:rsidR="00601CE8">
        <w:rPr>
          <w:rFonts w:ascii="Times New Roman" w:hAnsi="Times New Roman" w:cs="Times New Roman"/>
          <w:b/>
          <w:sz w:val="32"/>
          <w:szCs w:val="32"/>
        </w:rPr>
        <w:t xml:space="preserve"> f</w:t>
      </w:r>
      <w:r>
        <w:rPr>
          <w:rFonts w:ascii="Times New Roman" w:hAnsi="Times New Roman" w:cs="Times New Roman"/>
          <w:b/>
          <w:sz w:val="32"/>
          <w:szCs w:val="32"/>
        </w:rPr>
        <w:t>ellowship by mov</w:t>
      </w:r>
      <w:r w:rsidR="00537098">
        <w:rPr>
          <w:rFonts w:ascii="Times New Roman" w:hAnsi="Times New Roman" w:cs="Times New Roman"/>
          <w:b/>
          <w:sz w:val="32"/>
          <w:szCs w:val="32"/>
        </w:rPr>
        <w:t>ing</w:t>
      </w:r>
      <w:r>
        <w:rPr>
          <w:rFonts w:ascii="Times New Roman" w:hAnsi="Times New Roman" w:cs="Times New Roman"/>
          <w:b/>
          <w:sz w:val="32"/>
          <w:szCs w:val="32"/>
        </w:rPr>
        <w:t xml:space="preserve"> it to a </w:t>
      </w:r>
      <w:r w:rsidR="00601CE8">
        <w:rPr>
          <w:rFonts w:ascii="Times New Roman" w:hAnsi="Times New Roman" w:cs="Times New Roman"/>
          <w:b/>
          <w:sz w:val="32"/>
          <w:szCs w:val="32"/>
        </w:rPr>
        <w:t xml:space="preserve">venue with a </w:t>
      </w:r>
      <w:r>
        <w:rPr>
          <w:rFonts w:ascii="Times New Roman" w:hAnsi="Times New Roman" w:cs="Times New Roman"/>
          <w:b/>
          <w:sz w:val="32"/>
          <w:szCs w:val="32"/>
        </w:rPr>
        <w:t xml:space="preserve">cost that attracts and makes available for more participation for international members. </w:t>
      </w:r>
    </w:p>
    <w:p w14:paraId="0195EE4F" w14:textId="74647784" w:rsidR="00D37E43" w:rsidRDefault="00D37E43" w:rsidP="00413E48">
      <w:pPr>
        <w:pStyle w:val="BodyTextFirstIndent"/>
        <w:spacing w:after="0" w:line="240" w:lineRule="auto"/>
        <w:ind w:left="1440" w:firstLine="0"/>
        <w:rPr>
          <w:b/>
          <w:sz w:val="32"/>
          <w:szCs w:val="32"/>
        </w:rPr>
      </w:pPr>
    </w:p>
    <w:p w14:paraId="2158AF42" w14:textId="77777777" w:rsidR="006065C0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motion requires changes to: (please check any that apply)</w:t>
      </w:r>
    </w:p>
    <w:p w14:paraId="6248395C" w14:textId="77777777" w:rsidR="006065C0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By Laws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FSM P1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FSM P2</w:t>
      </w:r>
    </w:p>
    <w:p w14:paraId="07CD7C15" w14:textId="67CA9199" w:rsidR="006065C0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FSM P3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 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FSM P4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FSM P5</w:t>
      </w:r>
    </w:p>
    <w:p w14:paraId="711DD631" w14:textId="77777777" w:rsidR="006065C0" w:rsidRDefault="00285E1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 xml:space="preserve">Change of Responsibility   </w:t>
      </w:r>
    </w:p>
    <w:p w14:paraId="20AF0838" w14:textId="3E708B77" w:rsidR="006065C0" w:rsidRDefault="00D37E4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</w:t>
      </w:r>
      <w:r w:rsidR="00537098">
        <w:rPr>
          <w:b/>
          <w:sz w:val="32"/>
          <w:szCs w:val="32"/>
          <w:u w:val="single"/>
        </w:rPr>
        <w:t xml:space="preserve"> </w:t>
      </w:r>
      <w:r w:rsidR="00285E1F">
        <w:rPr>
          <w:b/>
          <w:sz w:val="32"/>
          <w:szCs w:val="32"/>
          <w:u w:val="single"/>
        </w:rPr>
        <w:tab/>
      </w:r>
      <w:r w:rsidR="00285E1F">
        <w:rPr>
          <w:b/>
          <w:sz w:val="32"/>
          <w:szCs w:val="32"/>
        </w:rPr>
        <w:t xml:space="preserve">Other: </w:t>
      </w:r>
      <w:r w:rsidR="00537098">
        <w:rPr>
          <w:b/>
          <w:sz w:val="32"/>
          <w:szCs w:val="32"/>
          <w:u w:val="single"/>
        </w:rPr>
        <w:t xml:space="preserve"> </w:t>
      </w:r>
    </w:p>
    <w:sectPr w:rsidR="006065C0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33B8" w14:textId="77777777" w:rsidR="00C1402F" w:rsidRDefault="00C1402F">
      <w:r>
        <w:separator/>
      </w:r>
    </w:p>
  </w:endnote>
  <w:endnote w:type="continuationSeparator" w:id="0">
    <w:p w14:paraId="4B13D3CC" w14:textId="77777777" w:rsidR="00C1402F" w:rsidRDefault="00C1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6055" w14:textId="77777777" w:rsidR="006065C0" w:rsidRDefault="00285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Last Revised: March/2018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7C6E" w14:textId="77777777" w:rsidR="00C1402F" w:rsidRDefault="00C1402F">
      <w:r>
        <w:separator/>
      </w:r>
    </w:p>
  </w:footnote>
  <w:footnote w:type="continuationSeparator" w:id="0">
    <w:p w14:paraId="08360125" w14:textId="77777777" w:rsidR="00C1402F" w:rsidRDefault="00C1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5FE6"/>
    <w:multiLevelType w:val="hybridMultilevel"/>
    <w:tmpl w:val="A9406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207AC"/>
    <w:multiLevelType w:val="multilevel"/>
    <w:tmpl w:val="1D2A38C0"/>
    <w:lvl w:ilvl="0">
      <w:start w:val="1"/>
      <w:numFmt w:val="decimal"/>
      <w:lvlText w:val="(%1)"/>
      <w:lvlJc w:val="left"/>
      <w:pPr>
        <w:ind w:left="1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8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7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64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757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0"/>
    <w:rsid w:val="00061487"/>
    <w:rsid w:val="0016207E"/>
    <w:rsid w:val="001D43A3"/>
    <w:rsid w:val="00232C8A"/>
    <w:rsid w:val="00285E1F"/>
    <w:rsid w:val="002A4F19"/>
    <w:rsid w:val="003D31D8"/>
    <w:rsid w:val="00413E48"/>
    <w:rsid w:val="004E4094"/>
    <w:rsid w:val="00537098"/>
    <w:rsid w:val="00601CE8"/>
    <w:rsid w:val="006065C0"/>
    <w:rsid w:val="009462C3"/>
    <w:rsid w:val="009671BD"/>
    <w:rsid w:val="00B07EE9"/>
    <w:rsid w:val="00C1402F"/>
    <w:rsid w:val="00CE1EF6"/>
    <w:rsid w:val="00D37E43"/>
    <w:rsid w:val="00D95E6B"/>
    <w:rsid w:val="00E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768C"/>
  <w15:docId w15:val="{0934DF3B-74B2-49E1-9B84-5E7F6765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43A3"/>
    <w:pPr>
      <w:ind w:left="720"/>
      <w:contextualSpacing/>
    </w:pPr>
  </w:style>
  <w:style w:type="paragraph" w:customStyle="1" w:styleId="Normal1">
    <w:name w:val="Normal1"/>
    <w:rsid w:val="009671BD"/>
    <w:pPr>
      <w:contextualSpacing/>
    </w:pPr>
    <w:rPr>
      <w:rFonts w:ascii="Calibri" w:eastAsia="Calibri" w:hAnsi="Calibri" w:cs="Calibri"/>
      <w:color w:val="000000"/>
      <w:sz w:val="22"/>
      <w:szCs w:val="20"/>
    </w:rPr>
  </w:style>
  <w:style w:type="paragraph" w:styleId="PlainText">
    <w:name w:val="Plain Text"/>
    <w:basedOn w:val="Normal"/>
    <w:link w:val="PlainTextChar"/>
    <w:rsid w:val="004E4094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E4094"/>
    <w:rPr>
      <w:rFonts w:ascii="Courier New" w:hAnsi="Courier New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9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990"/>
  </w:style>
  <w:style w:type="paragraph" w:styleId="BodyTextFirstIndent">
    <w:name w:val="Body Text First Indent"/>
    <w:basedOn w:val="BodyText"/>
    <w:link w:val="BodyTextFirstIndentChar"/>
    <w:rsid w:val="00EC5990"/>
    <w:pPr>
      <w:widowControl w:val="0"/>
      <w:adjustRightInd w:val="0"/>
      <w:spacing w:line="360" w:lineRule="atLeast"/>
      <w:ind w:firstLine="210"/>
      <w:jc w:val="both"/>
      <w:textAlignment w:val="baseline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rsid w:val="00EC599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 Ingallina</dc:creator>
  <cp:lastModifiedBy>COnni Ingallina</cp:lastModifiedBy>
  <cp:revision>3</cp:revision>
  <dcterms:created xsi:type="dcterms:W3CDTF">2018-10-07T17:13:00Z</dcterms:created>
  <dcterms:modified xsi:type="dcterms:W3CDTF">2018-10-07T17:50:00Z</dcterms:modified>
</cp:coreProperties>
</file>