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9F" w:rsidRPr="00EB419F" w:rsidRDefault="00EB419F">
      <w:pPr>
        <w:rPr>
          <w:rFonts w:ascii="Times New Roman" w:hAnsi="Times New Roman" w:cs="Times New Roman"/>
          <w:sz w:val="28"/>
          <w:szCs w:val="28"/>
        </w:rPr>
      </w:pPr>
      <w:r w:rsidRPr="00EB419F">
        <w:rPr>
          <w:rFonts w:ascii="Times New Roman" w:hAnsi="Times New Roman" w:cs="Times New Roman"/>
          <w:sz w:val="28"/>
          <w:szCs w:val="28"/>
        </w:rPr>
        <w:t>The 2018 CoDA Service Conference produced the following approved motions. The Motion Key number accompanying each motion is provided so that interested CoDA members can read up on the details of any motion in the Motions Database</w:t>
      </w:r>
      <w:r>
        <w:rPr>
          <w:rFonts w:ascii="Times New Roman" w:hAnsi="Times New Roman" w:cs="Times New Roman"/>
          <w:sz w:val="28"/>
          <w:szCs w:val="28"/>
        </w:rPr>
        <w:t xml:space="preserve"> at </w:t>
      </w:r>
      <w:r w:rsidRPr="00EB419F">
        <w:rPr>
          <w:rFonts w:ascii="Times New Roman" w:hAnsi="Times New Roman" w:cs="Times New Roman"/>
          <w:sz w:val="28"/>
          <w:szCs w:val="28"/>
        </w:rPr>
        <w:t>http://coda.org/index.cfm/service-info/csc-motions-and-reports/.</w:t>
      </w:r>
    </w:p>
    <w:p w:rsidR="007D4BC3" w:rsidRDefault="00A12E97">
      <w:pPr>
        <w:rPr>
          <w:rFonts w:ascii="Times New Roman" w:hAnsi="Times New Roman" w:cs="Times New Roman"/>
          <w:sz w:val="28"/>
          <w:szCs w:val="28"/>
        </w:rPr>
      </w:pPr>
      <w:r w:rsidRPr="00211C01">
        <w:rPr>
          <w:rFonts w:ascii="Times New Roman" w:hAnsi="Times New Roman" w:cs="Times New Roman"/>
          <w:b/>
          <w:sz w:val="28"/>
          <w:szCs w:val="28"/>
        </w:rPr>
        <w:t>Board</w:t>
      </w:r>
      <w:r>
        <w:rPr>
          <w:rFonts w:ascii="Times New Roman" w:hAnsi="Times New Roman" w:cs="Times New Roman"/>
          <w:sz w:val="28"/>
          <w:szCs w:val="28"/>
        </w:rPr>
        <w:t xml:space="preserve"> </w:t>
      </w:r>
    </w:p>
    <w:p w:rsidR="007D4BC3" w:rsidRPr="007D4BC3" w:rsidRDefault="00A12E97" w:rsidP="007D4BC3">
      <w:pPr>
        <w:pStyle w:val="ListParagraph"/>
        <w:numPr>
          <w:ilvl w:val="0"/>
          <w:numId w:val="7"/>
        </w:numPr>
        <w:rPr>
          <w:rFonts w:ascii="Times New Roman" w:hAnsi="Times New Roman" w:cs="Times New Roman"/>
          <w:sz w:val="28"/>
          <w:szCs w:val="28"/>
        </w:rPr>
      </w:pPr>
      <w:r w:rsidRPr="007D4BC3">
        <w:rPr>
          <w:rFonts w:ascii="Times New Roman" w:hAnsi="Times New Roman" w:cs="Times New Roman"/>
          <w:sz w:val="28"/>
          <w:szCs w:val="28"/>
        </w:rPr>
        <w:t xml:space="preserve">Motion #1 </w:t>
      </w:r>
      <w:r w:rsidR="00EB419F" w:rsidRPr="007D4BC3">
        <w:rPr>
          <w:rFonts w:ascii="Times New Roman" w:hAnsi="Times New Roman" w:cs="Times New Roman"/>
          <w:sz w:val="28"/>
          <w:szCs w:val="24"/>
        </w:rPr>
        <w:t>defined a World Standing Committee</w:t>
      </w:r>
      <w:r w:rsidRPr="007D4BC3">
        <w:rPr>
          <w:rFonts w:ascii="Times New Roman" w:hAnsi="Times New Roman" w:cs="Times New Roman"/>
          <w:sz w:val="28"/>
          <w:szCs w:val="24"/>
        </w:rPr>
        <w:t xml:space="preserve"> as one that h</w:t>
      </w:r>
      <w:r w:rsidR="0019046D" w:rsidRPr="007D4BC3">
        <w:rPr>
          <w:rFonts w:ascii="Times New Roman" w:hAnsi="Times New Roman" w:cs="Times New Roman"/>
          <w:sz w:val="28"/>
          <w:szCs w:val="24"/>
        </w:rPr>
        <w:t>as a minimum of 3 active</w:t>
      </w:r>
      <w:r w:rsidR="0019046D" w:rsidRPr="007D4BC3">
        <w:rPr>
          <w:rFonts w:ascii="Times New Roman" w:hAnsi="Times New Roman" w:cs="Times New Roman"/>
          <w:spacing w:val="-1"/>
          <w:sz w:val="28"/>
          <w:szCs w:val="24"/>
        </w:rPr>
        <w:t xml:space="preserve"> </w:t>
      </w:r>
      <w:r w:rsidRPr="007D4BC3">
        <w:rPr>
          <w:rFonts w:ascii="Times New Roman" w:hAnsi="Times New Roman" w:cs="Times New Roman"/>
          <w:sz w:val="28"/>
          <w:szCs w:val="24"/>
        </w:rPr>
        <w:t xml:space="preserve">members, </w:t>
      </w:r>
      <w:r w:rsidR="00EB419F" w:rsidRPr="007D4BC3">
        <w:rPr>
          <w:rFonts w:ascii="Times New Roman" w:hAnsi="Times New Roman" w:cs="Times New Roman"/>
          <w:sz w:val="28"/>
          <w:szCs w:val="24"/>
        </w:rPr>
        <w:t>meets at least every other month, has a Policy and Procedures Manual</w:t>
      </w:r>
      <w:r w:rsidRPr="007D4BC3">
        <w:rPr>
          <w:rFonts w:ascii="Times New Roman" w:hAnsi="Times New Roman" w:cs="Times New Roman"/>
          <w:sz w:val="28"/>
          <w:szCs w:val="24"/>
        </w:rPr>
        <w:t xml:space="preserve"> p</w:t>
      </w:r>
      <w:r w:rsidR="00EB419F" w:rsidRPr="007D4BC3">
        <w:rPr>
          <w:rFonts w:ascii="Times New Roman" w:hAnsi="Times New Roman" w:cs="Times New Roman"/>
          <w:sz w:val="28"/>
          <w:szCs w:val="24"/>
        </w:rPr>
        <w:t>osted, along with its corrected minutes</w:t>
      </w:r>
      <w:r w:rsidR="0019046D" w:rsidRPr="007D4BC3">
        <w:rPr>
          <w:rFonts w:ascii="Times New Roman" w:hAnsi="Times New Roman" w:cs="Times New Roman"/>
          <w:sz w:val="28"/>
          <w:szCs w:val="24"/>
        </w:rPr>
        <w:t xml:space="preserve">, in an area accessible to </w:t>
      </w:r>
      <w:r w:rsidR="00EB419F" w:rsidRPr="007D4BC3">
        <w:rPr>
          <w:rFonts w:ascii="Times New Roman" w:hAnsi="Times New Roman" w:cs="Times New Roman"/>
          <w:sz w:val="28"/>
          <w:szCs w:val="24"/>
        </w:rPr>
        <w:t>the fellowship</w:t>
      </w:r>
      <w:r w:rsidR="0019046D" w:rsidRPr="007D4BC3">
        <w:rPr>
          <w:rFonts w:ascii="Times New Roman" w:hAnsi="Times New Roman" w:cs="Times New Roman"/>
          <w:sz w:val="28"/>
          <w:szCs w:val="24"/>
        </w:rPr>
        <w:t>.</w:t>
      </w:r>
      <w:r w:rsidR="00211C01" w:rsidRPr="007D4BC3">
        <w:rPr>
          <w:rFonts w:ascii="Times New Roman" w:hAnsi="Times New Roman" w:cs="Times New Roman"/>
          <w:sz w:val="28"/>
          <w:szCs w:val="24"/>
        </w:rPr>
        <w:t xml:space="preserve"> </w:t>
      </w:r>
      <w:r w:rsidR="00211C01" w:rsidRPr="007D4BC3">
        <w:rPr>
          <w:rFonts w:ascii="Times New Roman" w:hAnsi="Times New Roman" w:cs="Times New Roman"/>
          <w:b/>
          <w:sz w:val="28"/>
          <w:szCs w:val="24"/>
        </w:rPr>
        <w:t>Motion Key</w:t>
      </w:r>
      <w:r w:rsidR="00211C01" w:rsidRPr="007D4BC3">
        <w:rPr>
          <w:rFonts w:ascii="Times New Roman" w:hAnsi="Times New Roman" w:cs="Times New Roman"/>
          <w:sz w:val="28"/>
          <w:szCs w:val="24"/>
        </w:rPr>
        <w:t>:  4970</w:t>
      </w:r>
      <w:r w:rsidR="007D4BC3" w:rsidRPr="007D4BC3">
        <w:rPr>
          <w:rFonts w:ascii="Times New Roman" w:hAnsi="Times New Roman" w:cs="Times New Roman"/>
          <w:sz w:val="28"/>
          <w:szCs w:val="24"/>
        </w:rPr>
        <w:t xml:space="preserve">  </w:t>
      </w:r>
    </w:p>
    <w:p w:rsidR="007D4BC3" w:rsidRDefault="0019046D" w:rsidP="007D4BC3">
      <w:pPr>
        <w:pStyle w:val="ListParagraph"/>
        <w:numPr>
          <w:ilvl w:val="0"/>
          <w:numId w:val="7"/>
        </w:numPr>
        <w:rPr>
          <w:rFonts w:ascii="Times New Roman" w:hAnsi="Times New Roman" w:cs="Times New Roman"/>
          <w:sz w:val="28"/>
          <w:szCs w:val="28"/>
        </w:rPr>
      </w:pPr>
      <w:r w:rsidRPr="007D4BC3">
        <w:rPr>
          <w:rFonts w:ascii="Times New Roman" w:eastAsiaTheme="minorHAnsi" w:hAnsi="Times New Roman" w:cs="Times New Roman"/>
          <w:b/>
          <w:sz w:val="28"/>
          <w:szCs w:val="28"/>
        </w:rPr>
        <w:t>Board</w:t>
      </w:r>
      <w:r w:rsidRPr="007D4BC3">
        <w:rPr>
          <w:rFonts w:ascii="Times New Roman" w:eastAsiaTheme="minorHAnsi" w:hAnsi="Times New Roman" w:cs="Times New Roman"/>
          <w:sz w:val="28"/>
          <w:szCs w:val="28"/>
        </w:rPr>
        <w:t xml:space="preserve"> Motion #3 </w:t>
      </w:r>
      <w:r w:rsidR="00EB419F" w:rsidRPr="007D4BC3">
        <w:rPr>
          <w:rFonts w:ascii="Times New Roman" w:eastAsiaTheme="minorHAnsi" w:hAnsi="Times New Roman" w:cs="Times New Roman"/>
          <w:sz w:val="28"/>
          <w:szCs w:val="28"/>
        </w:rPr>
        <w:t>e</w:t>
      </w:r>
      <w:r w:rsidRPr="007D4BC3">
        <w:rPr>
          <w:rFonts w:ascii="Times New Roman" w:eastAsiaTheme="minorHAnsi" w:hAnsi="Times New Roman" w:cs="Times New Roman"/>
          <w:sz w:val="28"/>
          <w:szCs w:val="28"/>
        </w:rPr>
        <w:t>stablish</w:t>
      </w:r>
      <w:r w:rsidR="00EB419F" w:rsidRPr="007D4BC3">
        <w:rPr>
          <w:rFonts w:ascii="Times New Roman" w:eastAsiaTheme="minorHAnsi" w:hAnsi="Times New Roman" w:cs="Times New Roman"/>
          <w:sz w:val="28"/>
          <w:szCs w:val="28"/>
        </w:rPr>
        <w:t>ed</w:t>
      </w:r>
      <w:r w:rsidR="00A12E97" w:rsidRPr="007D4BC3">
        <w:rPr>
          <w:rFonts w:ascii="Times New Roman" w:eastAsiaTheme="minorHAnsi" w:hAnsi="Times New Roman" w:cs="Times New Roman"/>
          <w:sz w:val="28"/>
          <w:szCs w:val="28"/>
        </w:rPr>
        <w:t xml:space="preserve"> the</w:t>
      </w:r>
      <w:r w:rsidRPr="007D4BC3">
        <w:rPr>
          <w:rFonts w:ascii="Times New Roman" w:eastAsiaTheme="minorHAnsi" w:hAnsi="Times New Roman" w:cs="Times New Roman"/>
          <w:sz w:val="28"/>
          <w:szCs w:val="28"/>
        </w:rPr>
        <w:t xml:space="preserve"> grounds for removal of a member from a World Standing Committee</w:t>
      </w:r>
      <w:r w:rsidR="00EB419F" w:rsidRPr="007D4BC3">
        <w:rPr>
          <w:rFonts w:ascii="Times New Roman" w:eastAsiaTheme="minorHAnsi" w:hAnsi="Times New Roman" w:cs="Times New Roman"/>
          <w:sz w:val="28"/>
          <w:szCs w:val="28"/>
        </w:rPr>
        <w:t>, specifying that</w:t>
      </w:r>
      <w:r w:rsidR="00A12E97" w:rsidRPr="007D4BC3">
        <w:rPr>
          <w:rFonts w:ascii="Times New Roman" w:eastAsiaTheme="minorHAnsi" w:hAnsi="Times New Roman" w:cs="Times New Roman"/>
          <w:sz w:val="28"/>
          <w:szCs w:val="28"/>
        </w:rPr>
        <w:t xml:space="preserve"> </w:t>
      </w:r>
      <w:r w:rsidR="00EB419F" w:rsidRPr="007D4BC3">
        <w:rPr>
          <w:rFonts w:ascii="Times New Roman" w:eastAsiaTheme="minorHAnsi" w:hAnsi="Times New Roman" w:cs="Times New Roman"/>
          <w:sz w:val="28"/>
          <w:szCs w:val="28"/>
        </w:rPr>
        <w:t>said member be informed of the pending action as well as how to appeal the removal if</w:t>
      </w:r>
      <w:r w:rsidR="00A12E97" w:rsidRPr="007D4BC3">
        <w:rPr>
          <w:rFonts w:ascii="Times New Roman" w:eastAsiaTheme="minorHAnsi" w:hAnsi="Times New Roman" w:cs="Times New Roman"/>
          <w:sz w:val="28"/>
          <w:szCs w:val="28"/>
        </w:rPr>
        <w:t xml:space="preserve"> he/she wish</w:t>
      </w:r>
      <w:r w:rsidR="00EB419F" w:rsidRPr="007D4BC3">
        <w:rPr>
          <w:rFonts w:ascii="Times New Roman" w:eastAsiaTheme="minorHAnsi" w:hAnsi="Times New Roman" w:cs="Times New Roman"/>
          <w:sz w:val="28"/>
          <w:szCs w:val="28"/>
        </w:rPr>
        <w:t>es</w:t>
      </w:r>
      <w:r w:rsidR="00A12E97" w:rsidRPr="007D4BC3">
        <w:rPr>
          <w:rFonts w:ascii="Times New Roman" w:eastAsiaTheme="minorHAnsi" w:hAnsi="Times New Roman" w:cs="Times New Roman"/>
          <w:sz w:val="28"/>
          <w:szCs w:val="28"/>
        </w:rPr>
        <w:t>.</w:t>
      </w:r>
      <w:r w:rsidRPr="007D4BC3">
        <w:rPr>
          <w:rFonts w:ascii="Times New Roman" w:eastAsiaTheme="minorHAnsi" w:hAnsi="Times New Roman" w:cs="Times New Roman"/>
          <w:sz w:val="28"/>
          <w:szCs w:val="28"/>
        </w:rPr>
        <w:t xml:space="preserve"> </w:t>
      </w:r>
      <w:r w:rsidR="00211C01" w:rsidRPr="007D4BC3">
        <w:rPr>
          <w:rFonts w:ascii="Times New Roman" w:hAnsi="Times New Roman" w:cs="Times New Roman"/>
          <w:b/>
          <w:sz w:val="28"/>
          <w:szCs w:val="24"/>
        </w:rPr>
        <w:t>Motion Key</w:t>
      </w:r>
      <w:r w:rsidR="00211C01" w:rsidRPr="007D4BC3">
        <w:rPr>
          <w:rFonts w:ascii="Times New Roman" w:hAnsi="Times New Roman" w:cs="Times New Roman"/>
          <w:sz w:val="28"/>
          <w:szCs w:val="24"/>
        </w:rPr>
        <w:t xml:space="preserve">: 4972 </w:t>
      </w:r>
      <w:r w:rsidR="007D4BC3" w:rsidRPr="007D4BC3">
        <w:rPr>
          <w:rFonts w:ascii="Times New Roman" w:hAnsi="Times New Roman" w:cs="Times New Roman"/>
          <w:sz w:val="28"/>
          <w:szCs w:val="28"/>
        </w:rPr>
        <w:t xml:space="preserve"> </w:t>
      </w:r>
    </w:p>
    <w:p w:rsidR="007D4BC3" w:rsidRDefault="0019046D" w:rsidP="00575BA7">
      <w:pPr>
        <w:pStyle w:val="ListParagraph"/>
        <w:numPr>
          <w:ilvl w:val="1"/>
          <w:numId w:val="7"/>
        </w:numPr>
        <w:rPr>
          <w:rFonts w:ascii="Times New Roman" w:hAnsi="Times New Roman" w:cs="Times New Roman"/>
          <w:sz w:val="28"/>
          <w:szCs w:val="28"/>
        </w:rPr>
      </w:pPr>
      <w:r w:rsidRPr="007D4BC3">
        <w:rPr>
          <w:rFonts w:ascii="Times New Roman" w:hAnsi="Times New Roman" w:cs="Times New Roman"/>
          <w:b/>
          <w:sz w:val="28"/>
          <w:szCs w:val="28"/>
        </w:rPr>
        <w:t>Board</w:t>
      </w:r>
      <w:r w:rsidR="00EB419F" w:rsidRPr="007D4BC3">
        <w:rPr>
          <w:rFonts w:ascii="Times New Roman" w:hAnsi="Times New Roman" w:cs="Times New Roman"/>
          <w:sz w:val="28"/>
          <w:szCs w:val="28"/>
        </w:rPr>
        <w:t xml:space="preserve"> Motion #4 a</w:t>
      </w:r>
      <w:r w:rsidRPr="007D4BC3">
        <w:rPr>
          <w:rFonts w:ascii="Times New Roman" w:hAnsi="Times New Roman" w:cs="Times New Roman"/>
          <w:sz w:val="28"/>
          <w:szCs w:val="28"/>
        </w:rPr>
        <w:t>mend</w:t>
      </w:r>
      <w:r w:rsidR="00EB419F" w:rsidRPr="007D4BC3">
        <w:rPr>
          <w:rFonts w:ascii="Times New Roman" w:hAnsi="Times New Roman" w:cs="Times New Roman"/>
          <w:sz w:val="28"/>
          <w:szCs w:val="28"/>
        </w:rPr>
        <w:t>ed</w:t>
      </w:r>
      <w:r w:rsidR="00A12E97" w:rsidRPr="007D4BC3">
        <w:rPr>
          <w:rFonts w:ascii="Times New Roman" w:hAnsi="Times New Roman" w:cs="Times New Roman"/>
          <w:sz w:val="28"/>
          <w:szCs w:val="28"/>
        </w:rPr>
        <w:t xml:space="preserve"> last year's motion #17031 to simplify changes to the FSM even more in those cases where the changes create nothing against the Traditions.</w:t>
      </w:r>
      <w:r w:rsidR="00211C01" w:rsidRPr="007D4BC3">
        <w:rPr>
          <w:rFonts w:ascii="Times New Roman" w:hAnsi="Times New Roman" w:cs="Times New Roman"/>
          <w:sz w:val="28"/>
          <w:szCs w:val="28"/>
        </w:rPr>
        <w:t xml:space="preserve"> </w:t>
      </w:r>
      <w:r w:rsidR="00211C01" w:rsidRPr="007D4BC3">
        <w:rPr>
          <w:rFonts w:ascii="Times New Roman" w:hAnsi="Times New Roman" w:cs="Times New Roman"/>
          <w:b/>
          <w:sz w:val="28"/>
          <w:szCs w:val="28"/>
        </w:rPr>
        <w:t>Motion Key</w:t>
      </w:r>
      <w:r w:rsidR="00211C01" w:rsidRPr="007D4BC3">
        <w:rPr>
          <w:rFonts w:ascii="Times New Roman" w:hAnsi="Times New Roman" w:cs="Times New Roman"/>
          <w:sz w:val="28"/>
          <w:szCs w:val="28"/>
        </w:rPr>
        <w:t>:  4973</w:t>
      </w:r>
      <w:r w:rsidR="007D4BC3" w:rsidRPr="007D4BC3">
        <w:rPr>
          <w:rFonts w:ascii="Times New Roman" w:hAnsi="Times New Roman" w:cs="Times New Roman"/>
          <w:sz w:val="28"/>
          <w:szCs w:val="28"/>
        </w:rPr>
        <w:t xml:space="preserve">  </w:t>
      </w:r>
    </w:p>
    <w:p w:rsidR="0019046D" w:rsidRPr="007D4BC3" w:rsidRDefault="0019046D" w:rsidP="007D4BC3">
      <w:pPr>
        <w:pStyle w:val="ListParagraph"/>
        <w:numPr>
          <w:ilvl w:val="0"/>
          <w:numId w:val="7"/>
        </w:numPr>
        <w:spacing w:after="200"/>
        <w:rPr>
          <w:rFonts w:ascii="Times New Roman" w:hAnsi="Times New Roman" w:cs="Times New Roman"/>
          <w:sz w:val="28"/>
          <w:szCs w:val="28"/>
        </w:rPr>
      </w:pPr>
      <w:r w:rsidRPr="007D4BC3">
        <w:rPr>
          <w:rFonts w:ascii="Times New Roman" w:hAnsi="Times New Roman" w:cs="Times New Roman"/>
          <w:b/>
          <w:sz w:val="28"/>
        </w:rPr>
        <w:t>Board</w:t>
      </w:r>
      <w:r w:rsidR="00EB419F" w:rsidRPr="007D4BC3">
        <w:rPr>
          <w:rFonts w:ascii="Times New Roman" w:hAnsi="Times New Roman" w:cs="Times New Roman"/>
          <w:sz w:val="28"/>
        </w:rPr>
        <w:t xml:space="preserve"> Motion #5 r</w:t>
      </w:r>
      <w:r w:rsidRPr="007D4BC3">
        <w:rPr>
          <w:rFonts w:ascii="Times New Roman" w:hAnsi="Times New Roman" w:cs="Times New Roman"/>
          <w:sz w:val="28"/>
        </w:rPr>
        <w:t>eplace</w:t>
      </w:r>
      <w:r w:rsidR="00EB419F" w:rsidRPr="007D4BC3">
        <w:rPr>
          <w:rFonts w:ascii="Times New Roman" w:hAnsi="Times New Roman" w:cs="Times New Roman"/>
          <w:sz w:val="28"/>
        </w:rPr>
        <w:t>d</w:t>
      </w:r>
      <w:r w:rsidRPr="007D4BC3">
        <w:rPr>
          <w:rFonts w:ascii="Times New Roman" w:hAnsi="Times New Roman" w:cs="Times New Roman"/>
          <w:sz w:val="28"/>
        </w:rPr>
        <w:t xml:space="preserve"> the</w:t>
      </w:r>
      <w:r w:rsidR="00495F4E" w:rsidRPr="007D4BC3">
        <w:rPr>
          <w:rFonts w:ascii="Times New Roman" w:hAnsi="Times New Roman" w:cs="Times New Roman"/>
          <w:sz w:val="28"/>
        </w:rPr>
        <w:t xml:space="preserve"> 1990</w:t>
      </w:r>
      <w:r w:rsidRPr="007D4BC3">
        <w:rPr>
          <w:rFonts w:ascii="Times New Roman" w:hAnsi="Times New Roman" w:cs="Times New Roman"/>
          <w:sz w:val="28"/>
        </w:rPr>
        <w:t xml:space="preserve"> "Policy Regarding Outside Literature at CoDA </w:t>
      </w:r>
      <w:r w:rsidR="00A12E97" w:rsidRPr="007D4BC3">
        <w:rPr>
          <w:rFonts w:ascii="Times New Roman" w:hAnsi="Times New Roman" w:cs="Times New Roman"/>
          <w:sz w:val="28"/>
        </w:rPr>
        <w:t>Meetings" with CoDA literature a</w:t>
      </w:r>
      <w:r w:rsidRPr="007D4BC3">
        <w:rPr>
          <w:rFonts w:ascii="Times New Roman" w:hAnsi="Times New Roman" w:cs="Times New Roman"/>
          <w:sz w:val="28"/>
        </w:rPr>
        <w:t>s the only approved literature for</w:t>
      </w:r>
      <w:r w:rsidRPr="007D4BC3">
        <w:rPr>
          <w:rFonts w:ascii="Times New Roman" w:hAnsi="Times New Roman" w:cs="Times New Roman"/>
          <w:spacing w:val="-1"/>
          <w:sz w:val="28"/>
        </w:rPr>
        <w:t xml:space="preserve"> </w:t>
      </w:r>
      <w:r w:rsidRPr="007D4BC3">
        <w:rPr>
          <w:rFonts w:ascii="Times New Roman" w:hAnsi="Times New Roman" w:cs="Times New Roman"/>
          <w:sz w:val="28"/>
        </w:rPr>
        <w:t xml:space="preserve">meetings </w:t>
      </w:r>
      <w:r w:rsidR="00211C01" w:rsidRPr="007D4BC3">
        <w:rPr>
          <w:rFonts w:ascii="Times New Roman" w:hAnsi="Times New Roman" w:cs="Times New Roman"/>
          <w:b/>
          <w:sz w:val="28"/>
          <w:szCs w:val="24"/>
        </w:rPr>
        <w:t>Motion Key</w:t>
      </w:r>
      <w:r w:rsidR="00211C01" w:rsidRPr="007D4BC3">
        <w:rPr>
          <w:rFonts w:ascii="Times New Roman" w:hAnsi="Times New Roman" w:cs="Times New Roman"/>
          <w:sz w:val="28"/>
          <w:szCs w:val="24"/>
        </w:rPr>
        <w:t xml:space="preserve">:  </w:t>
      </w:r>
      <w:r w:rsidR="00533FAB" w:rsidRPr="007D4BC3">
        <w:rPr>
          <w:rFonts w:ascii="Times New Roman" w:hAnsi="Times New Roman" w:cs="Times New Roman"/>
          <w:sz w:val="28"/>
          <w:szCs w:val="24"/>
        </w:rPr>
        <w:t>4974</w:t>
      </w:r>
    </w:p>
    <w:p w:rsidR="0019046D" w:rsidRPr="0019046D" w:rsidRDefault="00495F4E">
      <w:pPr>
        <w:rPr>
          <w:rFonts w:ascii="Times New Roman" w:hAnsi="Times New Roman" w:cs="Times New Roman"/>
          <w:sz w:val="28"/>
        </w:rPr>
      </w:pPr>
      <w:r>
        <w:rPr>
          <w:rFonts w:ascii="Times New Roman" w:hAnsi="Times New Roman" w:cs="Times New Roman"/>
          <w:b/>
          <w:sz w:val="28"/>
        </w:rPr>
        <w:t>CoRe</w:t>
      </w:r>
      <w:r w:rsidR="0019046D" w:rsidRPr="00211C01">
        <w:rPr>
          <w:rFonts w:ascii="Times New Roman" w:hAnsi="Times New Roman" w:cs="Times New Roman"/>
          <w:b/>
          <w:sz w:val="28"/>
        </w:rPr>
        <w:t xml:space="preserve"> Board</w:t>
      </w:r>
      <w:r w:rsidR="0019046D" w:rsidRPr="0019046D">
        <w:rPr>
          <w:rFonts w:ascii="Times New Roman" w:hAnsi="Times New Roman" w:cs="Times New Roman"/>
          <w:sz w:val="28"/>
        </w:rPr>
        <w:t xml:space="preserve"> </w:t>
      </w:r>
      <w:r w:rsidR="00A12E97">
        <w:rPr>
          <w:rFonts w:ascii="Times New Roman" w:hAnsi="Times New Roman" w:cs="Times New Roman"/>
          <w:sz w:val="28"/>
        </w:rPr>
        <w:t xml:space="preserve">Motion </w:t>
      </w:r>
      <w:r>
        <w:rPr>
          <w:rFonts w:ascii="Times New Roman" w:hAnsi="Times New Roman" w:cs="Times New Roman"/>
          <w:sz w:val="28"/>
        </w:rPr>
        <w:t>#1 a</w:t>
      </w:r>
      <w:r w:rsidR="0019046D" w:rsidRPr="0019046D">
        <w:rPr>
          <w:rFonts w:ascii="Times New Roman" w:hAnsi="Times New Roman" w:cs="Times New Roman"/>
          <w:sz w:val="28"/>
        </w:rPr>
        <w:t>dd</w:t>
      </w:r>
      <w:r>
        <w:rPr>
          <w:rFonts w:ascii="Times New Roman" w:hAnsi="Times New Roman" w:cs="Times New Roman"/>
          <w:sz w:val="28"/>
        </w:rPr>
        <w:t>ed</w:t>
      </w:r>
      <w:r w:rsidR="0019046D" w:rsidRPr="0019046D">
        <w:rPr>
          <w:rFonts w:ascii="Times New Roman" w:hAnsi="Times New Roman" w:cs="Times New Roman"/>
          <w:sz w:val="28"/>
        </w:rPr>
        <w:t xml:space="preserve"> </w:t>
      </w:r>
      <w:r w:rsidR="00A12E97">
        <w:rPr>
          <w:rFonts w:ascii="Times New Roman" w:hAnsi="Times New Roman" w:cs="Times New Roman"/>
          <w:sz w:val="28"/>
        </w:rPr>
        <w:t>an anti-bullying</w:t>
      </w:r>
      <w:r w:rsidR="0019046D" w:rsidRPr="0019046D">
        <w:rPr>
          <w:rFonts w:ascii="Times New Roman" w:hAnsi="Times New Roman" w:cs="Times New Roman"/>
          <w:sz w:val="28"/>
        </w:rPr>
        <w:t xml:space="preserve"> policy to </w:t>
      </w:r>
      <w:r>
        <w:rPr>
          <w:rFonts w:ascii="Times New Roman" w:hAnsi="Times New Roman" w:cs="Times New Roman"/>
          <w:sz w:val="28"/>
        </w:rPr>
        <w:t xml:space="preserve">the </w:t>
      </w:r>
      <w:r w:rsidR="0019046D" w:rsidRPr="0019046D">
        <w:rPr>
          <w:rFonts w:ascii="Times New Roman" w:hAnsi="Times New Roman" w:cs="Times New Roman"/>
          <w:sz w:val="28"/>
        </w:rPr>
        <w:t>F</w:t>
      </w:r>
      <w:r>
        <w:rPr>
          <w:rFonts w:ascii="Times New Roman" w:hAnsi="Times New Roman" w:cs="Times New Roman"/>
          <w:sz w:val="28"/>
        </w:rPr>
        <w:t xml:space="preserve">ellowship </w:t>
      </w:r>
      <w:r w:rsidR="0019046D" w:rsidRPr="0019046D">
        <w:rPr>
          <w:rFonts w:ascii="Times New Roman" w:hAnsi="Times New Roman" w:cs="Times New Roman"/>
          <w:sz w:val="28"/>
        </w:rPr>
        <w:t>S</w:t>
      </w:r>
      <w:r>
        <w:rPr>
          <w:rFonts w:ascii="Times New Roman" w:hAnsi="Times New Roman" w:cs="Times New Roman"/>
          <w:sz w:val="28"/>
        </w:rPr>
        <w:t xml:space="preserve">ervice </w:t>
      </w:r>
      <w:r w:rsidR="0019046D" w:rsidRPr="0019046D">
        <w:rPr>
          <w:rFonts w:ascii="Times New Roman" w:hAnsi="Times New Roman" w:cs="Times New Roman"/>
          <w:sz w:val="28"/>
        </w:rPr>
        <w:t>M</w:t>
      </w:r>
      <w:r>
        <w:rPr>
          <w:rFonts w:ascii="Times New Roman" w:hAnsi="Times New Roman" w:cs="Times New Roman"/>
          <w:sz w:val="28"/>
        </w:rPr>
        <w:t>anual,</w:t>
      </w:r>
      <w:r w:rsidR="0019046D" w:rsidRPr="0019046D">
        <w:rPr>
          <w:rFonts w:ascii="Times New Roman" w:hAnsi="Times New Roman" w:cs="Times New Roman"/>
          <w:sz w:val="28"/>
        </w:rPr>
        <w:t xml:space="preserve"> Part 1 Section </w:t>
      </w:r>
      <w:r w:rsidR="00A12E97">
        <w:rPr>
          <w:rFonts w:ascii="Times New Roman" w:hAnsi="Times New Roman" w:cs="Times New Roman"/>
          <w:sz w:val="28"/>
        </w:rPr>
        <w:t>03</w:t>
      </w:r>
      <w:r w:rsidR="00CB5B6D">
        <w:rPr>
          <w:rFonts w:ascii="Times New Roman" w:hAnsi="Times New Roman" w:cs="Times New Roman"/>
          <w:sz w:val="28"/>
        </w:rPr>
        <w:t>,</w:t>
      </w:r>
      <w:r w:rsidR="00A12E97">
        <w:rPr>
          <w:rFonts w:ascii="Times New Roman" w:hAnsi="Times New Roman" w:cs="Times New Roman"/>
          <w:sz w:val="28"/>
        </w:rPr>
        <w:t xml:space="preserve"> </w:t>
      </w:r>
      <w:proofErr w:type="gramStart"/>
      <w:r>
        <w:rPr>
          <w:rFonts w:ascii="Times New Roman" w:hAnsi="Times New Roman" w:cs="Times New Roman"/>
          <w:sz w:val="28"/>
        </w:rPr>
        <w:t>‘</w:t>
      </w:r>
      <w:r w:rsidR="00A12E97">
        <w:rPr>
          <w:rFonts w:ascii="Times New Roman" w:hAnsi="Times New Roman" w:cs="Times New Roman"/>
          <w:sz w:val="28"/>
        </w:rPr>
        <w:t>Communications</w:t>
      </w:r>
      <w:proofErr w:type="gramEnd"/>
      <w:r w:rsidR="00A12E97">
        <w:rPr>
          <w:rFonts w:ascii="Times New Roman" w:hAnsi="Times New Roman" w:cs="Times New Roman"/>
          <w:sz w:val="28"/>
        </w:rPr>
        <w:t xml:space="preserve"> within CoDA</w:t>
      </w:r>
      <w:r>
        <w:rPr>
          <w:rFonts w:ascii="Times New Roman" w:hAnsi="Times New Roman" w:cs="Times New Roman"/>
          <w:sz w:val="28"/>
        </w:rPr>
        <w:t>’</w:t>
      </w:r>
      <w:r w:rsidR="00211C01">
        <w:rPr>
          <w:rFonts w:ascii="Times New Roman" w:hAnsi="Times New Roman" w:cs="Times New Roman"/>
          <w:sz w:val="28"/>
        </w:rPr>
        <w:t xml:space="preserve"> </w:t>
      </w:r>
      <w:r w:rsidR="00211C01" w:rsidRPr="00495F4E">
        <w:rPr>
          <w:rFonts w:ascii="Times New Roman" w:hAnsi="Times New Roman" w:cs="Times New Roman"/>
          <w:b/>
          <w:sz w:val="28"/>
          <w:szCs w:val="24"/>
        </w:rPr>
        <w:t>Motion Key</w:t>
      </w:r>
      <w:r w:rsidR="00211C01" w:rsidRPr="00495F4E">
        <w:rPr>
          <w:rFonts w:ascii="Times New Roman" w:hAnsi="Times New Roman" w:cs="Times New Roman"/>
          <w:sz w:val="28"/>
          <w:szCs w:val="24"/>
        </w:rPr>
        <w:t xml:space="preserve">: </w:t>
      </w:r>
      <w:r>
        <w:rPr>
          <w:rFonts w:ascii="Times New Roman" w:hAnsi="Times New Roman" w:cs="Times New Roman"/>
          <w:sz w:val="28"/>
          <w:szCs w:val="24"/>
        </w:rPr>
        <w:t>4976</w:t>
      </w:r>
    </w:p>
    <w:p w:rsidR="007D4BC3" w:rsidRDefault="0019046D" w:rsidP="007D4BC3">
      <w:pPr>
        <w:pStyle w:val="BodyText"/>
        <w:spacing w:before="144" w:after="200"/>
        <w:ind w:right="86"/>
        <w:rPr>
          <w:rFonts w:ascii="Times New Roman" w:hAnsi="Times New Roman" w:cs="Times New Roman"/>
          <w:sz w:val="28"/>
          <w:szCs w:val="24"/>
        </w:rPr>
      </w:pPr>
      <w:r w:rsidRPr="00211C01">
        <w:rPr>
          <w:rFonts w:ascii="Times New Roman" w:hAnsi="Times New Roman" w:cs="Times New Roman"/>
          <w:b/>
          <w:sz w:val="28"/>
          <w:szCs w:val="28"/>
        </w:rPr>
        <w:t>Servic</w:t>
      </w:r>
      <w:r w:rsidR="00A12E97" w:rsidRPr="00211C01">
        <w:rPr>
          <w:rFonts w:ascii="Times New Roman" w:hAnsi="Times New Roman" w:cs="Times New Roman"/>
          <w:b/>
          <w:sz w:val="28"/>
          <w:szCs w:val="28"/>
        </w:rPr>
        <w:t>e Structure</w:t>
      </w:r>
      <w:r w:rsidR="007D4BC3">
        <w:rPr>
          <w:rFonts w:ascii="Times New Roman" w:hAnsi="Times New Roman" w:cs="Times New Roman"/>
          <w:b/>
          <w:sz w:val="28"/>
          <w:szCs w:val="28"/>
        </w:rPr>
        <w:t xml:space="preserve"> Committee’s</w:t>
      </w:r>
      <w:r w:rsidR="00495F4E">
        <w:rPr>
          <w:rFonts w:ascii="Times New Roman" w:hAnsi="Times New Roman" w:cs="Times New Roman"/>
          <w:sz w:val="28"/>
          <w:szCs w:val="28"/>
        </w:rPr>
        <w:t xml:space="preserve"> Motion #2 added</w:t>
      </w:r>
      <w:r w:rsidR="00A12E97">
        <w:rPr>
          <w:rFonts w:ascii="Times New Roman" w:hAnsi="Times New Roman" w:cs="Times New Roman"/>
          <w:sz w:val="28"/>
          <w:szCs w:val="28"/>
        </w:rPr>
        <w:t xml:space="preserve"> a glossary to the F</w:t>
      </w:r>
      <w:r w:rsidR="00495F4E">
        <w:rPr>
          <w:rFonts w:ascii="Times New Roman" w:hAnsi="Times New Roman" w:cs="Times New Roman"/>
          <w:sz w:val="28"/>
          <w:szCs w:val="28"/>
        </w:rPr>
        <w:t xml:space="preserve">ellowship </w:t>
      </w:r>
      <w:r w:rsidR="00A12E97">
        <w:rPr>
          <w:rFonts w:ascii="Times New Roman" w:hAnsi="Times New Roman" w:cs="Times New Roman"/>
          <w:sz w:val="28"/>
          <w:szCs w:val="28"/>
        </w:rPr>
        <w:t>S</w:t>
      </w:r>
      <w:r w:rsidR="00495F4E">
        <w:rPr>
          <w:rFonts w:ascii="Times New Roman" w:hAnsi="Times New Roman" w:cs="Times New Roman"/>
          <w:sz w:val="28"/>
          <w:szCs w:val="28"/>
        </w:rPr>
        <w:t xml:space="preserve">ervice </w:t>
      </w:r>
      <w:r w:rsidR="00A12E97">
        <w:rPr>
          <w:rFonts w:ascii="Times New Roman" w:hAnsi="Times New Roman" w:cs="Times New Roman"/>
          <w:sz w:val="28"/>
          <w:szCs w:val="28"/>
        </w:rPr>
        <w:t>M</w:t>
      </w:r>
      <w:r w:rsidR="00495F4E">
        <w:rPr>
          <w:rFonts w:ascii="Times New Roman" w:hAnsi="Times New Roman" w:cs="Times New Roman"/>
          <w:sz w:val="28"/>
          <w:szCs w:val="28"/>
        </w:rPr>
        <w:t>anual</w:t>
      </w:r>
      <w:r w:rsidR="00A12E97">
        <w:rPr>
          <w:rFonts w:ascii="Times New Roman" w:hAnsi="Times New Roman" w:cs="Times New Roman"/>
          <w:sz w:val="28"/>
          <w:szCs w:val="28"/>
        </w:rPr>
        <w:t xml:space="preserve"> as well as other textual changes.</w:t>
      </w:r>
      <w:r w:rsidR="00211C01">
        <w:rPr>
          <w:rFonts w:ascii="Times New Roman" w:hAnsi="Times New Roman" w:cs="Times New Roman"/>
          <w:sz w:val="28"/>
          <w:szCs w:val="28"/>
        </w:rPr>
        <w:t xml:space="preserve"> </w:t>
      </w:r>
      <w:r w:rsidR="00211C01" w:rsidRPr="00495F4E">
        <w:rPr>
          <w:rFonts w:ascii="Times New Roman" w:hAnsi="Times New Roman" w:cs="Times New Roman"/>
          <w:b/>
          <w:sz w:val="28"/>
          <w:szCs w:val="24"/>
        </w:rPr>
        <w:t>Motion Key</w:t>
      </w:r>
      <w:r w:rsidR="00211C01" w:rsidRPr="00495F4E">
        <w:rPr>
          <w:rFonts w:ascii="Times New Roman" w:hAnsi="Times New Roman" w:cs="Times New Roman"/>
          <w:sz w:val="28"/>
          <w:szCs w:val="24"/>
        </w:rPr>
        <w:t xml:space="preserve">: </w:t>
      </w:r>
      <w:r w:rsidR="00495F4E" w:rsidRPr="00495F4E">
        <w:rPr>
          <w:rFonts w:ascii="Times New Roman" w:hAnsi="Times New Roman" w:cs="Times New Roman"/>
          <w:sz w:val="28"/>
          <w:szCs w:val="24"/>
        </w:rPr>
        <w:t>4978</w:t>
      </w:r>
      <w:r w:rsidR="00211C01" w:rsidRPr="00495F4E">
        <w:rPr>
          <w:rFonts w:ascii="Times New Roman" w:hAnsi="Times New Roman" w:cs="Times New Roman"/>
          <w:sz w:val="28"/>
          <w:szCs w:val="24"/>
        </w:rPr>
        <w:t xml:space="preserve"> </w:t>
      </w:r>
    </w:p>
    <w:p w:rsidR="00CB5B6D" w:rsidRPr="00CB5B6D" w:rsidRDefault="007D4BC3" w:rsidP="007D4BC3">
      <w:pPr>
        <w:pStyle w:val="BodyText"/>
        <w:numPr>
          <w:ilvl w:val="0"/>
          <w:numId w:val="8"/>
        </w:numPr>
        <w:spacing w:before="144" w:after="200"/>
        <w:ind w:right="86"/>
        <w:rPr>
          <w:rFonts w:ascii="Times New Roman" w:hAnsi="Times New Roman" w:cs="Times New Roman"/>
          <w:sz w:val="28"/>
          <w:szCs w:val="24"/>
        </w:rPr>
      </w:pPr>
      <w:r>
        <w:rPr>
          <w:rFonts w:ascii="Times New Roman" w:hAnsi="Times New Roman" w:cs="Times New Roman"/>
          <w:sz w:val="28"/>
        </w:rPr>
        <w:t xml:space="preserve">SSC’s </w:t>
      </w:r>
      <w:r w:rsidR="0019046D" w:rsidRPr="00B854F5">
        <w:rPr>
          <w:rFonts w:ascii="Times New Roman" w:hAnsi="Times New Roman" w:cs="Times New Roman"/>
          <w:sz w:val="28"/>
        </w:rPr>
        <w:t xml:space="preserve">Motion #3 </w:t>
      </w:r>
      <w:r w:rsidR="00CB5B6D">
        <w:rPr>
          <w:rFonts w:ascii="Times New Roman" w:hAnsi="Times New Roman" w:cs="Times New Roman"/>
          <w:sz w:val="28"/>
        </w:rPr>
        <w:t>overturned</w:t>
      </w:r>
      <w:r w:rsidR="00A12E97">
        <w:rPr>
          <w:rFonts w:ascii="Times New Roman" w:hAnsi="Times New Roman" w:cs="Times New Roman"/>
          <w:sz w:val="28"/>
        </w:rPr>
        <w:t xml:space="preserve"> two </w:t>
      </w:r>
      <w:r w:rsidR="00CB5B6D">
        <w:rPr>
          <w:rFonts w:ascii="Times New Roman" w:hAnsi="Times New Roman" w:cs="Times New Roman"/>
          <w:sz w:val="28"/>
        </w:rPr>
        <w:t xml:space="preserve">2018 </w:t>
      </w:r>
      <w:r w:rsidR="0019046D" w:rsidRPr="00B854F5">
        <w:rPr>
          <w:rFonts w:ascii="Times New Roman" w:hAnsi="Times New Roman" w:cs="Times New Roman"/>
          <w:sz w:val="28"/>
        </w:rPr>
        <w:t xml:space="preserve">Board decisions </w:t>
      </w:r>
      <w:r w:rsidR="00A12E97">
        <w:rPr>
          <w:rFonts w:ascii="Times New Roman" w:hAnsi="Times New Roman" w:cs="Times New Roman"/>
          <w:sz w:val="28"/>
        </w:rPr>
        <w:t>as violations of the Bylaws and the F</w:t>
      </w:r>
      <w:r w:rsidR="00CB5B6D">
        <w:rPr>
          <w:rFonts w:ascii="Times New Roman" w:hAnsi="Times New Roman" w:cs="Times New Roman"/>
          <w:sz w:val="28"/>
        </w:rPr>
        <w:t xml:space="preserve">ellowship </w:t>
      </w:r>
      <w:r w:rsidR="00A12E97">
        <w:rPr>
          <w:rFonts w:ascii="Times New Roman" w:hAnsi="Times New Roman" w:cs="Times New Roman"/>
          <w:sz w:val="28"/>
        </w:rPr>
        <w:t>S</w:t>
      </w:r>
      <w:r w:rsidR="00CB5B6D">
        <w:rPr>
          <w:rFonts w:ascii="Times New Roman" w:hAnsi="Times New Roman" w:cs="Times New Roman"/>
          <w:sz w:val="28"/>
        </w:rPr>
        <w:t xml:space="preserve">ervice </w:t>
      </w:r>
      <w:r w:rsidR="00A12E97">
        <w:rPr>
          <w:rFonts w:ascii="Times New Roman" w:hAnsi="Times New Roman" w:cs="Times New Roman"/>
          <w:sz w:val="28"/>
        </w:rPr>
        <w:t>M</w:t>
      </w:r>
      <w:r w:rsidR="00CB5B6D">
        <w:rPr>
          <w:rFonts w:ascii="Times New Roman" w:hAnsi="Times New Roman" w:cs="Times New Roman"/>
          <w:sz w:val="28"/>
        </w:rPr>
        <w:t>anual: the decision</w:t>
      </w:r>
      <w:r w:rsidR="00A12E97">
        <w:rPr>
          <w:rFonts w:ascii="Times New Roman" w:hAnsi="Times New Roman" w:cs="Times New Roman"/>
          <w:sz w:val="28"/>
        </w:rPr>
        <w:t xml:space="preserve"> changing a standing committee</w:t>
      </w:r>
      <w:r w:rsidR="00CB5B6D">
        <w:rPr>
          <w:rFonts w:ascii="Times New Roman" w:hAnsi="Times New Roman" w:cs="Times New Roman"/>
          <w:sz w:val="28"/>
        </w:rPr>
        <w:t>’s status to</w:t>
      </w:r>
      <w:r w:rsidR="00A12E97">
        <w:rPr>
          <w:rFonts w:ascii="Times New Roman" w:hAnsi="Times New Roman" w:cs="Times New Roman"/>
          <w:sz w:val="28"/>
        </w:rPr>
        <w:t xml:space="preserve"> work group and the other repealing a 2014 motion to send Spanish translations to Spanish Outreach to be proofed.</w:t>
      </w:r>
      <w:r w:rsidR="00211C01">
        <w:rPr>
          <w:rFonts w:ascii="Times New Roman" w:hAnsi="Times New Roman" w:cs="Times New Roman"/>
          <w:sz w:val="28"/>
        </w:rPr>
        <w:t xml:space="preserve"> </w:t>
      </w:r>
      <w:r w:rsidR="00211C01" w:rsidRPr="00CB5B6D">
        <w:rPr>
          <w:rFonts w:ascii="Times New Roman" w:hAnsi="Times New Roman" w:cs="Times New Roman"/>
          <w:b/>
          <w:sz w:val="28"/>
          <w:szCs w:val="24"/>
        </w:rPr>
        <w:t>Motion Key</w:t>
      </w:r>
      <w:r w:rsidR="00211C01" w:rsidRPr="00CB5B6D">
        <w:rPr>
          <w:rFonts w:ascii="Times New Roman" w:hAnsi="Times New Roman" w:cs="Times New Roman"/>
          <w:sz w:val="28"/>
          <w:szCs w:val="24"/>
        </w:rPr>
        <w:t xml:space="preserve">: </w:t>
      </w:r>
      <w:r w:rsidR="00CB5B6D" w:rsidRPr="00CB5B6D">
        <w:rPr>
          <w:rFonts w:ascii="Times New Roman" w:hAnsi="Times New Roman" w:cs="Times New Roman"/>
          <w:sz w:val="28"/>
          <w:szCs w:val="24"/>
        </w:rPr>
        <w:t>4979</w:t>
      </w:r>
      <w:r w:rsidR="00211C01" w:rsidRPr="00CB5B6D">
        <w:rPr>
          <w:rFonts w:ascii="Times New Roman" w:hAnsi="Times New Roman" w:cs="Times New Roman"/>
          <w:sz w:val="28"/>
          <w:szCs w:val="24"/>
        </w:rPr>
        <w:t xml:space="preserve"> </w:t>
      </w:r>
    </w:p>
    <w:p w:rsidR="00CB5B6D" w:rsidRDefault="00BE168A" w:rsidP="00BE168A">
      <w:pPr>
        <w:pBdr>
          <w:bottom w:val="single" w:sz="4" w:space="1" w:color="auto"/>
        </w:pBdr>
        <w:spacing w:after="0"/>
        <w:rPr>
          <w:rFonts w:ascii="Times New Roman" w:hAnsi="Times New Roman" w:cs="Times New Roman"/>
          <w:sz w:val="28"/>
          <w:szCs w:val="28"/>
        </w:rPr>
      </w:pPr>
      <w:r>
        <w:rPr>
          <w:rFonts w:ascii="Times New Roman" w:hAnsi="Times New Roman" w:cs="Times New Roman"/>
          <w:sz w:val="28"/>
          <w:szCs w:val="28"/>
        </w:rPr>
        <w:t xml:space="preserve">4 </w:t>
      </w:r>
      <w:r w:rsidR="00211C01" w:rsidRPr="00211C01">
        <w:rPr>
          <w:rFonts w:ascii="Times New Roman" w:hAnsi="Times New Roman" w:cs="Times New Roman"/>
          <w:b/>
          <w:sz w:val="28"/>
          <w:szCs w:val="28"/>
        </w:rPr>
        <w:t>Issues Mediation Committee</w:t>
      </w:r>
      <w:r>
        <w:rPr>
          <w:rFonts w:ascii="Times New Roman" w:hAnsi="Times New Roman" w:cs="Times New Roman"/>
          <w:sz w:val="28"/>
          <w:szCs w:val="28"/>
        </w:rPr>
        <w:t xml:space="preserve"> motions passed unanimously, </w:t>
      </w:r>
    </w:p>
    <w:p w:rsidR="00CA450E" w:rsidRPr="00CA450E" w:rsidRDefault="00CA450E" w:rsidP="00CA450E">
      <w:pPr>
        <w:pStyle w:val="ListParagraph"/>
        <w:numPr>
          <w:ilvl w:val="0"/>
          <w:numId w:val="5"/>
        </w:numPr>
        <w:rPr>
          <w:rFonts w:ascii="Times New Roman" w:hAnsi="Times New Roman" w:cs="Times New Roman"/>
          <w:sz w:val="32"/>
          <w:szCs w:val="28"/>
        </w:rPr>
      </w:pPr>
      <w:r>
        <w:rPr>
          <w:rFonts w:ascii="Times New Roman" w:hAnsi="Times New Roman" w:cs="Times New Roman"/>
          <w:sz w:val="28"/>
          <w:szCs w:val="28"/>
        </w:rPr>
        <w:t>R</w:t>
      </w:r>
      <w:r w:rsidR="00BE168A" w:rsidRPr="00CB5B6D">
        <w:rPr>
          <w:rFonts w:ascii="Times New Roman" w:hAnsi="Times New Roman" w:cs="Times New Roman"/>
          <w:sz w:val="28"/>
          <w:szCs w:val="28"/>
        </w:rPr>
        <w:t>evise</w:t>
      </w:r>
      <w:r>
        <w:rPr>
          <w:rFonts w:ascii="Times New Roman" w:hAnsi="Times New Roman" w:cs="Times New Roman"/>
          <w:sz w:val="28"/>
          <w:szCs w:val="28"/>
        </w:rPr>
        <w:t>d</w:t>
      </w:r>
      <w:r w:rsidR="00BE168A" w:rsidRPr="00CB5B6D">
        <w:rPr>
          <w:rFonts w:ascii="Times New Roman" w:hAnsi="Times New Roman" w:cs="Times New Roman"/>
          <w:sz w:val="28"/>
          <w:szCs w:val="28"/>
        </w:rPr>
        <w:t xml:space="preserve"> T</w:t>
      </w:r>
      <w:r w:rsidR="00CB5B6D" w:rsidRPr="00CB5B6D">
        <w:rPr>
          <w:rFonts w:ascii="Times New Roman" w:hAnsi="Times New Roman" w:cs="Times New Roman"/>
          <w:sz w:val="28"/>
          <w:szCs w:val="28"/>
        </w:rPr>
        <w:t xml:space="preserve">ravel </w:t>
      </w:r>
      <w:r w:rsidR="00BE168A" w:rsidRPr="00CB5B6D">
        <w:rPr>
          <w:rFonts w:ascii="Times New Roman" w:hAnsi="Times New Roman" w:cs="Times New Roman"/>
          <w:sz w:val="28"/>
          <w:szCs w:val="28"/>
        </w:rPr>
        <w:t>R</w:t>
      </w:r>
      <w:r w:rsidR="00CB5B6D" w:rsidRPr="00CB5B6D">
        <w:rPr>
          <w:rFonts w:ascii="Times New Roman" w:hAnsi="Times New Roman" w:cs="Times New Roman"/>
          <w:sz w:val="28"/>
          <w:szCs w:val="28"/>
        </w:rPr>
        <w:t xml:space="preserve">eimbursement </w:t>
      </w:r>
      <w:r w:rsidR="00BE168A" w:rsidRPr="00CB5B6D">
        <w:rPr>
          <w:rFonts w:ascii="Times New Roman" w:hAnsi="Times New Roman" w:cs="Times New Roman"/>
          <w:sz w:val="28"/>
          <w:szCs w:val="28"/>
        </w:rPr>
        <w:t>O</w:t>
      </w:r>
      <w:r w:rsidR="00CB5B6D" w:rsidRPr="00CB5B6D">
        <w:rPr>
          <w:rFonts w:ascii="Times New Roman" w:hAnsi="Times New Roman" w:cs="Times New Roman"/>
          <w:sz w:val="28"/>
          <w:szCs w:val="28"/>
        </w:rPr>
        <w:t>pportunitie</w:t>
      </w:r>
      <w:r w:rsidR="00BE168A" w:rsidRPr="00CB5B6D">
        <w:rPr>
          <w:rFonts w:ascii="Times New Roman" w:hAnsi="Times New Roman" w:cs="Times New Roman"/>
          <w:sz w:val="28"/>
          <w:szCs w:val="28"/>
        </w:rPr>
        <w:t xml:space="preserve">s </w:t>
      </w:r>
      <w:r w:rsidR="00CB5B6D" w:rsidRPr="00CB5B6D">
        <w:rPr>
          <w:rFonts w:ascii="Times New Roman" w:hAnsi="Times New Roman" w:cs="Times New Roman"/>
          <w:sz w:val="28"/>
          <w:szCs w:val="28"/>
        </w:rPr>
        <w:t xml:space="preserve">(TROs) for Delegates attending the CoDA Service Conference </w:t>
      </w:r>
    </w:p>
    <w:p w:rsidR="00CA450E" w:rsidRPr="00CA450E" w:rsidRDefault="00C439AF" w:rsidP="00CA450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Motion #</w:t>
      </w:r>
      <w:r>
        <w:rPr>
          <w:rFonts w:ascii="Times New Roman" w:hAnsi="Times New Roman" w:cs="Times New Roman"/>
          <w:sz w:val="28"/>
          <w:szCs w:val="28"/>
        </w:rPr>
        <w:t>1</w:t>
      </w:r>
      <w:r>
        <w:rPr>
          <w:rFonts w:ascii="Times New Roman" w:hAnsi="Times New Roman" w:cs="Times New Roman"/>
          <w:sz w:val="28"/>
          <w:szCs w:val="28"/>
        </w:rPr>
        <w:t xml:space="preserve"> </w:t>
      </w:r>
      <w:r w:rsidR="00CA450E">
        <w:rPr>
          <w:rFonts w:ascii="Times New Roman" w:hAnsi="Times New Roman" w:cs="Times New Roman"/>
          <w:sz w:val="28"/>
          <w:szCs w:val="28"/>
        </w:rPr>
        <w:t>established that IMC and</w:t>
      </w:r>
      <w:r w:rsidR="00F0395F" w:rsidRPr="00CA450E">
        <w:rPr>
          <w:rFonts w:ascii="Times New Roman" w:hAnsi="Times New Roman" w:cs="Times New Roman"/>
          <w:sz w:val="28"/>
          <w:szCs w:val="28"/>
        </w:rPr>
        <w:t xml:space="preserve"> Finance</w:t>
      </w:r>
      <w:r w:rsidR="00CA450E">
        <w:rPr>
          <w:rFonts w:ascii="Times New Roman" w:hAnsi="Times New Roman" w:cs="Times New Roman"/>
          <w:sz w:val="28"/>
          <w:szCs w:val="28"/>
        </w:rPr>
        <w:t xml:space="preserve"> together</w:t>
      </w:r>
      <w:r w:rsidR="00F0395F" w:rsidRPr="00CA450E">
        <w:rPr>
          <w:rFonts w:ascii="Times New Roman" w:hAnsi="Times New Roman" w:cs="Times New Roman"/>
          <w:sz w:val="28"/>
          <w:szCs w:val="28"/>
        </w:rPr>
        <w:t xml:space="preserve"> are responsible to oversee the TRO awards and payments, and to provide greater clarity in the documentation of the types of awards</w:t>
      </w:r>
      <w:r w:rsidR="00CA450E" w:rsidRPr="00CA450E">
        <w:rPr>
          <w:rFonts w:ascii="Times New Roman" w:hAnsi="Times New Roman" w:cs="Times New Roman"/>
          <w:b/>
          <w:sz w:val="28"/>
          <w:szCs w:val="28"/>
        </w:rPr>
        <w:t xml:space="preserve"> </w:t>
      </w:r>
      <w:r w:rsidRPr="00CB5B6D">
        <w:rPr>
          <w:rFonts w:ascii="Times New Roman" w:hAnsi="Times New Roman" w:cs="Times New Roman"/>
          <w:b/>
          <w:sz w:val="28"/>
          <w:szCs w:val="24"/>
        </w:rPr>
        <w:t>Motion Key</w:t>
      </w:r>
      <w:r w:rsidRPr="00CB5B6D">
        <w:rPr>
          <w:rFonts w:ascii="Times New Roman" w:hAnsi="Times New Roman" w:cs="Times New Roman"/>
          <w:sz w:val="28"/>
          <w:szCs w:val="24"/>
        </w:rPr>
        <w:t>: 4980</w:t>
      </w:r>
    </w:p>
    <w:p w:rsidR="00211C01" w:rsidRPr="00CA450E" w:rsidRDefault="00C439AF" w:rsidP="00CA450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lastRenderedPageBreak/>
        <w:t>Motion #</w:t>
      </w:r>
      <w:r w:rsidR="00DC6A0C">
        <w:rPr>
          <w:rFonts w:ascii="Times New Roman" w:hAnsi="Times New Roman" w:cs="Times New Roman"/>
          <w:sz w:val="28"/>
          <w:szCs w:val="28"/>
        </w:rPr>
        <w:t>4</w:t>
      </w:r>
      <w:r>
        <w:rPr>
          <w:rFonts w:ascii="Times New Roman" w:hAnsi="Times New Roman" w:cs="Times New Roman"/>
          <w:sz w:val="28"/>
          <w:szCs w:val="28"/>
        </w:rPr>
        <w:t xml:space="preserve"> </w:t>
      </w:r>
      <w:r w:rsidR="00CA450E" w:rsidRPr="00CA450E">
        <w:rPr>
          <w:rFonts w:ascii="Times New Roman" w:hAnsi="Times New Roman" w:cs="Times New Roman"/>
          <w:sz w:val="28"/>
          <w:szCs w:val="28"/>
        </w:rPr>
        <w:t>updated the Fellowship Service Manual regarding Travel Reimbursement Opportunities</w:t>
      </w:r>
      <w:r w:rsidRPr="00C439AF">
        <w:rPr>
          <w:rFonts w:ascii="Times New Roman" w:hAnsi="Times New Roman" w:cs="Times New Roman"/>
          <w:b/>
          <w:sz w:val="28"/>
          <w:szCs w:val="28"/>
        </w:rPr>
        <w:t xml:space="preserve"> </w:t>
      </w:r>
      <w:r w:rsidRPr="00CA450E">
        <w:rPr>
          <w:rFonts w:ascii="Times New Roman" w:hAnsi="Times New Roman" w:cs="Times New Roman"/>
          <w:b/>
          <w:sz w:val="28"/>
          <w:szCs w:val="28"/>
        </w:rPr>
        <w:t>Motion Key</w:t>
      </w:r>
      <w:r>
        <w:rPr>
          <w:rFonts w:ascii="Times New Roman" w:hAnsi="Times New Roman" w:cs="Times New Roman"/>
          <w:sz w:val="28"/>
          <w:szCs w:val="28"/>
        </w:rPr>
        <w:t xml:space="preserve"> – 4983</w:t>
      </w:r>
    </w:p>
    <w:p w:rsidR="00CB5B6D" w:rsidRPr="00CA450E" w:rsidRDefault="00CA450E" w:rsidP="00CA450E">
      <w:pPr>
        <w:pStyle w:val="ListParagraph"/>
        <w:numPr>
          <w:ilvl w:val="0"/>
          <w:numId w:val="5"/>
        </w:numPr>
        <w:rPr>
          <w:rFonts w:ascii="Times New Roman" w:hAnsi="Times New Roman" w:cs="Times New Roman"/>
          <w:sz w:val="32"/>
          <w:szCs w:val="28"/>
        </w:rPr>
      </w:pPr>
      <w:r>
        <w:rPr>
          <w:rFonts w:ascii="Times New Roman" w:hAnsi="Times New Roman" w:cs="Times New Roman"/>
          <w:sz w:val="28"/>
          <w:szCs w:val="28"/>
        </w:rPr>
        <w:t>Clarified</w:t>
      </w:r>
      <w:r w:rsidRPr="00CB5B6D">
        <w:rPr>
          <w:rFonts w:ascii="Times New Roman" w:hAnsi="Times New Roman" w:cs="Times New Roman"/>
          <w:sz w:val="28"/>
          <w:szCs w:val="28"/>
        </w:rPr>
        <w:t xml:space="preserve"> V</w:t>
      </w:r>
      <w:r>
        <w:rPr>
          <w:rFonts w:ascii="Times New Roman" w:hAnsi="Times New Roman" w:cs="Times New Roman"/>
          <w:sz w:val="28"/>
          <w:szCs w:val="28"/>
        </w:rPr>
        <w:t xml:space="preserve">oting </w:t>
      </w:r>
      <w:r w:rsidRPr="00CB5B6D">
        <w:rPr>
          <w:rFonts w:ascii="Times New Roman" w:hAnsi="Times New Roman" w:cs="Times New Roman"/>
          <w:sz w:val="28"/>
          <w:szCs w:val="28"/>
        </w:rPr>
        <w:t>E</w:t>
      </w:r>
      <w:r>
        <w:rPr>
          <w:rFonts w:ascii="Times New Roman" w:hAnsi="Times New Roman" w:cs="Times New Roman"/>
          <w:sz w:val="28"/>
          <w:szCs w:val="28"/>
        </w:rPr>
        <w:t xml:space="preserve">ntity </w:t>
      </w:r>
      <w:r w:rsidRPr="00CB5B6D">
        <w:rPr>
          <w:rFonts w:ascii="Times New Roman" w:hAnsi="Times New Roman" w:cs="Times New Roman"/>
          <w:sz w:val="28"/>
          <w:szCs w:val="28"/>
        </w:rPr>
        <w:t>I</w:t>
      </w:r>
      <w:r>
        <w:rPr>
          <w:rFonts w:ascii="Times New Roman" w:hAnsi="Times New Roman" w:cs="Times New Roman"/>
          <w:sz w:val="28"/>
          <w:szCs w:val="28"/>
        </w:rPr>
        <w:t>ssue</w:t>
      </w:r>
      <w:r w:rsidRPr="00CB5B6D">
        <w:rPr>
          <w:rFonts w:ascii="Times New Roman" w:hAnsi="Times New Roman" w:cs="Times New Roman"/>
          <w:sz w:val="28"/>
          <w:szCs w:val="28"/>
        </w:rPr>
        <w:t xml:space="preserve"> procedures</w:t>
      </w:r>
    </w:p>
    <w:p w:rsidR="00CA450E" w:rsidRDefault="00C439AF" w:rsidP="00CA450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 xml:space="preserve">Motion #2 </w:t>
      </w:r>
      <w:r w:rsidR="00CA450E">
        <w:rPr>
          <w:rFonts w:ascii="Times New Roman" w:hAnsi="Times New Roman" w:cs="Times New Roman"/>
          <w:sz w:val="28"/>
          <w:szCs w:val="28"/>
        </w:rPr>
        <w:t>redi</w:t>
      </w:r>
      <w:r w:rsidR="00CA450E" w:rsidRPr="00CA450E">
        <w:rPr>
          <w:rFonts w:ascii="Times New Roman" w:hAnsi="Times New Roman" w:cs="Times New Roman"/>
          <w:sz w:val="28"/>
          <w:szCs w:val="28"/>
        </w:rPr>
        <w:t xml:space="preserve">d the submission form used </w:t>
      </w:r>
      <w:r w:rsidR="00CA450E">
        <w:rPr>
          <w:rFonts w:ascii="Times New Roman" w:hAnsi="Times New Roman" w:cs="Times New Roman"/>
          <w:sz w:val="28"/>
          <w:szCs w:val="28"/>
        </w:rPr>
        <w:t>for Voting Entity Issues</w:t>
      </w:r>
      <w:r w:rsidR="00CA450E" w:rsidRPr="00CA450E">
        <w:rPr>
          <w:rFonts w:ascii="Times New Roman" w:hAnsi="Times New Roman" w:cs="Times New Roman"/>
          <w:sz w:val="28"/>
          <w:szCs w:val="28"/>
        </w:rPr>
        <w:t>.</w:t>
      </w:r>
      <w:r w:rsidRPr="00C439AF">
        <w:rPr>
          <w:rFonts w:ascii="Times New Roman" w:hAnsi="Times New Roman" w:cs="Times New Roman"/>
          <w:b/>
          <w:sz w:val="28"/>
          <w:szCs w:val="28"/>
        </w:rPr>
        <w:t xml:space="preserve"> </w:t>
      </w:r>
      <w:r w:rsidRPr="00CA450E">
        <w:rPr>
          <w:rFonts w:ascii="Times New Roman" w:hAnsi="Times New Roman" w:cs="Times New Roman"/>
          <w:b/>
          <w:sz w:val="28"/>
          <w:szCs w:val="28"/>
        </w:rPr>
        <w:t>Motion Key</w:t>
      </w:r>
      <w:r>
        <w:rPr>
          <w:rFonts w:ascii="Times New Roman" w:hAnsi="Times New Roman" w:cs="Times New Roman"/>
          <w:sz w:val="28"/>
          <w:szCs w:val="28"/>
        </w:rPr>
        <w:t xml:space="preserve"> – 4981</w:t>
      </w:r>
    </w:p>
    <w:p w:rsidR="00BE168A" w:rsidRPr="00CA450E" w:rsidRDefault="00C439AF" w:rsidP="00BE168A">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Motion #</w:t>
      </w:r>
      <w:r w:rsidR="00DC6A0C">
        <w:rPr>
          <w:rFonts w:ascii="Times New Roman" w:hAnsi="Times New Roman" w:cs="Times New Roman"/>
          <w:sz w:val="28"/>
          <w:szCs w:val="28"/>
        </w:rPr>
        <w:t>3</w:t>
      </w:r>
      <w:r>
        <w:rPr>
          <w:rFonts w:ascii="Times New Roman" w:hAnsi="Times New Roman" w:cs="Times New Roman"/>
          <w:sz w:val="28"/>
          <w:szCs w:val="28"/>
        </w:rPr>
        <w:t xml:space="preserve"> </w:t>
      </w:r>
      <w:r w:rsidR="00CA450E">
        <w:rPr>
          <w:rFonts w:ascii="Times New Roman" w:hAnsi="Times New Roman" w:cs="Times New Roman"/>
          <w:sz w:val="28"/>
          <w:szCs w:val="28"/>
        </w:rPr>
        <w:t>clarified the process for consideration of Voting Entity Issues</w:t>
      </w:r>
      <w:r w:rsidRPr="00C439AF">
        <w:rPr>
          <w:rFonts w:ascii="Times New Roman" w:hAnsi="Times New Roman" w:cs="Times New Roman"/>
          <w:b/>
          <w:sz w:val="28"/>
          <w:szCs w:val="28"/>
        </w:rPr>
        <w:t xml:space="preserve"> </w:t>
      </w:r>
      <w:r w:rsidRPr="00CA450E">
        <w:rPr>
          <w:rFonts w:ascii="Times New Roman" w:hAnsi="Times New Roman" w:cs="Times New Roman"/>
          <w:b/>
          <w:sz w:val="28"/>
          <w:szCs w:val="28"/>
        </w:rPr>
        <w:t>Motion Key</w:t>
      </w:r>
      <w:r>
        <w:rPr>
          <w:rFonts w:ascii="Times New Roman" w:hAnsi="Times New Roman" w:cs="Times New Roman"/>
          <w:sz w:val="28"/>
          <w:szCs w:val="28"/>
        </w:rPr>
        <w:t xml:space="preserve"> – 4982</w:t>
      </w:r>
    </w:p>
    <w:p w:rsidR="00DC6A0C" w:rsidRDefault="00BE168A" w:rsidP="007D4BC3">
      <w:pPr>
        <w:pStyle w:val="BodyText"/>
        <w:spacing w:before="144" w:after="120"/>
        <w:rPr>
          <w:rFonts w:ascii="Times New Roman" w:hAnsi="Times New Roman" w:cs="Times New Roman"/>
          <w:sz w:val="28"/>
          <w:szCs w:val="28"/>
        </w:rPr>
      </w:pPr>
      <w:r w:rsidRPr="00211C01">
        <w:rPr>
          <w:rFonts w:ascii="Times New Roman" w:hAnsi="Times New Roman" w:cs="Times New Roman"/>
          <w:b/>
          <w:sz w:val="28"/>
          <w:szCs w:val="28"/>
        </w:rPr>
        <w:t>Finance Committee</w:t>
      </w:r>
      <w:r w:rsidR="007D4BC3">
        <w:rPr>
          <w:rFonts w:ascii="Times New Roman" w:hAnsi="Times New Roman" w:cs="Times New Roman"/>
          <w:sz w:val="28"/>
          <w:szCs w:val="28"/>
        </w:rPr>
        <w:t xml:space="preserve"> </w:t>
      </w:r>
    </w:p>
    <w:p w:rsidR="00DC6A0C" w:rsidRDefault="007D4BC3" w:rsidP="00DC6A0C">
      <w:pPr>
        <w:pStyle w:val="BodyText"/>
        <w:numPr>
          <w:ilvl w:val="0"/>
          <w:numId w:val="9"/>
        </w:numPr>
        <w:spacing w:before="144" w:after="120"/>
        <w:rPr>
          <w:rFonts w:ascii="Times New Roman" w:hAnsi="Times New Roman" w:cs="Times New Roman"/>
          <w:sz w:val="28"/>
          <w:szCs w:val="28"/>
        </w:rPr>
      </w:pPr>
      <w:r>
        <w:rPr>
          <w:rFonts w:ascii="Times New Roman" w:hAnsi="Times New Roman" w:cs="Times New Roman"/>
          <w:sz w:val="28"/>
          <w:szCs w:val="28"/>
        </w:rPr>
        <w:t xml:space="preserve">Motion #1 </w:t>
      </w:r>
      <w:r w:rsidRPr="00BE168A">
        <w:rPr>
          <w:rFonts w:ascii="Times New Roman" w:hAnsi="Times New Roman" w:cs="Times New Roman"/>
          <w:sz w:val="28"/>
          <w:szCs w:val="28"/>
        </w:rPr>
        <w:t>revised</w:t>
      </w:r>
      <w:r>
        <w:rPr>
          <w:rFonts w:ascii="Times New Roman" w:hAnsi="Times New Roman" w:cs="Times New Roman"/>
          <w:sz w:val="28"/>
          <w:szCs w:val="28"/>
        </w:rPr>
        <w:t xml:space="preserve"> the</w:t>
      </w:r>
      <w:r w:rsidRPr="00BE168A">
        <w:rPr>
          <w:rFonts w:ascii="Times New Roman" w:hAnsi="Times New Roman" w:cs="Times New Roman"/>
          <w:sz w:val="28"/>
          <w:szCs w:val="28"/>
        </w:rPr>
        <w:t xml:space="preserve"> Expense Reimbursement Policy</w:t>
      </w:r>
      <w:r>
        <w:rPr>
          <w:rFonts w:ascii="Times New Roman" w:hAnsi="Times New Roman" w:cs="Times New Roman"/>
          <w:sz w:val="28"/>
          <w:szCs w:val="28"/>
        </w:rPr>
        <w:t xml:space="preserve"> </w:t>
      </w:r>
      <w:r w:rsidRPr="007D4BC3">
        <w:rPr>
          <w:rFonts w:ascii="Times New Roman" w:hAnsi="Times New Roman" w:cs="Times New Roman"/>
          <w:b/>
          <w:sz w:val="28"/>
          <w:szCs w:val="28"/>
        </w:rPr>
        <w:t>Motion Key</w:t>
      </w:r>
      <w:r w:rsidR="00C439AF">
        <w:rPr>
          <w:rFonts w:ascii="Times New Roman" w:hAnsi="Times New Roman" w:cs="Times New Roman"/>
          <w:sz w:val="28"/>
          <w:szCs w:val="28"/>
        </w:rPr>
        <w:t xml:space="preserve"> – 4984 </w:t>
      </w:r>
    </w:p>
    <w:p w:rsidR="00400C50" w:rsidRPr="00400C50" w:rsidRDefault="007D4BC3" w:rsidP="00DC6A0C">
      <w:pPr>
        <w:pStyle w:val="BodyText"/>
        <w:numPr>
          <w:ilvl w:val="0"/>
          <w:numId w:val="9"/>
        </w:numPr>
        <w:spacing w:before="144" w:after="120"/>
        <w:rPr>
          <w:rFonts w:ascii="Times New Roman" w:hAnsi="Times New Roman" w:cs="Times New Roman"/>
          <w:sz w:val="28"/>
          <w:szCs w:val="28"/>
        </w:rPr>
      </w:pPr>
      <w:r w:rsidRPr="00BE168A">
        <w:rPr>
          <w:rFonts w:ascii="Times New Roman" w:hAnsi="Times New Roman" w:cs="Times New Roman"/>
          <w:sz w:val="28"/>
          <w:szCs w:val="28"/>
        </w:rPr>
        <w:t xml:space="preserve">Motion </w:t>
      </w:r>
      <w:r w:rsidR="00BE168A" w:rsidRPr="00BE168A">
        <w:rPr>
          <w:rFonts w:ascii="Times New Roman" w:hAnsi="Times New Roman" w:cs="Times New Roman"/>
          <w:sz w:val="28"/>
          <w:szCs w:val="28"/>
        </w:rPr>
        <w:t xml:space="preserve">#2 </w:t>
      </w:r>
      <w:r>
        <w:rPr>
          <w:rFonts w:ascii="Times New Roman" w:hAnsi="Times New Roman" w:cs="Times New Roman"/>
          <w:sz w:val="28"/>
          <w:szCs w:val="28"/>
        </w:rPr>
        <w:t xml:space="preserve">revised </w:t>
      </w:r>
      <w:r w:rsidR="00BE168A" w:rsidRPr="00BE168A">
        <w:rPr>
          <w:rFonts w:ascii="Times New Roman" w:hAnsi="Times New Roman" w:cs="Times New Roman"/>
          <w:sz w:val="28"/>
          <w:szCs w:val="28"/>
        </w:rPr>
        <w:t>the 2018 Expense Reimbursement Approval Procedure (ERAP)</w:t>
      </w:r>
      <w:r>
        <w:rPr>
          <w:rFonts w:ascii="Times New Roman" w:hAnsi="Times New Roman" w:cs="Times New Roman"/>
          <w:sz w:val="28"/>
          <w:szCs w:val="28"/>
        </w:rPr>
        <w:t xml:space="preserve"> </w:t>
      </w:r>
      <w:r w:rsidRPr="007D4BC3">
        <w:rPr>
          <w:rFonts w:ascii="Times New Roman" w:hAnsi="Times New Roman" w:cs="Times New Roman"/>
          <w:b/>
          <w:sz w:val="28"/>
          <w:szCs w:val="28"/>
        </w:rPr>
        <w:t>Motion Key</w:t>
      </w:r>
      <w:r>
        <w:rPr>
          <w:rFonts w:ascii="Times New Roman" w:hAnsi="Times New Roman" w:cs="Times New Roman"/>
          <w:sz w:val="28"/>
          <w:szCs w:val="28"/>
        </w:rPr>
        <w:t xml:space="preserve"> – 4985</w:t>
      </w:r>
    </w:p>
    <w:p w:rsidR="00BE168A" w:rsidRPr="00400C50" w:rsidRDefault="00BE168A" w:rsidP="0019046D">
      <w:pPr>
        <w:rPr>
          <w:rFonts w:ascii="Times New Roman" w:hAnsi="Times New Roman" w:cs="Times New Roman"/>
          <w:sz w:val="28"/>
        </w:rPr>
      </w:pPr>
      <w:r w:rsidRPr="00211C01">
        <w:rPr>
          <w:rFonts w:ascii="Times New Roman" w:hAnsi="Times New Roman" w:cs="Times New Roman"/>
          <w:b/>
          <w:sz w:val="28"/>
        </w:rPr>
        <w:t>Communications Committee</w:t>
      </w:r>
      <w:r w:rsidR="00400C50">
        <w:rPr>
          <w:rFonts w:ascii="Times New Roman" w:hAnsi="Times New Roman" w:cs="Times New Roman"/>
          <w:sz w:val="28"/>
        </w:rPr>
        <w:t xml:space="preserve"> Motion #1 authorized the</w:t>
      </w:r>
      <w:r w:rsidRPr="00BE168A">
        <w:rPr>
          <w:rFonts w:ascii="Times New Roman" w:hAnsi="Times New Roman" w:cs="Times New Roman"/>
          <w:sz w:val="28"/>
        </w:rPr>
        <w:t xml:space="preserve"> Communications Committee to convene a subsequently self-governing ad-hoc committee</w:t>
      </w:r>
      <w:r w:rsidR="00400C50">
        <w:rPr>
          <w:rFonts w:ascii="Times New Roman" w:hAnsi="Times New Roman" w:cs="Times New Roman"/>
          <w:sz w:val="28"/>
        </w:rPr>
        <w:t xml:space="preserve"> to evaluate the current structure of World Service, considering the boundaries between the Fellowship and the Corporation and to report results of their deliberations to the 2019 CoDA Service Conference. </w:t>
      </w:r>
      <w:r w:rsidR="00211C01" w:rsidRPr="00400C50">
        <w:rPr>
          <w:rFonts w:ascii="Times New Roman" w:hAnsi="Times New Roman" w:cs="Times New Roman"/>
          <w:b/>
          <w:sz w:val="28"/>
          <w:szCs w:val="24"/>
        </w:rPr>
        <w:t>Motion Key</w:t>
      </w:r>
      <w:r w:rsidR="00211C01" w:rsidRPr="00400C50">
        <w:rPr>
          <w:rFonts w:ascii="Times New Roman" w:hAnsi="Times New Roman" w:cs="Times New Roman"/>
          <w:sz w:val="28"/>
          <w:szCs w:val="24"/>
        </w:rPr>
        <w:t xml:space="preserve">: </w:t>
      </w:r>
      <w:r w:rsidR="00400C50">
        <w:rPr>
          <w:rFonts w:ascii="Times New Roman" w:hAnsi="Times New Roman" w:cs="Times New Roman"/>
          <w:sz w:val="28"/>
          <w:szCs w:val="24"/>
        </w:rPr>
        <w:t>4986</w:t>
      </w:r>
    </w:p>
    <w:p w:rsidR="00DC6A0C" w:rsidRDefault="0095560E" w:rsidP="00400C50">
      <w:pPr>
        <w:pStyle w:val="BodyText"/>
        <w:spacing w:before="144"/>
        <w:rPr>
          <w:rFonts w:ascii="Times New Roman" w:hAnsi="Times New Roman" w:cs="Times New Roman"/>
          <w:sz w:val="28"/>
          <w:szCs w:val="28"/>
        </w:rPr>
      </w:pPr>
      <w:r w:rsidRPr="00211C01">
        <w:rPr>
          <w:rFonts w:ascii="Times New Roman" w:hAnsi="Times New Roman" w:cs="Times New Roman"/>
          <w:b/>
          <w:sz w:val="28"/>
          <w:szCs w:val="28"/>
        </w:rPr>
        <w:t>Events Committee</w:t>
      </w:r>
      <w:r w:rsidR="001F0C52">
        <w:rPr>
          <w:rFonts w:ascii="Times New Roman" w:hAnsi="Times New Roman" w:cs="Times New Roman"/>
          <w:sz w:val="28"/>
          <w:szCs w:val="28"/>
        </w:rPr>
        <w:t xml:space="preserve"> </w:t>
      </w:r>
    </w:p>
    <w:p w:rsidR="00DC6A0C" w:rsidRDefault="001F0C52" w:rsidP="00DC6A0C">
      <w:pPr>
        <w:pStyle w:val="BodyText"/>
        <w:numPr>
          <w:ilvl w:val="0"/>
          <w:numId w:val="10"/>
        </w:numPr>
        <w:spacing w:before="144"/>
        <w:rPr>
          <w:rFonts w:ascii="Times New Roman" w:hAnsi="Times New Roman" w:cs="Times New Roman"/>
          <w:sz w:val="28"/>
          <w:szCs w:val="28"/>
        </w:rPr>
      </w:pPr>
      <w:r>
        <w:rPr>
          <w:rFonts w:ascii="Times New Roman" w:hAnsi="Times New Roman" w:cs="Times New Roman"/>
          <w:sz w:val="28"/>
          <w:szCs w:val="28"/>
        </w:rPr>
        <w:t>Motion #1 scheduled the</w:t>
      </w:r>
      <w:r w:rsidR="0095560E" w:rsidRPr="0095560E">
        <w:rPr>
          <w:rFonts w:ascii="Times New Roman" w:hAnsi="Times New Roman" w:cs="Times New Roman"/>
          <w:sz w:val="28"/>
          <w:szCs w:val="28"/>
        </w:rPr>
        <w:t xml:space="preserve"> C</w:t>
      </w:r>
      <w:r>
        <w:rPr>
          <w:rFonts w:ascii="Times New Roman" w:hAnsi="Times New Roman" w:cs="Times New Roman"/>
          <w:sz w:val="28"/>
          <w:szCs w:val="28"/>
        </w:rPr>
        <w:t xml:space="preserve">oDA </w:t>
      </w:r>
      <w:r w:rsidR="0095560E" w:rsidRPr="0095560E">
        <w:rPr>
          <w:rFonts w:ascii="Times New Roman" w:hAnsi="Times New Roman" w:cs="Times New Roman"/>
          <w:sz w:val="28"/>
          <w:szCs w:val="28"/>
        </w:rPr>
        <w:t>S</w:t>
      </w:r>
      <w:r>
        <w:rPr>
          <w:rFonts w:ascii="Times New Roman" w:hAnsi="Times New Roman" w:cs="Times New Roman"/>
          <w:sz w:val="28"/>
          <w:szCs w:val="28"/>
        </w:rPr>
        <w:t xml:space="preserve">ervice </w:t>
      </w:r>
      <w:r w:rsidR="0095560E" w:rsidRPr="0095560E">
        <w:rPr>
          <w:rFonts w:ascii="Times New Roman" w:hAnsi="Times New Roman" w:cs="Times New Roman"/>
          <w:sz w:val="28"/>
          <w:szCs w:val="28"/>
        </w:rPr>
        <w:t>C</w:t>
      </w:r>
      <w:r>
        <w:rPr>
          <w:rFonts w:ascii="Times New Roman" w:hAnsi="Times New Roman" w:cs="Times New Roman"/>
          <w:sz w:val="28"/>
          <w:szCs w:val="28"/>
        </w:rPr>
        <w:t>onference and the</w:t>
      </w:r>
      <w:r w:rsidR="0095560E" w:rsidRPr="0095560E">
        <w:rPr>
          <w:rFonts w:ascii="Times New Roman" w:hAnsi="Times New Roman" w:cs="Times New Roman"/>
          <w:sz w:val="28"/>
          <w:szCs w:val="28"/>
        </w:rPr>
        <w:t xml:space="preserve"> I</w:t>
      </w:r>
      <w:r>
        <w:rPr>
          <w:rFonts w:ascii="Times New Roman" w:hAnsi="Times New Roman" w:cs="Times New Roman"/>
          <w:sz w:val="28"/>
          <w:szCs w:val="28"/>
        </w:rPr>
        <w:t xml:space="preserve">nternational </w:t>
      </w:r>
      <w:r w:rsidR="0095560E" w:rsidRPr="0095560E">
        <w:rPr>
          <w:rFonts w:ascii="Times New Roman" w:hAnsi="Times New Roman" w:cs="Times New Roman"/>
          <w:sz w:val="28"/>
          <w:szCs w:val="28"/>
        </w:rPr>
        <w:t>C</w:t>
      </w:r>
      <w:r>
        <w:rPr>
          <w:rFonts w:ascii="Times New Roman" w:hAnsi="Times New Roman" w:cs="Times New Roman"/>
          <w:sz w:val="28"/>
          <w:szCs w:val="28"/>
        </w:rPr>
        <w:t xml:space="preserve">oDA </w:t>
      </w:r>
      <w:r w:rsidR="0095560E" w:rsidRPr="0095560E">
        <w:rPr>
          <w:rFonts w:ascii="Times New Roman" w:hAnsi="Times New Roman" w:cs="Times New Roman"/>
          <w:sz w:val="28"/>
          <w:szCs w:val="28"/>
        </w:rPr>
        <w:t>C</w:t>
      </w:r>
      <w:r>
        <w:rPr>
          <w:rFonts w:ascii="Times New Roman" w:hAnsi="Times New Roman" w:cs="Times New Roman"/>
          <w:sz w:val="28"/>
          <w:szCs w:val="28"/>
        </w:rPr>
        <w:t>onvention to</w:t>
      </w:r>
      <w:r w:rsidR="0095560E" w:rsidRPr="0095560E">
        <w:rPr>
          <w:rFonts w:ascii="Times New Roman" w:hAnsi="Times New Roman" w:cs="Times New Roman"/>
          <w:sz w:val="28"/>
          <w:szCs w:val="28"/>
        </w:rPr>
        <w:t xml:space="preserve"> run consecu</w:t>
      </w:r>
      <w:r w:rsidR="0095560E">
        <w:rPr>
          <w:rFonts w:ascii="Times New Roman" w:hAnsi="Times New Roman" w:cs="Times New Roman"/>
          <w:sz w:val="28"/>
          <w:szCs w:val="28"/>
        </w:rPr>
        <w:t xml:space="preserve">tively rather than </w:t>
      </w:r>
      <w:r w:rsidR="0095560E" w:rsidRPr="001F0C52">
        <w:rPr>
          <w:rFonts w:ascii="Times New Roman" w:hAnsi="Times New Roman" w:cs="Times New Roman"/>
          <w:sz w:val="28"/>
          <w:szCs w:val="28"/>
        </w:rPr>
        <w:t>concurrently</w:t>
      </w:r>
      <w:r w:rsidRPr="001F0C52">
        <w:rPr>
          <w:rFonts w:ascii="Times New Roman" w:hAnsi="Times New Roman" w:cs="Times New Roman"/>
          <w:sz w:val="28"/>
          <w:szCs w:val="28"/>
        </w:rPr>
        <w:t xml:space="preserve"> </w:t>
      </w:r>
      <w:r w:rsidR="00211C01" w:rsidRPr="001F0C52">
        <w:rPr>
          <w:rFonts w:ascii="Times New Roman" w:hAnsi="Times New Roman" w:cs="Times New Roman"/>
          <w:b/>
          <w:sz w:val="28"/>
          <w:szCs w:val="28"/>
        </w:rPr>
        <w:t>Motion Key</w:t>
      </w:r>
      <w:r w:rsidR="00211C01" w:rsidRPr="001F0C52">
        <w:rPr>
          <w:rFonts w:ascii="Times New Roman" w:hAnsi="Times New Roman" w:cs="Times New Roman"/>
          <w:sz w:val="28"/>
          <w:szCs w:val="28"/>
        </w:rPr>
        <w:t xml:space="preserve">:  </w:t>
      </w:r>
      <w:r>
        <w:rPr>
          <w:rFonts w:ascii="Times New Roman" w:hAnsi="Times New Roman" w:cs="Times New Roman"/>
          <w:sz w:val="28"/>
          <w:szCs w:val="28"/>
        </w:rPr>
        <w:t>4987</w:t>
      </w:r>
      <w:r w:rsidR="00400C50">
        <w:rPr>
          <w:rFonts w:ascii="Times New Roman" w:hAnsi="Times New Roman" w:cs="Times New Roman"/>
          <w:sz w:val="28"/>
          <w:szCs w:val="28"/>
        </w:rPr>
        <w:t xml:space="preserve"> </w:t>
      </w:r>
    </w:p>
    <w:p w:rsidR="00400C50" w:rsidRPr="0095560E" w:rsidRDefault="00400C50" w:rsidP="00DC6A0C">
      <w:pPr>
        <w:pStyle w:val="BodyText"/>
        <w:numPr>
          <w:ilvl w:val="0"/>
          <w:numId w:val="10"/>
        </w:numPr>
        <w:spacing w:before="144"/>
        <w:rPr>
          <w:rFonts w:ascii="Times New Roman" w:hAnsi="Times New Roman" w:cs="Times New Roman"/>
          <w:sz w:val="28"/>
          <w:szCs w:val="28"/>
        </w:rPr>
      </w:pPr>
      <w:r w:rsidRPr="0095560E">
        <w:rPr>
          <w:rFonts w:ascii="Times New Roman" w:hAnsi="Times New Roman" w:cs="Times New Roman"/>
          <w:sz w:val="28"/>
          <w:szCs w:val="28"/>
        </w:rPr>
        <w:t>Motion</w:t>
      </w:r>
      <w:r w:rsidR="009C6A1D">
        <w:rPr>
          <w:rFonts w:ascii="Times New Roman" w:hAnsi="Times New Roman" w:cs="Times New Roman"/>
          <w:sz w:val="28"/>
          <w:szCs w:val="28"/>
        </w:rPr>
        <w:t>s #3</w:t>
      </w:r>
      <w:r w:rsidRPr="0095560E">
        <w:rPr>
          <w:rFonts w:ascii="Times New Roman" w:hAnsi="Times New Roman" w:cs="Times New Roman"/>
          <w:sz w:val="28"/>
          <w:szCs w:val="28"/>
        </w:rPr>
        <w:t xml:space="preserve"> </w:t>
      </w:r>
      <w:r w:rsidR="009C6A1D">
        <w:rPr>
          <w:rFonts w:ascii="Times New Roman" w:hAnsi="Times New Roman" w:cs="Times New Roman"/>
          <w:sz w:val="28"/>
          <w:szCs w:val="28"/>
        </w:rPr>
        <w:t xml:space="preserve">and 4 </w:t>
      </w:r>
      <w:r>
        <w:rPr>
          <w:rFonts w:ascii="Times New Roman" w:hAnsi="Times New Roman" w:cs="Times New Roman"/>
          <w:sz w:val="28"/>
          <w:szCs w:val="28"/>
        </w:rPr>
        <w:t>authorized</w:t>
      </w:r>
      <w:r w:rsidRPr="0095560E">
        <w:rPr>
          <w:rFonts w:ascii="Times New Roman" w:hAnsi="Times New Roman" w:cs="Times New Roman"/>
          <w:sz w:val="28"/>
          <w:szCs w:val="28"/>
        </w:rPr>
        <w:t xml:space="preserve"> a 3-year trial period to organize other</w:t>
      </w:r>
      <w:r>
        <w:rPr>
          <w:rFonts w:ascii="Times New Roman" w:hAnsi="Times New Roman" w:cs="Times New Roman"/>
          <w:sz w:val="28"/>
          <w:szCs w:val="28"/>
        </w:rPr>
        <w:t xml:space="preserve"> (non CSC/ICC)</w:t>
      </w:r>
      <w:r w:rsidRPr="0095560E">
        <w:rPr>
          <w:rFonts w:ascii="Times New Roman" w:hAnsi="Times New Roman" w:cs="Times New Roman"/>
          <w:sz w:val="28"/>
          <w:szCs w:val="28"/>
        </w:rPr>
        <w:t xml:space="preserve"> CoDA events </w:t>
      </w:r>
      <w:r>
        <w:rPr>
          <w:rFonts w:ascii="Times New Roman" w:hAnsi="Times New Roman" w:cs="Times New Roman"/>
          <w:sz w:val="28"/>
          <w:szCs w:val="28"/>
        </w:rPr>
        <w:t xml:space="preserve">and </w:t>
      </w:r>
      <w:r w:rsidRPr="001E68C2">
        <w:rPr>
          <w:rFonts w:ascii="Times New Roman" w:hAnsi="Times New Roman" w:cs="Times New Roman"/>
          <w:sz w:val="28"/>
          <w:szCs w:val="28"/>
        </w:rPr>
        <w:t>to have site visits reimbursed</w:t>
      </w:r>
      <w:r>
        <w:rPr>
          <w:rFonts w:ascii="Times New Roman" w:hAnsi="Times New Roman" w:cs="Times New Roman"/>
          <w:sz w:val="28"/>
          <w:szCs w:val="28"/>
        </w:rPr>
        <w:t>.</w:t>
      </w:r>
      <w:r w:rsidRPr="001E68C2">
        <w:rPr>
          <w:rFonts w:ascii="Times New Roman" w:hAnsi="Times New Roman" w:cs="Times New Roman"/>
          <w:sz w:val="28"/>
          <w:szCs w:val="28"/>
        </w:rPr>
        <w:t xml:space="preserve"> </w:t>
      </w:r>
      <w:r w:rsidRPr="001F0C52">
        <w:rPr>
          <w:rFonts w:ascii="Times New Roman" w:hAnsi="Times New Roman" w:cs="Times New Roman"/>
          <w:b/>
          <w:sz w:val="28"/>
          <w:szCs w:val="28"/>
        </w:rPr>
        <w:t>Motion Key</w:t>
      </w:r>
      <w:r w:rsidRPr="001F0C52">
        <w:rPr>
          <w:rFonts w:ascii="Times New Roman" w:hAnsi="Times New Roman" w:cs="Times New Roman"/>
          <w:sz w:val="28"/>
          <w:szCs w:val="28"/>
        </w:rPr>
        <w:t xml:space="preserve">:  </w:t>
      </w:r>
      <w:r w:rsidR="009C6A1D">
        <w:rPr>
          <w:rFonts w:ascii="Times New Roman" w:hAnsi="Times New Roman" w:cs="Times New Roman"/>
          <w:sz w:val="28"/>
          <w:szCs w:val="28"/>
        </w:rPr>
        <w:t xml:space="preserve">5013, </w:t>
      </w:r>
      <w:r>
        <w:rPr>
          <w:rFonts w:ascii="Times New Roman" w:hAnsi="Times New Roman" w:cs="Times New Roman"/>
          <w:sz w:val="28"/>
          <w:szCs w:val="28"/>
        </w:rPr>
        <w:t>5014</w:t>
      </w:r>
    </w:p>
    <w:p w:rsidR="0095560E" w:rsidRPr="0095560E" w:rsidRDefault="0095560E" w:rsidP="0095560E">
      <w:pPr>
        <w:pStyle w:val="BodyText"/>
        <w:spacing w:before="144"/>
        <w:ind w:right="90"/>
        <w:rPr>
          <w:rFonts w:ascii="Times New Roman" w:hAnsi="Times New Roman" w:cs="Times New Roman"/>
          <w:sz w:val="28"/>
          <w:szCs w:val="28"/>
        </w:rPr>
      </w:pPr>
      <w:r w:rsidRPr="00211C01">
        <w:rPr>
          <w:rFonts w:ascii="Times New Roman" w:hAnsi="Times New Roman" w:cs="Times New Roman"/>
          <w:b/>
          <w:sz w:val="28"/>
          <w:szCs w:val="28"/>
        </w:rPr>
        <w:t>T</w:t>
      </w:r>
      <w:r w:rsidR="00211C01" w:rsidRPr="00211C01">
        <w:rPr>
          <w:rFonts w:ascii="Times New Roman" w:hAnsi="Times New Roman" w:cs="Times New Roman"/>
          <w:b/>
          <w:sz w:val="28"/>
          <w:szCs w:val="28"/>
        </w:rPr>
        <w:t xml:space="preserve">ranslation </w:t>
      </w:r>
      <w:r w:rsidRPr="00211C01">
        <w:rPr>
          <w:rFonts w:ascii="Times New Roman" w:hAnsi="Times New Roman" w:cs="Times New Roman"/>
          <w:b/>
          <w:sz w:val="28"/>
          <w:szCs w:val="28"/>
        </w:rPr>
        <w:t>M</w:t>
      </w:r>
      <w:r w:rsidR="00211C01" w:rsidRPr="00211C01">
        <w:rPr>
          <w:rFonts w:ascii="Times New Roman" w:hAnsi="Times New Roman" w:cs="Times New Roman"/>
          <w:b/>
          <w:sz w:val="28"/>
          <w:szCs w:val="28"/>
        </w:rPr>
        <w:t xml:space="preserve">anagement </w:t>
      </w:r>
      <w:r w:rsidRPr="00211C01">
        <w:rPr>
          <w:rFonts w:ascii="Times New Roman" w:hAnsi="Times New Roman" w:cs="Times New Roman"/>
          <w:b/>
          <w:sz w:val="28"/>
          <w:szCs w:val="28"/>
        </w:rPr>
        <w:t>C</w:t>
      </w:r>
      <w:r w:rsidR="00211C01" w:rsidRPr="00211C01">
        <w:rPr>
          <w:rFonts w:ascii="Times New Roman" w:hAnsi="Times New Roman" w:cs="Times New Roman"/>
          <w:b/>
          <w:sz w:val="28"/>
          <w:szCs w:val="28"/>
        </w:rPr>
        <w:t>ommittee</w:t>
      </w:r>
      <w:r w:rsidR="001F0C52">
        <w:rPr>
          <w:rFonts w:ascii="Times New Roman" w:hAnsi="Times New Roman" w:cs="Times New Roman"/>
          <w:sz w:val="28"/>
          <w:szCs w:val="28"/>
        </w:rPr>
        <w:t xml:space="preserve"> Motion #1 i</w:t>
      </w:r>
      <w:r w:rsidRPr="0095560E">
        <w:rPr>
          <w:rFonts w:ascii="Times New Roman" w:hAnsi="Times New Roman" w:cs="Times New Roman"/>
          <w:sz w:val="28"/>
          <w:szCs w:val="28"/>
        </w:rPr>
        <w:t>nclude</w:t>
      </w:r>
      <w:r w:rsidR="001F0C52">
        <w:rPr>
          <w:rFonts w:ascii="Times New Roman" w:hAnsi="Times New Roman" w:cs="Times New Roman"/>
          <w:sz w:val="28"/>
          <w:szCs w:val="28"/>
        </w:rPr>
        <w:t>d</w:t>
      </w:r>
      <w:r w:rsidRPr="0095560E">
        <w:rPr>
          <w:rFonts w:ascii="Times New Roman" w:hAnsi="Times New Roman" w:cs="Times New Roman"/>
          <w:sz w:val="28"/>
          <w:szCs w:val="28"/>
        </w:rPr>
        <w:t xml:space="preserve"> </w:t>
      </w:r>
      <w:r w:rsidR="001F0C52">
        <w:rPr>
          <w:rFonts w:ascii="Times New Roman" w:hAnsi="Times New Roman" w:cs="Times New Roman"/>
          <w:sz w:val="28"/>
          <w:szCs w:val="28"/>
        </w:rPr>
        <w:t>the following statement about anonymity in CoDA’s business arrangements</w:t>
      </w:r>
      <w:r w:rsidRPr="0095560E">
        <w:rPr>
          <w:rFonts w:ascii="Times New Roman" w:hAnsi="Times New Roman" w:cs="Times New Roman"/>
          <w:sz w:val="28"/>
          <w:szCs w:val="28"/>
        </w:rPr>
        <w:t xml:space="preserve"> in</w:t>
      </w:r>
      <w:r w:rsidR="001F0C52">
        <w:rPr>
          <w:rFonts w:ascii="Times New Roman" w:hAnsi="Times New Roman" w:cs="Times New Roman"/>
          <w:sz w:val="28"/>
          <w:szCs w:val="28"/>
        </w:rPr>
        <w:t xml:space="preserve"> the text about</w:t>
      </w:r>
      <w:r w:rsidRPr="0095560E">
        <w:rPr>
          <w:rFonts w:ascii="Times New Roman" w:hAnsi="Times New Roman" w:cs="Times New Roman"/>
          <w:sz w:val="28"/>
          <w:szCs w:val="28"/>
        </w:rPr>
        <w:t xml:space="preserve"> Tradit</w:t>
      </w:r>
      <w:r w:rsidR="001F0C52">
        <w:rPr>
          <w:rFonts w:ascii="Times New Roman" w:hAnsi="Times New Roman" w:cs="Times New Roman"/>
          <w:sz w:val="28"/>
          <w:szCs w:val="28"/>
        </w:rPr>
        <w:t xml:space="preserve">ion Eleven on page 151 in CoDA’s </w:t>
      </w:r>
      <w:r w:rsidR="001F0C52" w:rsidRPr="001F0C52">
        <w:rPr>
          <w:rFonts w:ascii="Times New Roman" w:hAnsi="Times New Roman" w:cs="Times New Roman"/>
          <w:i/>
          <w:sz w:val="28"/>
          <w:szCs w:val="28"/>
        </w:rPr>
        <w:t>Twelve Steps and Twelve</w:t>
      </w:r>
      <w:r w:rsidRPr="001F0C52">
        <w:rPr>
          <w:rFonts w:ascii="Times New Roman" w:hAnsi="Times New Roman" w:cs="Times New Roman"/>
          <w:i/>
          <w:sz w:val="28"/>
          <w:szCs w:val="28"/>
        </w:rPr>
        <w:t xml:space="preserve"> Traditions Workbook </w:t>
      </w:r>
      <w:r w:rsidRPr="0095560E">
        <w:rPr>
          <w:rFonts w:ascii="Times New Roman" w:hAnsi="Times New Roman" w:cs="Times New Roman"/>
          <w:sz w:val="28"/>
          <w:szCs w:val="28"/>
        </w:rPr>
        <w:t>and in the F</w:t>
      </w:r>
      <w:r w:rsidR="001F0C52">
        <w:rPr>
          <w:rFonts w:ascii="Times New Roman" w:hAnsi="Times New Roman" w:cs="Times New Roman"/>
          <w:sz w:val="28"/>
          <w:szCs w:val="28"/>
        </w:rPr>
        <w:t xml:space="preserve">ellowship </w:t>
      </w:r>
      <w:r w:rsidRPr="0095560E">
        <w:rPr>
          <w:rFonts w:ascii="Times New Roman" w:hAnsi="Times New Roman" w:cs="Times New Roman"/>
          <w:sz w:val="28"/>
          <w:szCs w:val="28"/>
        </w:rPr>
        <w:t>S</w:t>
      </w:r>
      <w:r w:rsidR="001F0C52">
        <w:rPr>
          <w:rFonts w:ascii="Times New Roman" w:hAnsi="Times New Roman" w:cs="Times New Roman"/>
          <w:sz w:val="28"/>
          <w:szCs w:val="28"/>
        </w:rPr>
        <w:t xml:space="preserve">ervice </w:t>
      </w:r>
      <w:r w:rsidRPr="0095560E">
        <w:rPr>
          <w:rFonts w:ascii="Times New Roman" w:hAnsi="Times New Roman" w:cs="Times New Roman"/>
          <w:sz w:val="28"/>
          <w:szCs w:val="28"/>
        </w:rPr>
        <w:t>M</w:t>
      </w:r>
      <w:r w:rsidR="001F0C52">
        <w:rPr>
          <w:rFonts w:ascii="Times New Roman" w:hAnsi="Times New Roman" w:cs="Times New Roman"/>
          <w:sz w:val="28"/>
          <w:szCs w:val="28"/>
        </w:rPr>
        <w:t>anual.</w:t>
      </w:r>
      <w:r w:rsidR="00211C01">
        <w:rPr>
          <w:rFonts w:ascii="Times New Roman" w:hAnsi="Times New Roman" w:cs="Times New Roman"/>
          <w:sz w:val="28"/>
          <w:szCs w:val="28"/>
        </w:rPr>
        <w:t xml:space="preserve"> </w:t>
      </w:r>
      <w:r w:rsidR="00211C01" w:rsidRPr="001F0C52">
        <w:rPr>
          <w:rFonts w:ascii="Times New Roman" w:hAnsi="Times New Roman" w:cs="Times New Roman"/>
          <w:b/>
          <w:sz w:val="28"/>
          <w:szCs w:val="24"/>
        </w:rPr>
        <w:t>Motion Key</w:t>
      </w:r>
      <w:r w:rsidR="00211C01" w:rsidRPr="001F0C52">
        <w:rPr>
          <w:rFonts w:ascii="Times New Roman" w:hAnsi="Times New Roman" w:cs="Times New Roman"/>
          <w:sz w:val="28"/>
          <w:szCs w:val="24"/>
        </w:rPr>
        <w:t xml:space="preserve">:  </w:t>
      </w:r>
      <w:r w:rsidR="001F0C52">
        <w:rPr>
          <w:rFonts w:ascii="Times New Roman" w:hAnsi="Times New Roman" w:cs="Times New Roman"/>
          <w:sz w:val="28"/>
          <w:szCs w:val="24"/>
        </w:rPr>
        <w:t>4989</w:t>
      </w:r>
    </w:p>
    <w:p w:rsidR="0095560E" w:rsidRPr="0095560E" w:rsidRDefault="0095560E" w:rsidP="001F0C52">
      <w:pPr>
        <w:pStyle w:val="BodyText"/>
        <w:ind w:left="720" w:right="434"/>
        <w:rPr>
          <w:rFonts w:ascii="Times New Roman" w:hAnsi="Times New Roman" w:cs="Times New Roman"/>
          <w:sz w:val="24"/>
          <w:szCs w:val="24"/>
        </w:rPr>
      </w:pPr>
      <w:r w:rsidRPr="0095560E">
        <w:rPr>
          <w:rFonts w:ascii="Times New Roman" w:hAnsi="Times New Roman" w:cs="Times New Roman"/>
          <w:sz w:val="24"/>
          <w:szCs w:val="24"/>
        </w:rPr>
        <w:t>It is not a break of Anonymity to use or sign your last name on documents and /or contracts necessary for doing business with and/or for CoDA, Inc</w:t>
      </w:r>
      <w:r w:rsidR="001F0C52">
        <w:rPr>
          <w:rFonts w:ascii="Times New Roman" w:hAnsi="Times New Roman" w:cs="Times New Roman"/>
          <w:sz w:val="24"/>
          <w:szCs w:val="24"/>
        </w:rPr>
        <w:t>.</w:t>
      </w:r>
      <w:r w:rsidRPr="0095560E">
        <w:rPr>
          <w:rFonts w:ascii="Times New Roman" w:hAnsi="Times New Roman" w:cs="Times New Roman"/>
          <w:sz w:val="24"/>
          <w:szCs w:val="24"/>
        </w:rPr>
        <w:t>, including protection of CoDA’s intellectual property rights. Signing a legal document for a piece of literature is not the same as signing the literature. Legal documents are held confidentially in the legal repository accessible only by the Board and responsible chairs except, when used for court procedures.</w:t>
      </w:r>
    </w:p>
    <w:p w:rsidR="0095560E" w:rsidRDefault="00211C01" w:rsidP="0095560E">
      <w:pPr>
        <w:pStyle w:val="BodyText"/>
        <w:spacing w:before="144"/>
        <w:rPr>
          <w:rFonts w:ascii="Times New Roman" w:hAnsi="Times New Roman" w:cs="Times New Roman"/>
          <w:sz w:val="28"/>
          <w:szCs w:val="28"/>
        </w:rPr>
      </w:pPr>
      <w:r>
        <w:rPr>
          <w:rFonts w:ascii="Times New Roman" w:hAnsi="Times New Roman" w:cs="Times New Roman"/>
          <w:b/>
          <w:sz w:val="28"/>
          <w:szCs w:val="28"/>
        </w:rPr>
        <w:t xml:space="preserve">CoDA </w:t>
      </w:r>
      <w:r w:rsidR="0095560E" w:rsidRPr="00211C01">
        <w:rPr>
          <w:rFonts w:ascii="Times New Roman" w:hAnsi="Times New Roman" w:cs="Times New Roman"/>
          <w:b/>
          <w:sz w:val="28"/>
          <w:szCs w:val="28"/>
        </w:rPr>
        <w:t>Literature Committee</w:t>
      </w:r>
      <w:r w:rsidR="001F0C52">
        <w:rPr>
          <w:rFonts w:ascii="Times New Roman" w:hAnsi="Times New Roman" w:cs="Times New Roman"/>
          <w:sz w:val="28"/>
          <w:szCs w:val="28"/>
        </w:rPr>
        <w:t xml:space="preserve"> Motion #1 presented </w:t>
      </w:r>
      <w:r w:rsidR="0095560E" w:rsidRPr="0095560E">
        <w:rPr>
          <w:rFonts w:ascii="Times New Roman" w:hAnsi="Times New Roman" w:cs="Times New Roman"/>
          <w:sz w:val="28"/>
          <w:szCs w:val="28"/>
        </w:rPr>
        <w:t>a new piece of literature</w:t>
      </w:r>
      <w:r w:rsidR="001F0C52">
        <w:rPr>
          <w:rFonts w:ascii="Times New Roman" w:hAnsi="Times New Roman" w:cs="Times New Roman"/>
          <w:sz w:val="28"/>
          <w:szCs w:val="28"/>
        </w:rPr>
        <w:t>,</w:t>
      </w:r>
      <w:r w:rsidR="0095560E" w:rsidRPr="0095560E">
        <w:rPr>
          <w:rFonts w:ascii="Times New Roman" w:hAnsi="Times New Roman" w:cs="Times New Roman"/>
          <w:sz w:val="28"/>
          <w:szCs w:val="28"/>
        </w:rPr>
        <w:t xml:space="preserve"> </w:t>
      </w:r>
      <w:r w:rsidR="001F0C52">
        <w:rPr>
          <w:rFonts w:ascii="Times New Roman" w:hAnsi="Times New Roman" w:cs="Times New Roman"/>
          <w:sz w:val="28"/>
          <w:szCs w:val="28"/>
        </w:rPr>
        <w:t>en</w:t>
      </w:r>
      <w:r w:rsidR="0095560E" w:rsidRPr="0095560E">
        <w:rPr>
          <w:rFonts w:ascii="Times New Roman" w:hAnsi="Times New Roman" w:cs="Times New Roman"/>
          <w:sz w:val="28"/>
          <w:szCs w:val="28"/>
        </w:rPr>
        <w:t xml:space="preserve">titled “Traditionally Speaking.” </w:t>
      </w:r>
      <w:r w:rsidRPr="001F0C52">
        <w:rPr>
          <w:rFonts w:ascii="Times New Roman" w:hAnsi="Times New Roman" w:cs="Times New Roman"/>
          <w:b/>
          <w:sz w:val="28"/>
          <w:szCs w:val="24"/>
        </w:rPr>
        <w:t>Motion Key</w:t>
      </w:r>
      <w:r w:rsidR="001F0C52">
        <w:rPr>
          <w:rFonts w:ascii="Times New Roman" w:hAnsi="Times New Roman" w:cs="Times New Roman"/>
          <w:sz w:val="28"/>
          <w:szCs w:val="24"/>
        </w:rPr>
        <w:t>:</w:t>
      </w:r>
      <w:r w:rsidRPr="001F0C52">
        <w:rPr>
          <w:rFonts w:ascii="Times New Roman" w:hAnsi="Times New Roman" w:cs="Times New Roman"/>
          <w:sz w:val="28"/>
          <w:szCs w:val="24"/>
        </w:rPr>
        <w:t xml:space="preserve"> </w:t>
      </w:r>
      <w:r w:rsidR="00C00154" w:rsidRPr="001F0C52">
        <w:rPr>
          <w:rFonts w:ascii="Times New Roman" w:hAnsi="Times New Roman" w:cs="Times New Roman"/>
          <w:sz w:val="28"/>
          <w:szCs w:val="24"/>
        </w:rPr>
        <w:t>4990</w:t>
      </w:r>
    </w:p>
    <w:p w:rsidR="0095560E" w:rsidRPr="001F0C52" w:rsidRDefault="0095560E" w:rsidP="001F0C52">
      <w:pPr>
        <w:pStyle w:val="BodyText"/>
        <w:spacing w:before="144"/>
        <w:rPr>
          <w:rFonts w:ascii="Times New Roman" w:hAnsi="Times New Roman" w:cs="Times New Roman"/>
          <w:sz w:val="28"/>
          <w:szCs w:val="28"/>
        </w:rPr>
      </w:pPr>
      <w:r w:rsidRPr="00211C01">
        <w:rPr>
          <w:rFonts w:ascii="Times New Roman" w:hAnsi="Times New Roman" w:cs="Times New Roman"/>
          <w:b/>
          <w:sz w:val="28"/>
          <w:szCs w:val="28"/>
        </w:rPr>
        <w:t>V</w:t>
      </w:r>
      <w:r w:rsidR="00211C01" w:rsidRPr="00211C01">
        <w:rPr>
          <w:rFonts w:ascii="Times New Roman" w:hAnsi="Times New Roman" w:cs="Times New Roman"/>
          <w:b/>
          <w:sz w:val="28"/>
          <w:szCs w:val="28"/>
        </w:rPr>
        <w:t xml:space="preserve">oting </w:t>
      </w:r>
      <w:r w:rsidRPr="00211C01">
        <w:rPr>
          <w:rFonts w:ascii="Times New Roman" w:hAnsi="Times New Roman" w:cs="Times New Roman"/>
          <w:b/>
          <w:sz w:val="28"/>
          <w:szCs w:val="28"/>
        </w:rPr>
        <w:t>E</w:t>
      </w:r>
      <w:r w:rsidR="00211C01" w:rsidRPr="00211C01">
        <w:rPr>
          <w:rFonts w:ascii="Times New Roman" w:hAnsi="Times New Roman" w:cs="Times New Roman"/>
          <w:b/>
          <w:sz w:val="28"/>
          <w:szCs w:val="28"/>
        </w:rPr>
        <w:t xml:space="preserve">ntity </w:t>
      </w:r>
      <w:r w:rsidRPr="00211C01">
        <w:rPr>
          <w:rFonts w:ascii="Times New Roman" w:hAnsi="Times New Roman" w:cs="Times New Roman"/>
          <w:b/>
          <w:sz w:val="28"/>
          <w:szCs w:val="28"/>
        </w:rPr>
        <w:t>I</w:t>
      </w:r>
      <w:r w:rsidR="00211C01" w:rsidRPr="00211C01">
        <w:rPr>
          <w:rFonts w:ascii="Times New Roman" w:hAnsi="Times New Roman" w:cs="Times New Roman"/>
          <w:b/>
          <w:sz w:val="28"/>
          <w:szCs w:val="28"/>
        </w:rPr>
        <w:t>ssue</w:t>
      </w:r>
      <w:r w:rsidR="001F0C52">
        <w:rPr>
          <w:rFonts w:ascii="Times New Roman" w:hAnsi="Times New Roman" w:cs="Times New Roman"/>
          <w:sz w:val="28"/>
          <w:szCs w:val="28"/>
        </w:rPr>
        <w:t xml:space="preserve"> #1 </w:t>
      </w:r>
      <w:r w:rsidR="007D4BC3">
        <w:rPr>
          <w:rFonts w:ascii="Times New Roman" w:hAnsi="Times New Roman" w:cs="Times New Roman"/>
          <w:sz w:val="28"/>
          <w:szCs w:val="28"/>
        </w:rPr>
        <w:t xml:space="preserve">from CoDA Colombia </w:t>
      </w:r>
      <w:r w:rsidR="001F0C52">
        <w:rPr>
          <w:rFonts w:ascii="Times New Roman" w:hAnsi="Times New Roman" w:cs="Times New Roman"/>
          <w:sz w:val="28"/>
          <w:szCs w:val="28"/>
        </w:rPr>
        <w:t>modified</w:t>
      </w:r>
      <w:r w:rsidRPr="0095560E">
        <w:rPr>
          <w:rFonts w:ascii="Times New Roman" w:hAnsi="Times New Roman" w:cs="Times New Roman"/>
          <w:sz w:val="28"/>
          <w:szCs w:val="28"/>
        </w:rPr>
        <w:t xml:space="preserve"> the</w:t>
      </w:r>
      <w:r w:rsidR="001F0C52">
        <w:rPr>
          <w:rFonts w:ascii="Times New Roman" w:hAnsi="Times New Roman" w:cs="Times New Roman"/>
          <w:sz w:val="28"/>
          <w:szCs w:val="28"/>
        </w:rPr>
        <w:t xml:space="preserve"> long and short versions of the</w:t>
      </w:r>
      <w:r w:rsidRPr="0095560E">
        <w:rPr>
          <w:rFonts w:ascii="Times New Roman" w:hAnsi="Times New Roman" w:cs="Times New Roman"/>
          <w:sz w:val="28"/>
          <w:szCs w:val="28"/>
        </w:rPr>
        <w:t xml:space="preserve"> </w:t>
      </w:r>
      <w:r w:rsidR="001F0C52">
        <w:rPr>
          <w:rFonts w:ascii="Times New Roman" w:hAnsi="Times New Roman" w:cs="Times New Roman"/>
          <w:sz w:val="28"/>
          <w:szCs w:val="28"/>
        </w:rPr>
        <w:t xml:space="preserve">CoDA Welcome by adding the phrase ‘and </w:t>
      </w:r>
      <w:r w:rsidR="001F0C52" w:rsidRPr="001F0C52">
        <w:rPr>
          <w:rFonts w:ascii="Times New Roman" w:hAnsi="Times New Roman" w:cs="Times New Roman"/>
          <w:sz w:val="28"/>
          <w:szCs w:val="28"/>
        </w:rPr>
        <w:t>other’ to "family systems": resulting in</w:t>
      </w:r>
      <w:r w:rsidRPr="001F0C52">
        <w:rPr>
          <w:rFonts w:ascii="Times New Roman" w:hAnsi="Times New Roman" w:cs="Times New Roman"/>
          <w:sz w:val="28"/>
          <w:szCs w:val="28"/>
        </w:rPr>
        <w:t xml:space="preserve"> "families and other</w:t>
      </w:r>
      <w:r w:rsidRPr="001F0C52">
        <w:rPr>
          <w:rFonts w:ascii="Times New Roman" w:hAnsi="Times New Roman" w:cs="Times New Roman"/>
          <w:spacing w:val="-10"/>
          <w:sz w:val="28"/>
          <w:szCs w:val="28"/>
        </w:rPr>
        <w:t xml:space="preserve"> </w:t>
      </w:r>
      <w:r w:rsidR="001F0C52">
        <w:rPr>
          <w:rFonts w:ascii="Times New Roman" w:hAnsi="Times New Roman" w:cs="Times New Roman"/>
          <w:sz w:val="28"/>
          <w:szCs w:val="28"/>
        </w:rPr>
        <w:t>systems</w:t>
      </w:r>
      <w:r w:rsidRPr="001F0C52">
        <w:rPr>
          <w:rFonts w:ascii="Times New Roman" w:hAnsi="Times New Roman" w:cs="Times New Roman"/>
          <w:sz w:val="28"/>
          <w:szCs w:val="28"/>
        </w:rPr>
        <w:t>"</w:t>
      </w:r>
      <w:r w:rsidR="00211C01" w:rsidRPr="001F0C52">
        <w:rPr>
          <w:rFonts w:ascii="Times New Roman" w:hAnsi="Times New Roman" w:cs="Times New Roman"/>
          <w:sz w:val="28"/>
          <w:szCs w:val="28"/>
        </w:rPr>
        <w:t xml:space="preserve"> </w:t>
      </w:r>
      <w:r w:rsidR="001F0C52" w:rsidRPr="001F0C52">
        <w:rPr>
          <w:rFonts w:ascii="Times New Roman" w:hAnsi="Times New Roman" w:cs="Times New Roman"/>
          <w:sz w:val="28"/>
          <w:szCs w:val="28"/>
        </w:rPr>
        <w:t xml:space="preserve">that will over time be updated on the web and in printed versions of CoDA literature. </w:t>
      </w:r>
      <w:r w:rsidR="00211C01" w:rsidRPr="001F0C52">
        <w:rPr>
          <w:rFonts w:ascii="Times New Roman" w:hAnsi="Times New Roman" w:cs="Times New Roman"/>
          <w:b/>
          <w:sz w:val="28"/>
          <w:szCs w:val="28"/>
        </w:rPr>
        <w:t>Motion Key</w:t>
      </w:r>
      <w:r w:rsidR="00211C01" w:rsidRPr="001F0C52">
        <w:rPr>
          <w:rFonts w:ascii="Times New Roman" w:hAnsi="Times New Roman" w:cs="Times New Roman"/>
          <w:sz w:val="24"/>
          <w:szCs w:val="24"/>
        </w:rPr>
        <w:t xml:space="preserve">:  </w:t>
      </w:r>
      <w:r w:rsidR="00C00154" w:rsidRPr="001F0C52">
        <w:rPr>
          <w:rFonts w:ascii="Times New Roman" w:hAnsi="Times New Roman" w:cs="Times New Roman"/>
          <w:sz w:val="28"/>
          <w:szCs w:val="28"/>
        </w:rPr>
        <w:t>4991</w:t>
      </w:r>
    </w:p>
    <w:p w:rsidR="00400C50" w:rsidRDefault="002976E4" w:rsidP="0095560E">
      <w:pPr>
        <w:pStyle w:val="BodyText"/>
        <w:spacing w:before="144"/>
        <w:ind w:left="3"/>
        <w:rPr>
          <w:rFonts w:ascii="Times New Roman" w:hAnsi="Times New Roman" w:cs="Times New Roman"/>
          <w:sz w:val="28"/>
          <w:szCs w:val="28"/>
        </w:rPr>
      </w:pPr>
      <w:r>
        <w:rPr>
          <w:rFonts w:ascii="Times New Roman" w:hAnsi="Times New Roman" w:cs="Times New Roman"/>
          <w:sz w:val="28"/>
          <w:szCs w:val="28"/>
        </w:rPr>
        <w:t>Three new pieces of CoDA literature from Voting Entities were accepted</w:t>
      </w:r>
      <w:r w:rsidR="001F0C52">
        <w:rPr>
          <w:rFonts w:ascii="Times New Roman" w:hAnsi="Times New Roman" w:cs="Times New Roman"/>
          <w:sz w:val="28"/>
          <w:szCs w:val="28"/>
        </w:rPr>
        <w:t xml:space="preserve"> as drafts to be worked on during the coming year. </w:t>
      </w:r>
    </w:p>
    <w:p w:rsidR="00400C50" w:rsidRPr="00400C50" w:rsidRDefault="00400C50" w:rsidP="00400C50">
      <w:pPr>
        <w:pStyle w:val="BodyText"/>
        <w:numPr>
          <w:ilvl w:val="0"/>
          <w:numId w:val="6"/>
        </w:numPr>
        <w:spacing w:before="144"/>
        <w:rPr>
          <w:rFonts w:ascii="Times New Roman" w:hAnsi="Times New Roman" w:cs="Times New Roman"/>
          <w:sz w:val="28"/>
          <w:szCs w:val="28"/>
        </w:rPr>
      </w:pPr>
      <w:r>
        <w:rPr>
          <w:rFonts w:ascii="Times New Roman" w:hAnsi="Times New Roman" w:cs="Times New Roman"/>
          <w:sz w:val="28"/>
          <w:szCs w:val="28"/>
        </w:rPr>
        <w:t xml:space="preserve">The Spanish pamphlet introduced by CoDA Colombia, </w:t>
      </w:r>
      <w:proofErr w:type="spellStart"/>
      <w:r w:rsidRPr="00400C50">
        <w:rPr>
          <w:rFonts w:ascii="Times New Roman" w:hAnsi="Times New Roman" w:cs="Times New Roman"/>
          <w:i/>
          <w:sz w:val="28"/>
          <w:szCs w:val="28"/>
        </w:rPr>
        <w:t>Sentimientos</w:t>
      </w:r>
      <w:proofErr w:type="spellEnd"/>
      <w:r>
        <w:rPr>
          <w:rFonts w:ascii="Times New Roman" w:hAnsi="Times New Roman" w:cs="Times New Roman"/>
          <w:sz w:val="28"/>
          <w:szCs w:val="28"/>
        </w:rPr>
        <w:t>/</w:t>
      </w:r>
      <w:r w:rsidRPr="00400C50">
        <w:rPr>
          <w:rFonts w:ascii="Times New Roman" w:hAnsi="Times New Roman" w:cs="Times New Roman"/>
          <w:i/>
          <w:sz w:val="28"/>
          <w:szCs w:val="28"/>
        </w:rPr>
        <w:t>Feelings</w:t>
      </w:r>
      <w:r>
        <w:rPr>
          <w:rFonts w:ascii="Times New Roman" w:hAnsi="Times New Roman" w:cs="Times New Roman"/>
          <w:sz w:val="28"/>
          <w:szCs w:val="28"/>
        </w:rPr>
        <w:t xml:space="preserve">. </w:t>
      </w:r>
      <w:r w:rsidRPr="001F0C52">
        <w:rPr>
          <w:rFonts w:ascii="Times New Roman" w:hAnsi="Times New Roman" w:cs="Times New Roman"/>
          <w:b/>
          <w:sz w:val="28"/>
          <w:szCs w:val="24"/>
        </w:rPr>
        <w:t>Motion Key</w:t>
      </w:r>
      <w:r w:rsidRPr="001F0C52">
        <w:rPr>
          <w:rFonts w:ascii="Times New Roman" w:hAnsi="Times New Roman" w:cs="Times New Roman"/>
          <w:sz w:val="28"/>
          <w:szCs w:val="24"/>
        </w:rPr>
        <w:t xml:space="preserve">: </w:t>
      </w:r>
      <w:r w:rsidRPr="006233C6">
        <w:rPr>
          <w:rFonts w:ascii="Times New Roman" w:hAnsi="Times New Roman" w:cs="Times New Roman"/>
          <w:sz w:val="28"/>
          <w:szCs w:val="28"/>
        </w:rPr>
        <w:t xml:space="preserve">4992 </w:t>
      </w:r>
    </w:p>
    <w:p w:rsidR="001F0C52" w:rsidRDefault="001F0C52" w:rsidP="0095560E">
      <w:pPr>
        <w:pStyle w:val="BodyText"/>
        <w:spacing w:before="144"/>
        <w:ind w:left="3"/>
        <w:rPr>
          <w:rFonts w:ascii="Times New Roman" w:hAnsi="Times New Roman" w:cs="Times New Roman"/>
          <w:sz w:val="28"/>
          <w:szCs w:val="28"/>
        </w:rPr>
      </w:pPr>
      <w:r>
        <w:rPr>
          <w:rFonts w:ascii="Times New Roman" w:hAnsi="Times New Roman" w:cs="Times New Roman"/>
          <w:sz w:val="28"/>
          <w:szCs w:val="28"/>
        </w:rPr>
        <w:t>Two</w:t>
      </w:r>
      <w:r w:rsidR="00400C50">
        <w:rPr>
          <w:rFonts w:ascii="Times New Roman" w:hAnsi="Times New Roman" w:cs="Times New Roman"/>
          <w:sz w:val="28"/>
          <w:szCs w:val="28"/>
        </w:rPr>
        <w:t xml:space="preserve"> titles</w:t>
      </w:r>
      <w:r>
        <w:rPr>
          <w:rFonts w:ascii="Times New Roman" w:hAnsi="Times New Roman" w:cs="Times New Roman"/>
          <w:sz w:val="28"/>
          <w:szCs w:val="28"/>
        </w:rPr>
        <w:t xml:space="preserve"> from NorCal</w:t>
      </w:r>
      <w:r w:rsidR="00400C50">
        <w:rPr>
          <w:rFonts w:ascii="Times New Roman" w:hAnsi="Times New Roman" w:cs="Times New Roman"/>
          <w:sz w:val="28"/>
          <w:szCs w:val="28"/>
        </w:rPr>
        <w:t xml:space="preserve"> were approved</w:t>
      </w:r>
      <w:r>
        <w:rPr>
          <w:rFonts w:ascii="Times New Roman" w:hAnsi="Times New Roman" w:cs="Times New Roman"/>
          <w:sz w:val="28"/>
          <w:szCs w:val="28"/>
        </w:rPr>
        <w:t>:</w:t>
      </w:r>
    </w:p>
    <w:p w:rsidR="001F0C52" w:rsidRDefault="002976E4" w:rsidP="001F0C52">
      <w:pPr>
        <w:pStyle w:val="BodyText"/>
        <w:numPr>
          <w:ilvl w:val="0"/>
          <w:numId w:val="6"/>
        </w:numPr>
        <w:spacing w:before="144"/>
        <w:rPr>
          <w:rFonts w:ascii="Times New Roman" w:hAnsi="Times New Roman" w:cs="Times New Roman"/>
          <w:sz w:val="28"/>
          <w:szCs w:val="28"/>
        </w:rPr>
      </w:pPr>
      <w:r w:rsidRPr="00211C01">
        <w:rPr>
          <w:rFonts w:ascii="Times New Roman" w:hAnsi="Times New Roman" w:cs="Times New Roman"/>
          <w:i/>
          <w:sz w:val="28"/>
          <w:szCs w:val="28"/>
        </w:rPr>
        <w:t>Twelve Tips for Sponsors</w:t>
      </w:r>
      <w:r w:rsidR="00211C01">
        <w:rPr>
          <w:rFonts w:ascii="Times New Roman" w:hAnsi="Times New Roman" w:cs="Times New Roman"/>
          <w:sz w:val="28"/>
          <w:szCs w:val="28"/>
        </w:rPr>
        <w:t xml:space="preserve"> </w:t>
      </w:r>
      <w:r w:rsidR="00211C01" w:rsidRPr="00C439AF">
        <w:rPr>
          <w:rFonts w:ascii="Times New Roman" w:hAnsi="Times New Roman" w:cs="Times New Roman"/>
          <w:sz w:val="28"/>
          <w:szCs w:val="28"/>
        </w:rPr>
        <w:t>[</w:t>
      </w:r>
      <w:r w:rsidR="00211C01" w:rsidRPr="00C439AF">
        <w:rPr>
          <w:rFonts w:ascii="Times New Roman" w:hAnsi="Times New Roman" w:cs="Times New Roman"/>
          <w:b/>
          <w:sz w:val="24"/>
          <w:szCs w:val="24"/>
        </w:rPr>
        <w:t>Motion Key</w:t>
      </w:r>
      <w:r w:rsidR="00211C01" w:rsidRPr="00C439AF">
        <w:rPr>
          <w:rFonts w:ascii="Times New Roman" w:hAnsi="Times New Roman" w:cs="Times New Roman"/>
          <w:sz w:val="24"/>
          <w:szCs w:val="24"/>
        </w:rPr>
        <w:t xml:space="preserve">: </w:t>
      </w:r>
      <w:r w:rsidR="00DB2ADD" w:rsidRPr="00C439AF">
        <w:rPr>
          <w:rFonts w:ascii="Times New Roman" w:hAnsi="Times New Roman" w:cs="Times New Roman"/>
          <w:sz w:val="28"/>
          <w:szCs w:val="28"/>
        </w:rPr>
        <w:t>4993</w:t>
      </w:r>
      <w:r w:rsidR="00211C01" w:rsidRPr="00C439AF">
        <w:rPr>
          <w:rFonts w:ascii="Times New Roman" w:hAnsi="Times New Roman" w:cs="Times New Roman"/>
          <w:sz w:val="24"/>
          <w:szCs w:val="24"/>
        </w:rPr>
        <w:t>]</w:t>
      </w:r>
      <w:r w:rsidR="001F0C52" w:rsidRPr="00C439AF">
        <w:rPr>
          <w:rFonts w:ascii="Times New Roman" w:hAnsi="Times New Roman" w:cs="Times New Roman"/>
          <w:sz w:val="28"/>
          <w:szCs w:val="28"/>
        </w:rPr>
        <w:t xml:space="preserve"> </w:t>
      </w:r>
      <w:bookmarkStart w:id="0" w:name="_GoBack"/>
      <w:bookmarkEnd w:id="0"/>
    </w:p>
    <w:p w:rsidR="001F0C52" w:rsidRDefault="001F0C52" w:rsidP="001F0C52">
      <w:pPr>
        <w:pStyle w:val="BodyText"/>
        <w:numPr>
          <w:ilvl w:val="0"/>
          <w:numId w:val="6"/>
        </w:numPr>
        <w:spacing w:before="144"/>
        <w:rPr>
          <w:rFonts w:ascii="Times New Roman" w:hAnsi="Times New Roman" w:cs="Times New Roman"/>
          <w:sz w:val="28"/>
          <w:szCs w:val="28"/>
        </w:rPr>
      </w:pPr>
      <w:r>
        <w:rPr>
          <w:rFonts w:ascii="Times New Roman" w:hAnsi="Times New Roman" w:cs="Times New Roman"/>
          <w:i/>
          <w:sz w:val="28"/>
          <w:szCs w:val="28"/>
        </w:rPr>
        <w:t>Thirty</w:t>
      </w:r>
      <w:r w:rsidR="002976E4" w:rsidRPr="00211C01">
        <w:rPr>
          <w:rFonts w:ascii="Times New Roman" w:hAnsi="Times New Roman" w:cs="Times New Roman"/>
          <w:i/>
          <w:sz w:val="28"/>
          <w:szCs w:val="28"/>
        </w:rPr>
        <w:t xml:space="preserve"> Questions</w:t>
      </w:r>
      <w:r w:rsidR="00211C01">
        <w:rPr>
          <w:rFonts w:ascii="Times New Roman" w:hAnsi="Times New Roman" w:cs="Times New Roman"/>
          <w:sz w:val="28"/>
          <w:szCs w:val="28"/>
        </w:rPr>
        <w:t xml:space="preserve"> </w:t>
      </w:r>
      <w:r w:rsidR="00C00154" w:rsidRPr="00C00154">
        <w:rPr>
          <w:rFonts w:ascii="Times New Roman" w:hAnsi="Times New Roman" w:cs="Times New Roman"/>
          <w:sz w:val="24"/>
          <w:szCs w:val="24"/>
        </w:rPr>
        <w:t>(</w:t>
      </w:r>
      <w:r w:rsidR="00C00154" w:rsidRPr="00C00154">
        <w:rPr>
          <w:rStyle w:val="keeplinebreaks"/>
          <w:rFonts w:ascii="Times New Roman" w:hAnsi="Times New Roman" w:cs="Times New Roman"/>
          <w:sz w:val="24"/>
          <w:szCs w:val="24"/>
        </w:rPr>
        <w:t>Getting Started Working the STEPS – As Easy As 1-2-3! Using the 30 Questions SUGGESTED METHOD FOR BEGINNING TO WORK THE TWELVE STEPS OF CO-DEPENDENTS ANONYMOUS WITH A SPONSOR, A CO-SPONSOR, OR A STEP STUDY GROUP)</w:t>
      </w:r>
      <w:r w:rsidR="00C00154" w:rsidRPr="00C00154">
        <w:rPr>
          <w:rFonts w:ascii="Times New Roman" w:hAnsi="Times New Roman" w:cs="Times New Roman"/>
          <w:sz w:val="24"/>
          <w:szCs w:val="24"/>
        </w:rPr>
        <w:t xml:space="preserve"> </w:t>
      </w:r>
      <w:r w:rsidR="00211C01" w:rsidRPr="00400C50">
        <w:rPr>
          <w:rFonts w:ascii="Times New Roman" w:hAnsi="Times New Roman" w:cs="Times New Roman"/>
          <w:b/>
          <w:sz w:val="28"/>
          <w:szCs w:val="28"/>
        </w:rPr>
        <w:t>Motion Key</w:t>
      </w:r>
      <w:r w:rsidR="00211C01" w:rsidRPr="00400C50">
        <w:rPr>
          <w:rFonts w:ascii="Times New Roman" w:hAnsi="Times New Roman" w:cs="Times New Roman"/>
          <w:sz w:val="28"/>
          <w:szCs w:val="28"/>
        </w:rPr>
        <w:t xml:space="preserve">: </w:t>
      </w:r>
      <w:r w:rsidR="00C00154" w:rsidRPr="00400C50">
        <w:rPr>
          <w:rFonts w:ascii="Times New Roman" w:hAnsi="Times New Roman" w:cs="Times New Roman"/>
          <w:sz w:val="28"/>
          <w:szCs w:val="28"/>
        </w:rPr>
        <w:t xml:space="preserve">4994 </w:t>
      </w:r>
    </w:p>
    <w:p w:rsidR="00C439AF" w:rsidRDefault="00C439AF" w:rsidP="00C439AF">
      <w:pPr>
        <w:pStyle w:val="BodyText"/>
        <w:spacing w:before="144"/>
        <w:ind w:left="723"/>
        <w:rPr>
          <w:rFonts w:ascii="Times New Roman" w:hAnsi="Times New Roman" w:cs="Times New Roman"/>
          <w:sz w:val="28"/>
          <w:szCs w:val="28"/>
        </w:rPr>
      </w:pPr>
    </w:p>
    <w:p w:rsidR="0095560E" w:rsidRPr="0095560E" w:rsidRDefault="0095560E" w:rsidP="0095560E">
      <w:pPr>
        <w:pStyle w:val="BodyText"/>
        <w:ind w:right="595"/>
        <w:rPr>
          <w:rFonts w:ascii="Times New Roman" w:hAnsi="Times New Roman" w:cs="Times New Roman"/>
          <w:sz w:val="28"/>
          <w:szCs w:val="28"/>
        </w:rPr>
      </w:pPr>
      <w:r w:rsidRPr="007D4BC3">
        <w:rPr>
          <w:rFonts w:ascii="Times New Roman" w:hAnsi="Times New Roman" w:cs="Times New Roman"/>
          <w:b/>
          <w:sz w:val="28"/>
          <w:szCs w:val="28"/>
        </w:rPr>
        <w:t>Finance Committee</w:t>
      </w:r>
      <w:r w:rsidR="007D4BC3" w:rsidRPr="007D4BC3">
        <w:rPr>
          <w:rFonts w:ascii="Times New Roman" w:hAnsi="Times New Roman" w:cs="Times New Roman"/>
          <w:b/>
          <w:sz w:val="28"/>
          <w:szCs w:val="28"/>
        </w:rPr>
        <w:t>’s</w:t>
      </w:r>
      <w:r w:rsidRPr="0095560E">
        <w:rPr>
          <w:rFonts w:ascii="Times New Roman" w:hAnsi="Times New Roman" w:cs="Times New Roman"/>
          <w:sz w:val="28"/>
          <w:szCs w:val="28"/>
        </w:rPr>
        <w:t xml:space="preserve"> 2019 CoDA Budget of $262,868 in Expenses, $243</w:t>
      </w:r>
      <w:r w:rsidR="007D4BC3">
        <w:rPr>
          <w:rFonts w:ascii="Times New Roman" w:hAnsi="Times New Roman" w:cs="Times New Roman"/>
          <w:sz w:val="28"/>
          <w:szCs w:val="28"/>
        </w:rPr>
        <w:t xml:space="preserve">,300 in income, with </w:t>
      </w:r>
      <w:r w:rsidRPr="0095560E">
        <w:rPr>
          <w:rFonts w:ascii="Times New Roman" w:hAnsi="Times New Roman" w:cs="Times New Roman"/>
          <w:sz w:val="28"/>
          <w:szCs w:val="28"/>
        </w:rPr>
        <w:t>a shortfall of $19,568</w:t>
      </w:r>
      <w:r w:rsidR="007D4BC3">
        <w:rPr>
          <w:rFonts w:ascii="Times New Roman" w:hAnsi="Times New Roman" w:cs="Times New Roman"/>
          <w:sz w:val="28"/>
          <w:szCs w:val="28"/>
        </w:rPr>
        <w:t xml:space="preserve"> was accepted</w:t>
      </w:r>
      <w:r w:rsidRPr="0095560E">
        <w:rPr>
          <w:rFonts w:ascii="Times New Roman" w:hAnsi="Times New Roman" w:cs="Times New Roman"/>
          <w:sz w:val="28"/>
          <w:szCs w:val="28"/>
        </w:rPr>
        <w:t>.</w:t>
      </w:r>
      <w:r>
        <w:rPr>
          <w:rFonts w:ascii="Times New Roman" w:hAnsi="Times New Roman" w:cs="Times New Roman"/>
          <w:sz w:val="28"/>
          <w:szCs w:val="28"/>
        </w:rPr>
        <w:t xml:space="preserve"> </w:t>
      </w:r>
      <w:r w:rsidR="007D4BC3" w:rsidRPr="00400C50">
        <w:rPr>
          <w:rFonts w:ascii="Times New Roman" w:hAnsi="Times New Roman" w:cs="Times New Roman"/>
          <w:b/>
          <w:sz w:val="28"/>
          <w:szCs w:val="28"/>
        </w:rPr>
        <w:t>Motion Key</w:t>
      </w:r>
      <w:r w:rsidR="007D4BC3" w:rsidRPr="00400C50">
        <w:rPr>
          <w:rFonts w:ascii="Times New Roman" w:hAnsi="Times New Roman" w:cs="Times New Roman"/>
          <w:sz w:val="28"/>
          <w:szCs w:val="28"/>
        </w:rPr>
        <w:t>:</w:t>
      </w:r>
      <w:r w:rsidR="007D4BC3">
        <w:rPr>
          <w:rFonts w:ascii="Times New Roman" w:hAnsi="Times New Roman" w:cs="Times New Roman"/>
          <w:sz w:val="28"/>
          <w:szCs w:val="28"/>
        </w:rPr>
        <w:t xml:space="preserve"> 5007</w:t>
      </w:r>
    </w:p>
    <w:sectPr w:rsidR="0095560E" w:rsidRPr="00955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C96"/>
    <w:multiLevelType w:val="hybridMultilevel"/>
    <w:tmpl w:val="A286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563C1"/>
    <w:multiLevelType w:val="hybridMultilevel"/>
    <w:tmpl w:val="4BE02816"/>
    <w:lvl w:ilvl="0" w:tplc="4EF0D650">
      <w:start w:val="1"/>
      <w:numFmt w:val="decimal"/>
      <w:lvlText w:val="%1."/>
      <w:lvlJc w:val="left"/>
      <w:pPr>
        <w:ind w:left="1797" w:hanging="178"/>
      </w:pPr>
      <w:rPr>
        <w:rFonts w:ascii="Arial" w:eastAsia="Arial" w:hAnsi="Arial" w:cs="Arial" w:hint="default"/>
        <w:spacing w:val="-1"/>
        <w:w w:val="100"/>
        <w:sz w:val="16"/>
        <w:szCs w:val="16"/>
      </w:rPr>
    </w:lvl>
    <w:lvl w:ilvl="1" w:tplc="49580FAA">
      <w:numFmt w:val="bullet"/>
      <w:lvlText w:val="•"/>
      <w:lvlJc w:val="left"/>
      <w:pPr>
        <w:ind w:left="2650" w:hanging="178"/>
      </w:pPr>
      <w:rPr>
        <w:rFonts w:hint="default"/>
      </w:rPr>
    </w:lvl>
    <w:lvl w:ilvl="2" w:tplc="2B00F14C">
      <w:numFmt w:val="bullet"/>
      <w:lvlText w:val="•"/>
      <w:lvlJc w:val="left"/>
      <w:pPr>
        <w:ind w:left="3501" w:hanging="178"/>
      </w:pPr>
      <w:rPr>
        <w:rFonts w:hint="default"/>
      </w:rPr>
    </w:lvl>
    <w:lvl w:ilvl="3" w:tplc="A2B69F94">
      <w:numFmt w:val="bullet"/>
      <w:lvlText w:val="•"/>
      <w:lvlJc w:val="left"/>
      <w:pPr>
        <w:ind w:left="4351" w:hanging="178"/>
      </w:pPr>
      <w:rPr>
        <w:rFonts w:hint="default"/>
      </w:rPr>
    </w:lvl>
    <w:lvl w:ilvl="4" w:tplc="674C5698">
      <w:numFmt w:val="bullet"/>
      <w:lvlText w:val="•"/>
      <w:lvlJc w:val="left"/>
      <w:pPr>
        <w:ind w:left="5202" w:hanging="178"/>
      </w:pPr>
      <w:rPr>
        <w:rFonts w:hint="default"/>
      </w:rPr>
    </w:lvl>
    <w:lvl w:ilvl="5" w:tplc="90A815CE">
      <w:numFmt w:val="bullet"/>
      <w:lvlText w:val="•"/>
      <w:lvlJc w:val="left"/>
      <w:pPr>
        <w:ind w:left="6052" w:hanging="178"/>
      </w:pPr>
      <w:rPr>
        <w:rFonts w:hint="default"/>
      </w:rPr>
    </w:lvl>
    <w:lvl w:ilvl="6" w:tplc="ED44F680">
      <w:numFmt w:val="bullet"/>
      <w:lvlText w:val="•"/>
      <w:lvlJc w:val="left"/>
      <w:pPr>
        <w:ind w:left="6903" w:hanging="178"/>
      </w:pPr>
      <w:rPr>
        <w:rFonts w:hint="default"/>
      </w:rPr>
    </w:lvl>
    <w:lvl w:ilvl="7" w:tplc="3AF42DD0">
      <w:numFmt w:val="bullet"/>
      <w:lvlText w:val="•"/>
      <w:lvlJc w:val="left"/>
      <w:pPr>
        <w:ind w:left="7753" w:hanging="178"/>
      </w:pPr>
      <w:rPr>
        <w:rFonts w:hint="default"/>
      </w:rPr>
    </w:lvl>
    <w:lvl w:ilvl="8" w:tplc="E05E2AF4">
      <w:numFmt w:val="bullet"/>
      <w:lvlText w:val="•"/>
      <w:lvlJc w:val="left"/>
      <w:pPr>
        <w:ind w:left="8604" w:hanging="178"/>
      </w:pPr>
      <w:rPr>
        <w:rFonts w:hint="default"/>
      </w:rPr>
    </w:lvl>
  </w:abstractNum>
  <w:abstractNum w:abstractNumId="2">
    <w:nsid w:val="283B2904"/>
    <w:multiLevelType w:val="hybridMultilevel"/>
    <w:tmpl w:val="62F4A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B502B"/>
    <w:multiLevelType w:val="hybridMultilevel"/>
    <w:tmpl w:val="B5DA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314C1"/>
    <w:multiLevelType w:val="hybridMultilevel"/>
    <w:tmpl w:val="AE068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60BCD"/>
    <w:multiLevelType w:val="hybridMultilevel"/>
    <w:tmpl w:val="EB5CE7F0"/>
    <w:lvl w:ilvl="0" w:tplc="90406AB2">
      <w:start w:val="1"/>
      <w:numFmt w:val="decimal"/>
      <w:lvlText w:val="%1."/>
      <w:lvlJc w:val="left"/>
      <w:pPr>
        <w:ind w:left="785" w:hanging="686"/>
      </w:pPr>
      <w:rPr>
        <w:rFonts w:ascii="Arial" w:eastAsia="Arial" w:hAnsi="Arial" w:cs="Arial" w:hint="default"/>
        <w:spacing w:val="-1"/>
        <w:w w:val="100"/>
        <w:sz w:val="16"/>
        <w:szCs w:val="16"/>
      </w:rPr>
    </w:lvl>
    <w:lvl w:ilvl="1" w:tplc="9BA0CDDC">
      <w:numFmt w:val="bullet"/>
      <w:lvlText w:val="•"/>
      <w:lvlJc w:val="left"/>
      <w:pPr>
        <w:ind w:left="1580" w:hanging="686"/>
      </w:pPr>
      <w:rPr>
        <w:rFonts w:hint="default"/>
      </w:rPr>
    </w:lvl>
    <w:lvl w:ilvl="2" w:tplc="1C623E30">
      <w:numFmt w:val="bullet"/>
      <w:lvlText w:val="•"/>
      <w:lvlJc w:val="left"/>
      <w:pPr>
        <w:ind w:left="2380" w:hanging="686"/>
      </w:pPr>
      <w:rPr>
        <w:rFonts w:hint="default"/>
      </w:rPr>
    </w:lvl>
    <w:lvl w:ilvl="3" w:tplc="40D0C20C">
      <w:numFmt w:val="bullet"/>
      <w:lvlText w:val="•"/>
      <w:lvlJc w:val="left"/>
      <w:pPr>
        <w:ind w:left="3181" w:hanging="686"/>
      </w:pPr>
      <w:rPr>
        <w:rFonts w:hint="default"/>
      </w:rPr>
    </w:lvl>
    <w:lvl w:ilvl="4" w:tplc="F9224E20">
      <w:numFmt w:val="bullet"/>
      <w:lvlText w:val="•"/>
      <w:lvlJc w:val="left"/>
      <w:pPr>
        <w:ind w:left="3981" w:hanging="686"/>
      </w:pPr>
      <w:rPr>
        <w:rFonts w:hint="default"/>
      </w:rPr>
    </w:lvl>
    <w:lvl w:ilvl="5" w:tplc="9F74D4A8">
      <w:numFmt w:val="bullet"/>
      <w:lvlText w:val="•"/>
      <w:lvlJc w:val="left"/>
      <w:pPr>
        <w:ind w:left="4782" w:hanging="686"/>
      </w:pPr>
      <w:rPr>
        <w:rFonts w:hint="default"/>
      </w:rPr>
    </w:lvl>
    <w:lvl w:ilvl="6" w:tplc="B5448A88">
      <w:numFmt w:val="bullet"/>
      <w:lvlText w:val="•"/>
      <w:lvlJc w:val="left"/>
      <w:pPr>
        <w:ind w:left="5582" w:hanging="686"/>
      </w:pPr>
      <w:rPr>
        <w:rFonts w:hint="default"/>
      </w:rPr>
    </w:lvl>
    <w:lvl w:ilvl="7" w:tplc="035E83BC">
      <w:numFmt w:val="bullet"/>
      <w:lvlText w:val="•"/>
      <w:lvlJc w:val="left"/>
      <w:pPr>
        <w:ind w:left="6383" w:hanging="686"/>
      </w:pPr>
      <w:rPr>
        <w:rFonts w:hint="default"/>
      </w:rPr>
    </w:lvl>
    <w:lvl w:ilvl="8" w:tplc="5ED6CF12">
      <w:numFmt w:val="bullet"/>
      <w:lvlText w:val="•"/>
      <w:lvlJc w:val="left"/>
      <w:pPr>
        <w:ind w:left="7183" w:hanging="686"/>
      </w:pPr>
      <w:rPr>
        <w:rFonts w:hint="default"/>
      </w:rPr>
    </w:lvl>
  </w:abstractNum>
  <w:abstractNum w:abstractNumId="6">
    <w:nsid w:val="53467315"/>
    <w:multiLevelType w:val="hybridMultilevel"/>
    <w:tmpl w:val="A0AC6EBC"/>
    <w:lvl w:ilvl="0" w:tplc="7EEED8D4">
      <w:numFmt w:val="bullet"/>
      <w:lvlText w:val="*"/>
      <w:lvlJc w:val="left"/>
      <w:pPr>
        <w:ind w:left="99" w:hanging="107"/>
      </w:pPr>
      <w:rPr>
        <w:rFonts w:ascii="Arial" w:eastAsia="Arial" w:hAnsi="Arial" w:cs="Arial" w:hint="default"/>
        <w:spacing w:val="-1"/>
        <w:w w:val="100"/>
        <w:sz w:val="16"/>
        <w:szCs w:val="16"/>
      </w:rPr>
    </w:lvl>
    <w:lvl w:ilvl="1" w:tplc="D2DE0A2E">
      <w:numFmt w:val="bullet"/>
      <w:lvlText w:val="•"/>
      <w:lvlJc w:val="left"/>
      <w:pPr>
        <w:ind w:left="968" w:hanging="107"/>
      </w:pPr>
      <w:rPr>
        <w:rFonts w:hint="default"/>
      </w:rPr>
    </w:lvl>
    <w:lvl w:ilvl="2" w:tplc="D9CE39BE">
      <w:numFmt w:val="bullet"/>
      <w:lvlText w:val="•"/>
      <w:lvlJc w:val="left"/>
      <w:pPr>
        <w:ind w:left="1836" w:hanging="107"/>
      </w:pPr>
      <w:rPr>
        <w:rFonts w:hint="default"/>
      </w:rPr>
    </w:lvl>
    <w:lvl w:ilvl="3" w:tplc="7924D13E">
      <w:numFmt w:val="bullet"/>
      <w:lvlText w:val="•"/>
      <w:lvlJc w:val="left"/>
      <w:pPr>
        <w:ind w:left="2705" w:hanging="107"/>
      </w:pPr>
      <w:rPr>
        <w:rFonts w:hint="default"/>
      </w:rPr>
    </w:lvl>
    <w:lvl w:ilvl="4" w:tplc="DE867F66">
      <w:numFmt w:val="bullet"/>
      <w:lvlText w:val="•"/>
      <w:lvlJc w:val="left"/>
      <w:pPr>
        <w:ind w:left="3573" w:hanging="107"/>
      </w:pPr>
      <w:rPr>
        <w:rFonts w:hint="default"/>
      </w:rPr>
    </w:lvl>
    <w:lvl w:ilvl="5" w:tplc="F26A6D20">
      <w:numFmt w:val="bullet"/>
      <w:lvlText w:val="•"/>
      <w:lvlJc w:val="left"/>
      <w:pPr>
        <w:ind w:left="4442" w:hanging="107"/>
      </w:pPr>
      <w:rPr>
        <w:rFonts w:hint="default"/>
      </w:rPr>
    </w:lvl>
    <w:lvl w:ilvl="6" w:tplc="C6346526">
      <w:numFmt w:val="bullet"/>
      <w:lvlText w:val="•"/>
      <w:lvlJc w:val="left"/>
      <w:pPr>
        <w:ind w:left="5310" w:hanging="107"/>
      </w:pPr>
      <w:rPr>
        <w:rFonts w:hint="default"/>
      </w:rPr>
    </w:lvl>
    <w:lvl w:ilvl="7" w:tplc="D5940B6E">
      <w:numFmt w:val="bullet"/>
      <w:lvlText w:val="•"/>
      <w:lvlJc w:val="left"/>
      <w:pPr>
        <w:ind w:left="6179" w:hanging="107"/>
      </w:pPr>
      <w:rPr>
        <w:rFonts w:hint="default"/>
      </w:rPr>
    </w:lvl>
    <w:lvl w:ilvl="8" w:tplc="E6700756">
      <w:numFmt w:val="bullet"/>
      <w:lvlText w:val="•"/>
      <w:lvlJc w:val="left"/>
      <w:pPr>
        <w:ind w:left="7047" w:hanging="107"/>
      </w:pPr>
      <w:rPr>
        <w:rFonts w:hint="default"/>
      </w:rPr>
    </w:lvl>
  </w:abstractNum>
  <w:abstractNum w:abstractNumId="7">
    <w:nsid w:val="5E3D0456"/>
    <w:multiLevelType w:val="hybridMultilevel"/>
    <w:tmpl w:val="26304540"/>
    <w:lvl w:ilvl="0" w:tplc="4B989D12">
      <w:numFmt w:val="bullet"/>
      <w:lvlText w:val="-"/>
      <w:lvlJc w:val="left"/>
      <w:pPr>
        <w:ind w:left="433" w:hanging="360"/>
      </w:pPr>
      <w:rPr>
        <w:rFonts w:ascii="Times New Roman" w:eastAsia="Arial" w:hAnsi="Times New Roman" w:cs="Times New Roman"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8">
    <w:nsid w:val="68BE0DFE"/>
    <w:multiLevelType w:val="hybridMultilevel"/>
    <w:tmpl w:val="F1BA2E4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9">
    <w:nsid w:val="725B5821"/>
    <w:multiLevelType w:val="hybridMultilevel"/>
    <w:tmpl w:val="8C8A0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4"/>
  </w:num>
  <w:num w:numId="6">
    <w:abstractNumId w:val="8"/>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76"/>
    <w:rsid w:val="00014122"/>
    <w:rsid w:val="00014418"/>
    <w:rsid w:val="00024665"/>
    <w:rsid w:val="00027B82"/>
    <w:rsid w:val="00036B6B"/>
    <w:rsid w:val="000440F0"/>
    <w:rsid w:val="000717B8"/>
    <w:rsid w:val="00072C01"/>
    <w:rsid w:val="000926A0"/>
    <w:rsid w:val="00094F3F"/>
    <w:rsid w:val="000A0E5E"/>
    <w:rsid w:val="000A1C40"/>
    <w:rsid w:val="000C407A"/>
    <w:rsid w:val="000D4BD2"/>
    <w:rsid w:val="000E5893"/>
    <w:rsid w:val="000E65FA"/>
    <w:rsid w:val="000F1093"/>
    <w:rsid w:val="000F1FFA"/>
    <w:rsid w:val="00102340"/>
    <w:rsid w:val="00103F3B"/>
    <w:rsid w:val="0010607F"/>
    <w:rsid w:val="00114394"/>
    <w:rsid w:val="001219DD"/>
    <w:rsid w:val="00135AA3"/>
    <w:rsid w:val="00140B88"/>
    <w:rsid w:val="00141C58"/>
    <w:rsid w:val="001501E1"/>
    <w:rsid w:val="00150FB2"/>
    <w:rsid w:val="00156A5F"/>
    <w:rsid w:val="00167918"/>
    <w:rsid w:val="00183737"/>
    <w:rsid w:val="00183779"/>
    <w:rsid w:val="0019046D"/>
    <w:rsid w:val="001909F1"/>
    <w:rsid w:val="00191C1B"/>
    <w:rsid w:val="00192FB0"/>
    <w:rsid w:val="001A40EB"/>
    <w:rsid w:val="001C6543"/>
    <w:rsid w:val="001D638B"/>
    <w:rsid w:val="001E48FC"/>
    <w:rsid w:val="001E68C2"/>
    <w:rsid w:val="001E7550"/>
    <w:rsid w:val="001F0C52"/>
    <w:rsid w:val="00211C01"/>
    <w:rsid w:val="00226D4F"/>
    <w:rsid w:val="00227DE0"/>
    <w:rsid w:val="00235890"/>
    <w:rsid w:val="00250EFD"/>
    <w:rsid w:val="0025371F"/>
    <w:rsid w:val="00266289"/>
    <w:rsid w:val="00276B5B"/>
    <w:rsid w:val="00292269"/>
    <w:rsid w:val="002976E4"/>
    <w:rsid w:val="002A79C1"/>
    <w:rsid w:val="002C6B69"/>
    <w:rsid w:val="002D7842"/>
    <w:rsid w:val="002D7EFE"/>
    <w:rsid w:val="002E4E7F"/>
    <w:rsid w:val="00341E65"/>
    <w:rsid w:val="0034229A"/>
    <w:rsid w:val="00347068"/>
    <w:rsid w:val="003523D6"/>
    <w:rsid w:val="0035397C"/>
    <w:rsid w:val="00357AE7"/>
    <w:rsid w:val="00365F87"/>
    <w:rsid w:val="003A1D63"/>
    <w:rsid w:val="003A504A"/>
    <w:rsid w:val="003B4A96"/>
    <w:rsid w:val="003C656A"/>
    <w:rsid w:val="003D062D"/>
    <w:rsid w:val="003D3299"/>
    <w:rsid w:val="003E26C1"/>
    <w:rsid w:val="003E4592"/>
    <w:rsid w:val="00400654"/>
    <w:rsid w:val="00400C50"/>
    <w:rsid w:val="0040297A"/>
    <w:rsid w:val="00435931"/>
    <w:rsid w:val="0043742F"/>
    <w:rsid w:val="0044615A"/>
    <w:rsid w:val="004631DF"/>
    <w:rsid w:val="00480A58"/>
    <w:rsid w:val="0048605F"/>
    <w:rsid w:val="00493BDA"/>
    <w:rsid w:val="00495F4E"/>
    <w:rsid w:val="004A4FC6"/>
    <w:rsid w:val="004B0DBC"/>
    <w:rsid w:val="004B43C4"/>
    <w:rsid w:val="004E00CC"/>
    <w:rsid w:val="004E5BF0"/>
    <w:rsid w:val="004F1032"/>
    <w:rsid w:val="00503B8D"/>
    <w:rsid w:val="0051475C"/>
    <w:rsid w:val="00525ABF"/>
    <w:rsid w:val="00533FAB"/>
    <w:rsid w:val="00535795"/>
    <w:rsid w:val="00536AFD"/>
    <w:rsid w:val="00543B57"/>
    <w:rsid w:val="00553EA6"/>
    <w:rsid w:val="005628B7"/>
    <w:rsid w:val="00567E53"/>
    <w:rsid w:val="00575BA7"/>
    <w:rsid w:val="00587EF6"/>
    <w:rsid w:val="0059360E"/>
    <w:rsid w:val="00594B9D"/>
    <w:rsid w:val="005B5D77"/>
    <w:rsid w:val="005C4146"/>
    <w:rsid w:val="005E7741"/>
    <w:rsid w:val="005F0CC9"/>
    <w:rsid w:val="005F1061"/>
    <w:rsid w:val="0060541A"/>
    <w:rsid w:val="006233C6"/>
    <w:rsid w:val="00630E2A"/>
    <w:rsid w:val="006314BB"/>
    <w:rsid w:val="00645469"/>
    <w:rsid w:val="00646CCB"/>
    <w:rsid w:val="00676384"/>
    <w:rsid w:val="00676EF8"/>
    <w:rsid w:val="00681761"/>
    <w:rsid w:val="0068390B"/>
    <w:rsid w:val="006A56DE"/>
    <w:rsid w:val="006A7102"/>
    <w:rsid w:val="006B0916"/>
    <w:rsid w:val="006B2235"/>
    <w:rsid w:val="006B5F22"/>
    <w:rsid w:val="006B6CEC"/>
    <w:rsid w:val="006C7AD7"/>
    <w:rsid w:val="006D0083"/>
    <w:rsid w:val="006E4CC4"/>
    <w:rsid w:val="006F15AC"/>
    <w:rsid w:val="00737C10"/>
    <w:rsid w:val="00780FC8"/>
    <w:rsid w:val="0078451A"/>
    <w:rsid w:val="00786078"/>
    <w:rsid w:val="007A4861"/>
    <w:rsid w:val="007A70AF"/>
    <w:rsid w:val="007B0278"/>
    <w:rsid w:val="007B1102"/>
    <w:rsid w:val="007B655A"/>
    <w:rsid w:val="007D4BC3"/>
    <w:rsid w:val="007E2B63"/>
    <w:rsid w:val="007F317D"/>
    <w:rsid w:val="007F3AFB"/>
    <w:rsid w:val="008117F8"/>
    <w:rsid w:val="00816F09"/>
    <w:rsid w:val="00823D2C"/>
    <w:rsid w:val="00824E9C"/>
    <w:rsid w:val="00833CDC"/>
    <w:rsid w:val="008403CB"/>
    <w:rsid w:val="00842FF0"/>
    <w:rsid w:val="008577D5"/>
    <w:rsid w:val="008952D6"/>
    <w:rsid w:val="008954F9"/>
    <w:rsid w:val="008B45DF"/>
    <w:rsid w:val="008C05F6"/>
    <w:rsid w:val="008C105E"/>
    <w:rsid w:val="008C78BD"/>
    <w:rsid w:val="008D7AD8"/>
    <w:rsid w:val="008E009C"/>
    <w:rsid w:val="008E5456"/>
    <w:rsid w:val="008F2C32"/>
    <w:rsid w:val="00921BDB"/>
    <w:rsid w:val="009323A3"/>
    <w:rsid w:val="00942C1F"/>
    <w:rsid w:val="00950729"/>
    <w:rsid w:val="0095495C"/>
    <w:rsid w:val="0095560E"/>
    <w:rsid w:val="009766FB"/>
    <w:rsid w:val="00991825"/>
    <w:rsid w:val="00993B88"/>
    <w:rsid w:val="009A1AC6"/>
    <w:rsid w:val="009B052A"/>
    <w:rsid w:val="009C31B8"/>
    <w:rsid w:val="009C38DE"/>
    <w:rsid w:val="009C6A1D"/>
    <w:rsid w:val="009D02EF"/>
    <w:rsid w:val="009D094E"/>
    <w:rsid w:val="009D0FEE"/>
    <w:rsid w:val="009D349D"/>
    <w:rsid w:val="009D492F"/>
    <w:rsid w:val="009F1A61"/>
    <w:rsid w:val="00A02887"/>
    <w:rsid w:val="00A12E97"/>
    <w:rsid w:val="00A2311C"/>
    <w:rsid w:val="00A25AAF"/>
    <w:rsid w:val="00A26EA4"/>
    <w:rsid w:val="00A3515C"/>
    <w:rsid w:val="00A452E4"/>
    <w:rsid w:val="00A46F44"/>
    <w:rsid w:val="00A53905"/>
    <w:rsid w:val="00A72BBE"/>
    <w:rsid w:val="00A75134"/>
    <w:rsid w:val="00AA2232"/>
    <w:rsid w:val="00AD2FF1"/>
    <w:rsid w:val="00AD427F"/>
    <w:rsid w:val="00AD7789"/>
    <w:rsid w:val="00AE7A38"/>
    <w:rsid w:val="00AF3FCF"/>
    <w:rsid w:val="00AF427D"/>
    <w:rsid w:val="00B00642"/>
    <w:rsid w:val="00B06019"/>
    <w:rsid w:val="00B07C0B"/>
    <w:rsid w:val="00B07FEF"/>
    <w:rsid w:val="00B11EF9"/>
    <w:rsid w:val="00B203FA"/>
    <w:rsid w:val="00B20F44"/>
    <w:rsid w:val="00B35B76"/>
    <w:rsid w:val="00B42A2B"/>
    <w:rsid w:val="00B53888"/>
    <w:rsid w:val="00B65575"/>
    <w:rsid w:val="00B66BEB"/>
    <w:rsid w:val="00B754A4"/>
    <w:rsid w:val="00B82012"/>
    <w:rsid w:val="00B83588"/>
    <w:rsid w:val="00B854F5"/>
    <w:rsid w:val="00B85EEC"/>
    <w:rsid w:val="00B91283"/>
    <w:rsid w:val="00B9628C"/>
    <w:rsid w:val="00BA00A5"/>
    <w:rsid w:val="00BA542E"/>
    <w:rsid w:val="00BE168A"/>
    <w:rsid w:val="00BE3851"/>
    <w:rsid w:val="00BE405D"/>
    <w:rsid w:val="00BF3608"/>
    <w:rsid w:val="00C00154"/>
    <w:rsid w:val="00C3221E"/>
    <w:rsid w:val="00C37AA3"/>
    <w:rsid w:val="00C37D97"/>
    <w:rsid w:val="00C439AF"/>
    <w:rsid w:val="00C5397E"/>
    <w:rsid w:val="00C66280"/>
    <w:rsid w:val="00C9048F"/>
    <w:rsid w:val="00CA38F5"/>
    <w:rsid w:val="00CA450E"/>
    <w:rsid w:val="00CB1116"/>
    <w:rsid w:val="00CB585B"/>
    <w:rsid w:val="00CB5B6D"/>
    <w:rsid w:val="00CB6F15"/>
    <w:rsid w:val="00CC0D53"/>
    <w:rsid w:val="00CC2799"/>
    <w:rsid w:val="00CC55FE"/>
    <w:rsid w:val="00D01084"/>
    <w:rsid w:val="00D03A19"/>
    <w:rsid w:val="00D13289"/>
    <w:rsid w:val="00D21E86"/>
    <w:rsid w:val="00D62E89"/>
    <w:rsid w:val="00D71101"/>
    <w:rsid w:val="00D8317A"/>
    <w:rsid w:val="00D95F75"/>
    <w:rsid w:val="00DA422F"/>
    <w:rsid w:val="00DA573F"/>
    <w:rsid w:val="00DA6804"/>
    <w:rsid w:val="00DB2ADD"/>
    <w:rsid w:val="00DC6A0C"/>
    <w:rsid w:val="00DD2EC0"/>
    <w:rsid w:val="00DE13E9"/>
    <w:rsid w:val="00DE48D1"/>
    <w:rsid w:val="00DE5728"/>
    <w:rsid w:val="00DF6DCE"/>
    <w:rsid w:val="00E0541A"/>
    <w:rsid w:val="00E16361"/>
    <w:rsid w:val="00E16CE9"/>
    <w:rsid w:val="00E22F2A"/>
    <w:rsid w:val="00E2484C"/>
    <w:rsid w:val="00E27FA9"/>
    <w:rsid w:val="00E31A9F"/>
    <w:rsid w:val="00E31DA5"/>
    <w:rsid w:val="00E4130E"/>
    <w:rsid w:val="00E42179"/>
    <w:rsid w:val="00E512F1"/>
    <w:rsid w:val="00E70793"/>
    <w:rsid w:val="00E85301"/>
    <w:rsid w:val="00E920C0"/>
    <w:rsid w:val="00E932DC"/>
    <w:rsid w:val="00E9398A"/>
    <w:rsid w:val="00E978CB"/>
    <w:rsid w:val="00EA0B33"/>
    <w:rsid w:val="00EB419F"/>
    <w:rsid w:val="00EC3BC8"/>
    <w:rsid w:val="00ED3EFC"/>
    <w:rsid w:val="00ED4D6B"/>
    <w:rsid w:val="00EE2331"/>
    <w:rsid w:val="00F0395F"/>
    <w:rsid w:val="00F043EF"/>
    <w:rsid w:val="00F0516C"/>
    <w:rsid w:val="00F1764C"/>
    <w:rsid w:val="00F42E5C"/>
    <w:rsid w:val="00F47453"/>
    <w:rsid w:val="00F505CA"/>
    <w:rsid w:val="00F63CC5"/>
    <w:rsid w:val="00F70152"/>
    <w:rsid w:val="00F73DF2"/>
    <w:rsid w:val="00F81F1E"/>
    <w:rsid w:val="00F93DA4"/>
    <w:rsid w:val="00F95DFB"/>
    <w:rsid w:val="00F97175"/>
    <w:rsid w:val="00FB4E83"/>
    <w:rsid w:val="00FC073F"/>
    <w:rsid w:val="00FC6174"/>
    <w:rsid w:val="00FD4546"/>
    <w:rsid w:val="00FD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5560E"/>
    <w:pPr>
      <w:widowControl w:val="0"/>
      <w:autoSpaceDE w:val="0"/>
      <w:autoSpaceDN w:val="0"/>
      <w:spacing w:before="95" w:after="0" w:line="240" w:lineRule="auto"/>
      <w:ind w:left="751"/>
      <w:outlineLvl w:val="0"/>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046D"/>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19046D"/>
    <w:rPr>
      <w:rFonts w:ascii="Arial" w:eastAsia="Arial" w:hAnsi="Arial" w:cs="Arial"/>
      <w:sz w:val="16"/>
      <w:szCs w:val="16"/>
    </w:rPr>
  </w:style>
  <w:style w:type="paragraph" w:styleId="ListParagraph">
    <w:name w:val="List Paragraph"/>
    <w:basedOn w:val="Normal"/>
    <w:uiPriority w:val="1"/>
    <w:qFormat/>
    <w:rsid w:val="0019046D"/>
    <w:pPr>
      <w:widowControl w:val="0"/>
      <w:autoSpaceDE w:val="0"/>
      <w:autoSpaceDN w:val="0"/>
      <w:spacing w:after="0" w:line="240" w:lineRule="auto"/>
      <w:ind w:left="99"/>
    </w:pPr>
    <w:rPr>
      <w:rFonts w:ascii="Arial" w:eastAsia="Arial" w:hAnsi="Arial" w:cs="Arial"/>
    </w:rPr>
  </w:style>
  <w:style w:type="character" w:customStyle="1" w:styleId="Heading1Char">
    <w:name w:val="Heading 1 Char"/>
    <w:basedOn w:val="DefaultParagraphFont"/>
    <w:link w:val="Heading1"/>
    <w:uiPriority w:val="1"/>
    <w:rsid w:val="0095560E"/>
    <w:rPr>
      <w:rFonts w:ascii="Arial" w:eastAsia="Arial" w:hAnsi="Arial" w:cs="Arial"/>
      <w:b/>
      <w:bCs/>
      <w:sz w:val="16"/>
      <w:szCs w:val="16"/>
    </w:rPr>
  </w:style>
  <w:style w:type="character" w:customStyle="1" w:styleId="keeplinebreaks">
    <w:name w:val="keeplinebreaks"/>
    <w:basedOn w:val="DefaultParagraphFont"/>
    <w:rsid w:val="00C00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5560E"/>
    <w:pPr>
      <w:widowControl w:val="0"/>
      <w:autoSpaceDE w:val="0"/>
      <w:autoSpaceDN w:val="0"/>
      <w:spacing w:before="95" w:after="0" w:line="240" w:lineRule="auto"/>
      <w:ind w:left="751"/>
      <w:outlineLvl w:val="0"/>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046D"/>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19046D"/>
    <w:rPr>
      <w:rFonts w:ascii="Arial" w:eastAsia="Arial" w:hAnsi="Arial" w:cs="Arial"/>
      <w:sz w:val="16"/>
      <w:szCs w:val="16"/>
    </w:rPr>
  </w:style>
  <w:style w:type="paragraph" w:styleId="ListParagraph">
    <w:name w:val="List Paragraph"/>
    <w:basedOn w:val="Normal"/>
    <w:uiPriority w:val="1"/>
    <w:qFormat/>
    <w:rsid w:val="0019046D"/>
    <w:pPr>
      <w:widowControl w:val="0"/>
      <w:autoSpaceDE w:val="0"/>
      <w:autoSpaceDN w:val="0"/>
      <w:spacing w:after="0" w:line="240" w:lineRule="auto"/>
      <w:ind w:left="99"/>
    </w:pPr>
    <w:rPr>
      <w:rFonts w:ascii="Arial" w:eastAsia="Arial" w:hAnsi="Arial" w:cs="Arial"/>
    </w:rPr>
  </w:style>
  <w:style w:type="character" w:customStyle="1" w:styleId="Heading1Char">
    <w:name w:val="Heading 1 Char"/>
    <w:basedOn w:val="DefaultParagraphFont"/>
    <w:link w:val="Heading1"/>
    <w:uiPriority w:val="1"/>
    <w:rsid w:val="0095560E"/>
    <w:rPr>
      <w:rFonts w:ascii="Arial" w:eastAsia="Arial" w:hAnsi="Arial" w:cs="Arial"/>
      <w:b/>
      <w:bCs/>
      <w:sz w:val="16"/>
      <w:szCs w:val="16"/>
    </w:rPr>
  </w:style>
  <w:style w:type="character" w:customStyle="1" w:styleId="keeplinebreaks">
    <w:name w:val="keeplinebreaks"/>
    <w:basedOn w:val="DefaultParagraphFont"/>
    <w:rsid w:val="00C0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dc:creator>
  <cp:lastModifiedBy>Linda A</cp:lastModifiedBy>
  <cp:revision>4</cp:revision>
  <dcterms:created xsi:type="dcterms:W3CDTF">2018-10-26T21:38:00Z</dcterms:created>
  <dcterms:modified xsi:type="dcterms:W3CDTF">2018-11-03T19:56:00Z</dcterms:modified>
</cp:coreProperties>
</file>