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A2C" w:rsidRDefault="00790C95">
      <w:pPr>
        <w:pStyle w:val="Normal1"/>
        <w:jc w:val="center"/>
      </w:pPr>
      <w:r>
        <w:rPr>
          <w:noProof/>
        </w:rPr>
        <w:drawing>
          <wp:inline distT="0" distB="0" distL="114300" distR="114300">
            <wp:extent cx="1057910" cy="10572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57910" cy="1057275"/>
                    </a:xfrm>
                    <a:prstGeom prst="rect">
                      <a:avLst/>
                    </a:prstGeom>
                    <a:ln/>
                  </pic:spPr>
                </pic:pic>
              </a:graphicData>
            </a:graphic>
          </wp:inline>
        </w:drawing>
      </w:r>
    </w:p>
    <w:p w:rsidR="00745A2C" w:rsidRDefault="00745A2C">
      <w:pPr>
        <w:pStyle w:val="Normal1"/>
        <w:jc w:val="center"/>
      </w:pPr>
    </w:p>
    <w:p w:rsidR="00745A2C" w:rsidRDefault="00790C95">
      <w:pPr>
        <w:pStyle w:val="Normal1"/>
        <w:jc w:val="center"/>
        <w:rPr>
          <w:sz w:val="36"/>
          <w:szCs w:val="36"/>
        </w:rPr>
      </w:pPr>
      <w:r>
        <w:rPr>
          <w:b/>
          <w:sz w:val="36"/>
          <w:szCs w:val="36"/>
        </w:rPr>
        <w:t>CoDA Service Conference 2018</w:t>
      </w:r>
    </w:p>
    <w:p w:rsidR="00745A2C" w:rsidRDefault="00745A2C">
      <w:pPr>
        <w:pStyle w:val="Normal1"/>
        <w:jc w:val="center"/>
        <w:rPr>
          <w:sz w:val="36"/>
          <w:szCs w:val="36"/>
        </w:rPr>
      </w:pPr>
    </w:p>
    <w:p w:rsidR="00745A2C" w:rsidRDefault="00790C95">
      <w:pPr>
        <w:pStyle w:val="Normal1"/>
        <w:jc w:val="center"/>
        <w:rPr>
          <w:sz w:val="36"/>
          <w:szCs w:val="36"/>
        </w:rPr>
      </w:pPr>
      <w:r>
        <w:rPr>
          <w:b/>
          <w:sz w:val="36"/>
          <w:szCs w:val="36"/>
        </w:rPr>
        <w:t xml:space="preserve">Motion Form </w:t>
      </w:r>
    </w:p>
    <w:p w:rsidR="00745A2C" w:rsidRDefault="00790C95">
      <w:pPr>
        <w:pStyle w:val="Normal1"/>
        <w:rPr>
          <w:sz w:val="36"/>
          <w:szCs w:val="36"/>
        </w:rPr>
      </w:pPr>
      <w:r>
        <w:rPr>
          <w:b/>
          <w:sz w:val="36"/>
          <w:szCs w:val="36"/>
        </w:rPr>
        <w:t xml:space="preserve">Committee:  Events                   </w:t>
      </w:r>
      <w:r>
        <w:rPr>
          <w:b/>
          <w:sz w:val="36"/>
          <w:szCs w:val="36"/>
        </w:rPr>
        <w:tab/>
      </w:r>
      <w:r>
        <w:rPr>
          <w:b/>
          <w:sz w:val="36"/>
          <w:szCs w:val="36"/>
        </w:rPr>
        <w:tab/>
        <w:t>Date:  7/23/2018</w:t>
      </w:r>
    </w:p>
    <w:p w:rsidR="00745A2C" w:rsidRDefault="00790C95">
      <w:pPr>
        <w:pStyle w:val="Normal1"/>
        <w:rPr>
          <w:sz w:val="36"/>
          <w:szCs w:val="36"/>
        </w:rPr>
      </w:pPr>
      <w:r>
        <w:rPr>
          <w:b/>
          <w:sz w:val="36"/>
          <w:szCs w:val="36"/>
        </w:rPr>
        <w:t xml:space="preserve">Motion Number: </w:t>
      </w:r>
      <w:r w:rsidR="005353DB">
        <w:rPr>
          <w:b/>
          <w:sz w:val="36"/>
          <w:szCs w:val="36"/>
        </w:rPr>
        <w:t>1</w:t>
      </w:r>
      <w:r>
        <w:rPr>
          <w:b/>
          <w:sz w:val="36"/>
          <w:szCs w:val="36"/>
        </w:rPr>
        <w:t xml:space="preserve"> </w:t>
      </w:r>
      <w:r>
        <w:rPr>
          <w:b/>
          <w:sz w:val="36"/>
          <w:szCs w:val="36"/>
        </w:rPr>
        <w:tab/>
      </w:r>
      <w:r>
        <w:rPr>
          <w:b/>
          <w:sz w:val="36"/>
          <w:szCs w:val="36"/>
        </w:rPr>
        <w:tab/>
      </w:r>
      <w:r>
        <w:rPr>
          <w:b/>
          <w:sz w:val="36"/>
          <w:szCs w:val="36"/>
        </w:rPr>
        <w:tab/>
      </w:r>
      <w:r>
        <w:rPr>
          <w:b/>
          <w:sz w:val="36"/>
          <w:szCs w:val="36"/>
        </w:rPr>
        <w:tab/>
        <w:t>Revision #:</w:t>
      </w:r>
      <w:r w:rsidR="005353DB">
        <w:rPr>
          <w:b/>
          <w:sz w:val="36"/>
          <w:szCs w:val="36"/>
        </w:rPr>
        <w:t xml:space="preserve"> 1</w:t>
      </w:r>
      <w:bookmarkStart w:id="0" w:name="_GoBack"/>
      <w:bookmarkEnd w:id="0"/>
    </w:p>
    <w:p w:rsidR="00745A2C" w:rsidRDefault="00790C95">
      <w:pPr>
        <w:pStyle w:val="Normal1"/>
        <w:rPr>
          <w:sz w:val="36"/>
          <w:szCs w:val="36"/>
        </w:rPr>
      </w:pP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t>Revision Date:</w:t>
      </w:r>
      <w:r w:rsidR="00121F94">
        <w:rPr>
          <w:b/>
          <w:sz w:val="36"/>
          <w:szCs w:val="36"/>
        </w:rPr>
        <w:t xml:space="preserve"> 8/10/18</w:t>
      </w:r>
    </w:p>
    <w:p w:rsidR="00745A2C" w:rsidRDefault="00745A2C">
      <w:pPr>
        <w:pStyle w:val="Normal1"/>
        <w:rPr>
          <w:sz w:val="36"/>
          <w:szCs w:val="36"/>
        </w:rPr>
      </w:pPr>
    </w:p>
    <w:p w:rsidR="00745A2C" w:rsidRDefault="00790C95">
      <w:pPr>
        <w:pStyle w:val="Normal1"/>
        <w:rPr>
          <w:sz w:val="36"/>
          <w:szCs w:val="36"/>
          <w:u w:val="single"/>
        </w:rPr>
      </w:pPr>
      <w:r>
        <w:rPr>
          <w:b/>
          <w:sz w:val="36"/>
          <w:szCs w:val="36"/>
          <w:u w:val="single"/>
        </w:rPr>
        <w:t>Result (data entry purposes only)___________________</w:t>
      </w:r>
    </w:p>
    <w:p w:rsidR="00745A2C" w:rsidRDefault="00790C95">
      <w:pPr>
        <w:pStyle w:val="Normal1"/>
        <w:rPr>
          <w:sz w:val="36"/>
          <w:szCs w:val="36"/>
        </w:rPr>
      </w:pPr>
      <w:r>
        <w:rPr>
          <w:b/>
          <w:sz w:val="36"/>
          <w:szCs w:val="36"/>
        </w:rPr>
        <w:t>Motion</w:t>
      </w:r>
      <w:r>
        <w:rPr>
          <w:rFonts w:ascii="Tahoma" w:eastAsia="Tahoma" w:hAnsi="Tahoma" w:cs="Tahoma"/>
          <w:b/>
        </w:rPr>
        <w:t xml:space="preserve">: </w:t>
      </w:r>
      <w:r>
        <w:rPr>
          <w:rFonts w:ascii="Tahoma" w:eastAsia="Tahoma" w:hAnsi="Tahoma" w:cs="Tahoma"/>
          <w:color w:val="000000"/>
        </w:rPr>
        <w:t>To have CSC/ ICC run consecutively rather than concurrently, CSC will start on Monday and go through Thursday; ICC will start on Friday and go through Sunday.  Exte</w:t>
      </w:r>
      <w:r>
        <w:rPr>
          <w:rFonts w:ascii="Tahoma" w:eastAsia="Tahoma" w:hAnsi="Tahoma" w:cs="Tahoma"/>
        </w:rPr>
        <w:t xml:space="preserve">nding total time for CSC (or Pre- CSC meeting) 4 days, instead of 3.5 days. This motion will supersede Motion 08021 which merged CSC/ICC to run simultaneously.  </w:t>
      </w:r>
      <w:r>
        <w:rPr>
          <w:b/>
          <w:sz w:val="36"/>
          <w:szCs w:val="36"/>
        </w:rPr>
        <w:t>_______________________________________</w:t>
      </w:r>
    </w:p>
    <w:p w:rsidR="00745A2C" w:rsidRDefault="00790C95">
      <w:pPr>
        <w:pStyle w:val="Normal1"/>
        <w:pBdr>
          <w:top w:val="nil"/>
          <w:left w:val="nil"/>
          <w:bottom w:val="nil"/>
          <w:right w:val="nil"/>
          <w:between w:val="nil"/>
        </w:pBdr>
        <w:rPr>
          <w:color w:val="000000"/>
          <w:sz w:val="36"/>
          <w:szCs w:val="36"/>
        </w:rPr>
      </w:pPr>
      <w:r>
        <w:rPr>
          <w:b/>
          <w:color w:val="000000"/>
          <w:sz w:val="36"/>
          <w:szCs w:val="36"/>
        </w:rPr>
        <w:t xml:space="preserve">Intent: </w:t>
      </w:r>
      <w:r>
        <w:rPr>
          <w:rFonts w:ascii="Tahoma" w:eastAsia="Tahoma" w:hAnsi="Tahoma" w:cs="Tahoma"/>
          <w:color w:val="000000"/>
        </w:rPr>
        <w:t>To support un</w:t>
      </w:r>
      <w:r>
        <w:rPr>
          <w:rFonts w:ascii="Tahoma" w:eastAsia="Tahoma" w:hAnsi="Tahoma" w:cs="Tahoma"/>
        </w:rPr>
        <w:t xml:space="preserve">ity and healthy, loving relationships. We are hoping to </w:t>
      </w:r>
      <w:r>
        <w:rPr>
          <w:rFonts w:ascii="Tahoma" w:eastAsia="Tahoma" w:hAnsi="Tahoma" w:cs="Tahoma"/>
          <w:color w:val="000000"/>
        </w:rPr>
        <w:t>give the Delegates, Trustees, and Chairs more time with options for pre-conference meeting</w:t>
      </w:r>
      <w:r>
        <w:rPr>
          <w:rFonts w:ascii="Tahoma" w:eastAsia="Tahoma" w:hAnsi="Tahoma" w:cs="Tahoma"/>
        </w:rPr>
        <w:t xml:space="preserve"> or committee work time and spiritual activities and</w:t>
      </w:r>
      <w:r>
        <w:rPr>
          <w:rFonts w:ascii="Tahoma" w:eastAsia="Tahoma" w:hAnsi="Tahoma" w:cs="Tahoma"/>
          <w:color w:val="000000"/>
        </w:rPr>
        <w:t xml:space="preserve"> the opportunity to fully attend the CSC and ICC, and to have more time for Fell</w:t>
      </w:r>
      <w:r>
        <w:rPr>
          <w:rFonts w:ascii="Tahoma" w:eastAsia="Tahoma" w:hAnsi="Tahoma" w:cs="Tahoma"/>
        </w:rPr>
        <w:t xml:space="preserve">owship with the Board, Committee members and Delegates. This would also open up Thursday evening for a closing ceremony for CSC. </w:t>
      </w:r>
    </w:p>
    <w:p w:rsidR="00745A2C" w:rsidRDefault="00790C95">
      <w:pPr>
        <w:pStyle w:val="Normal1"/>
        <w:rPr>
          <w:sz w:val="36"/>
          <w:szCs w:val="36"/>
        </w:rPr>
      </w:pPr>
      <w:r>
        <w:rPr>
          <w:b/>
          <w:sz w:val="36"/>
          <w:szCs w:val="36"/>
        </w:rPr>
        <w:t>________________________________________________</w:t>
      </w:r>
    </w:p>
    <w:p w:rsidR="00745A2C" w:rsidRDefault="00790C95">
      <w:pPr>
        <w:pStyle w:val="Normal1"/>
        <w:pBdr>
          <w:top w:val="nil"/>
          <w:left w:val="nil"/>
          <w:bottom w:val="nil"/>
          <w:right w:val="nil"/>
          <w:between w:val="nil"/>
        </w:pBdr>
        <w:rPr>
          <w:rFonts w:ascii="Tahoma" w:eastAsia="Tahoma" w:hAnsi="Tahoma" w:cs="Tahoma"/>
          <w:color w:val="000000"/>
        </w:rPr>
      </w:pPr>
      <w:r>
        <w:rPr>
          <w:b/>
          <w:color w:val="000000"/>
          <w:sz w:val="36"/>
          <w:szCs w:val="36"/>
        </w:rPr>
        <w:t xml:space="preserve">Remarks: </w:t>
      </w:r>
      <w:r>
        <w:rPr>
          <w:rFonts w:ascii="Tahoma" w:eastAsia="Tahoma" w:hAnsi="Tahoma" w:cs="Tahoma"/>
          <w:color w:val="000000"/>
        </w:rPr>
        <w:t xml:space="preserve">We believe this motion is supported by Traditions 1, 2 and 3.  </w:t>
      </w:r>
      <w:proofErr w:type="gramStart"/>
      <w:r>
        <w:rPr>
          <w:rFonts w:ascii="Tahoma" w:eastAsia="Tahoma" w:hAnsi="Tahoma" w:cs="Tahoma"/>
          <w:color w:val="000000"/>
        </w:rPr>
        <w:t>and</w:t>
      </w:r>
      <w:proofErr w:type="gramEnd"/>
      <w:r>
        <w:rPr>
          <w:rFonts w:ascii="Tahoma" w:eastAsia="Tahoma" w:hAnsi="Tahoma" w:cs="Tahoma"/>
          <w:color w:val="000000"/>
        </w:rPr>
        <w:t xml:space="preserve"> </w:t>
      </w:r>
      <w:r>
        <w:rPr>
          <w:rFonts w:ascii="Tahoma" w:eastAsia="Tahoma" w:hAnsi="Tahoma" w:cs="Tahoma"/>
        </w:rPr>
        <w:t xml:space="preserve">from our “Welcome”---  </w:t>
      </w:r>
      <w:r>
        <w:rPr>
          <w:rFonts w:ascii="Arial" w:eastAsia="Arial" w:hAnsi="Arial" w:cs="Arial"/>
          <w:color w:val="666666"/>
          <w:sz w:val="23"/>
          <w:szCs w:val="23"/>
          <w:highlight w:val="white"/>
        </w:rPr>
        <w:t>We have all learned to survive life, but in CoDA we are learning to live life. Through applying the Twelve Steps and principles found in CoDA to our daily life and relationships ­ both present and past - we can experience a new freedom from our self defeating lifestyles. -----</w:t>
      </w:r>
    </w:p>
    <w:p w:rsidR="00745A2C" w:rsidRDefault="00745A2C">
      <w:pPr>
        <w:pStyle w:val="Normal1"/>
        <w:rPr>
          <w:rFonts w:ascii="Tahoma" w:eastAsia="Tahoma" w:hAnsi="Tahoma" w:cs="Tahoma"/>
        </w:rPr>
      </w:pPr>
    </w:p>
    <w:p w:rsidR="00745A2C" w:rsidRDefault="00790C95">
      <w:pPr>
        <w:pStyle w:val="Normal1"/>
        <w:pBdr>
          <w:top w:val="nil"/>
          <w:left w:val="nil"/>
          <w:bottom w:val="nil"/>
          <w:right w:val="nil"/>
          <w:between w:val="nil"/>
        </w:pBdr>
        <w:rPr>
          <w:rFonts w:ascii="Tahoma" w:eastAsia="Tahoma" w:hAnsi="Tahoma" w:cs="Tahoma"/>
          <w:color w:val="000000"/>
        </w:rPr>
      </w:pPr>
      <w:r>
        <w:rPr>
          <w:rFonts w:ascii="Tahoma" w:eastAsia="Tahoma" w:hAnsi="Tahoma" w:cs="Tahoma"/>
          <w:color w:val="000000"/>
        </w:rPr>
        <w:t>From our surveys, Delegates and CSC attendees have expressed being overworked and not being able to attend the full program for ICC but still paying the full registration.   </w:t>
      </w:r>
    </w:p>
    <w:p w:rsidR="00745A2C" w:rsidRDefault="00745A2C">
      <w:pPr>
        <w:pStyle w:val="Normal1"/>
        <w:pBdr>
          <w:top w:val="nil"/>
          <w:left w:val="nil"/>
          <w:bottom w:val="nil"/>
          <w:right w:val="nil"/>
          <w:between w:val="nil"/>
        </w:pBdr>
        <w:rPr>
          <w:rFonts w:ascii="Tahoma" w:eastAsia="Tahoma" w:hAnsi="Tahoma" w:cs="Tahoma"/>
          <w:color w:val="000000"/>
        </w:rPr>
      </w:pPr>
    </w:p>
    <w:p w:rsidR="00745A2C" w:rsidRDefault="00790C95">
      <w:pPr>
        <w:pStyle w:val="Normal1"/>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Every year we are expecting delegates and other CSC attendees to attend fully packed days of business with no time for reflection or fellowship which causes more tension and highly triggered situations.  </w:t>
      </w:r>
    </w:p>
    <w:p w:rsidR="00745A2C" w:rsidRDefault="00790C95">
      <w:pPr>
        <w:pStyle w:val="Normal1"/>
        <w:pBdr>
          <w:top w:val="nil"/>
          <w:left w:val="nil"/>
          <w:bottom w:val="nil"/>
          <w:right w:val="nil"/>
          <w:between w:val="nil"/>
        </w:pBdr>
        <w:rPr>
          <w:rFonts w:ascii="Tahoma" w:eastAsia="Tahoma" w:hAnsi="Tahoma" w:cs="Tahoma"/>
          <w:color w:val="000000"/>
        </w:rPr>
      </w:pPr>
      <w:r>
        <w:rPr>
          <w:rFonts w:ascii="Tahoma" w:eastAsia="Tahoma" w:hAnsi="Tahoma" w:cs="Tahoma"/>
          <w:color w:val="000000"/>
        </w:rPr>
        <w:lastRenderedPageBreak/>
        <w:t xml:space="preserve">  </w:t>
      </w:r>
    </w:p>
    <w:p w:rsidR="00745A2C" w:rsidRDefault="00790C95">
      <w:pPr>
        <w:pStyle w:val="Normal1"/>
        <w:pBdr>
          <w:top w:val="nil"/>
          <w:left w:val="nil"/>
          <w:bottom w:val="nil"/>
          <w:right w:val="nil"/>
          <w:between w:val="nil"/>
        </w:pBdr>
        <w:rPr>
          <w:rFonts w:ascii="Tahoma" w:eastAsia="Tahoma" w:hAnsi="Tahoma" w:cs="Tahoma"/>
          <w:color w:val="000000"/>
        </w:rPr>
      </w:pPr>
      <w:r>
        <w:rPr>
          <w:rFonts w:ascii="Tahoma" w:eastAsia="Tahoma" w:hAnsi="Tahoma" w:cs="Tahoma"/>
          <w:color w:val="000000"/>
        </w:rPr>
        <w:t>Tradition 1:  Our common welfare should come first; personal recovery depends upon CoDA unity.</w:t>
      </w:r>
    </w:p>
    <w:p w:rsidR="00745A2C" w:rsidRDefault="00790C95">
      <w:pPr>
        <w:pStyle w:val="Normal1"/>
        <w:pBdr>
          <w:top w:val="nil"/>
          <w:left w:val="nil"/>
          <w:bottom w:val="nil"/>
          <w:right w:val="nil"/>
          <w:between w:val="nil"/>
        </w:pBdr>
        <w:rPr>
          <w:rFonts w:ascii="Tahoma" w:eastAsia="Tahoma" w:hAnsi="Tahoma" w:cs="Tahoma"/>
          <w:color w:val="000000"/>
        </w:rPr>
      </w:pPr>
      <w:r>
        <w:rPr>
          <w:rFonts w:ascii="Tahoma" w:eastAsia="Tahoma" w:hAnsi="Tahoma" w:cs="Tahoma"/>
          <w:color w:val="000000"/>
        </w:rPr>
        <w:t>Tradition 2:  For our group purpose there is but one ultimate authority -- a loving higher power as expressed to our group conscience. Our leaders are but trusted servants; they do not govern.</w:t>
      </w:r>
    </w:p>
    <w:p w:rsidR="00745A2C" w:rsidRDefault="00790C95">
      <w:pPr>
        <w:pStyle w:val="Normal1"/>
        <w:pBdr>
          <w:top w:val="nil"/>
          <w:left w:val="nil"/>
          <w:bottom w:val="nil"/>
          <w:right w:val="nil"/>
          <w:between w:val="nil"/>
        </w:pBdr>
        <w:rPr>
          <w:rFonts w:ascii="Tahoma" w:eastAsia="Tahoma" w:hAnsi="Tahoma" w:cs="Tahoma"/>
          <w:color w:val="000000"/>
        </w:rPr>
      </w:pPr>
      <w:r>
        <w:rPr>
          <w:rFonts w:ascii="Tahoma" w:eastAsia="Tahoma" w:hAnsi="Tahoma" w:cs="Tahoma"/>
          <w:color w:val="000000"/>
        </w:rPr>
        <w:t>Tradition 3. The only requirement for membership in CoDA is a desire for healthy and loving relationships.</w:t>
      </w:r>
    </w:p>
    <w:p w:rsidR="00745A2C" w:rsidRDefault="00745A2C">
      <w:pPr>
        <w:pStyle w:val="Normal1"/>
        <w:pBdr>
          <w:top w:val="nil"/>
          <w:left w:val="nil"/>
          <w:bottom w:val="nil"/>
          <w:right w:val="nil"/>
          <w:between w:val="nil"/>
        </w:pBdr>
        <w:rPr>
          <w:rFonts w:ascii="Tahoma" w:eastAsia="Tahoma" w:hAnsi="Tahoma" w:cs="Tahoma"/>
          <w:color w:val="000000"/>
        </w:rPr>
      </w:pPr>
    </w:p>
    <w:p w:rsidR="00745A2C" w:rsidRDefault="00745A2C">
      <w:pPr>
        <w:pStyle w:val="Normal1"/>
        <w:rPr>
          <w:rFonts w:ascii="Tahoma" w:eastAsia="Tahoma" w:hAnsi="Tahoma" w:cs="Tahoma"/>
        </w:rPr>
      </w:pPr>
    </w:p>
    <w:p w:rsidR="00745A2C" w:rsidRDefault="00790C95">
      <w:pPr>
        <w:pStyle w:val="Normal1"/>
        <w:rPr>
          <w:sz w:val="20"/>
          <w:szCs w:val="20"/>
        </w:rPr>
      </w:pPr>
      <w:r>
        <w:rPr>
          <w:b/>
          <w:sz w:val="28"/>
          <w:szCs w:val="28"/>
        </w:rPr>
        <w:t>This motion requires changes to:</w:t>
      </w:r>
      <w:r>
        <w:rPr>
          <w:b/>
          <w:sz w:val="36"/>
          <w:szCs w:val="36"/>
        </w:rPr>
        <w:t xml:space="preserve"> </w:t>
      </w:r>
      <w:r>
        <w:rPr>
          <w:b/>
          <w:sz w:val="20"/>
          <w:szCs w:val="20"/>
        </w:rPr>
        <w:t>(please check any that apply)</w:t>
      </w:r>
    </w:p>
    <w:p w:rsidR="00745A2C" w:rsidRDefault="00790C95">
      <w:pPr>
        <w:pStyle w:val="Normal1"/>
        <w:rPr>
          <w:sz w:val="32"/>
          <w:szCs w:val="32"/>
        </w:rPr>
      </w:pPr>
      <w:r>
        <w:rPr>
          <w:b/>
          <w:sz w:val="32"/>
          <w:szCs w:val="32"/>
          <w:u w:val="single"/>
        </w:rPr>
        <w:tab/>
      </w:r>
      <w:r>
        <w:rPr>
          <w:b/>
          <w:sz w:val="32"/>
          <w:szCs w:val="32"/>
        </w:rPr>
        <w:t>By Laws</w:t>
      </w:r>
      <w:r>
        <w:rPr>
          <w:b/>
          <w:sz w:val="32"/>
          <w:szCs w:val="32"/>
        </w:rPr>
        <w:tab/>
      </w:r>
      <w:r>
        <w:rPr>
          <w:b/>
          <w:sz w:val="32"/>
          <w:szCs w:val="32"/>
        </w:rPr>
        <w:tab/>
      </w:r>
      <w:r>
        <w:rPr>
          <w:b/>
          <w:sz w:val="32"/>
          <w:szCs w:val="32"/>
          <w:u w:val="single"/>
        </w:rPr>
        <w:tab/>
      </w:r>
      <w:r>
        <w:rPr>
          <w:b/>
          <w:sz w:val="32"/>
          <w:szCs w:val="32"/>
        </w:rPr>
        <w:t>FSM P1</w:t>
      </w:r>
      <w:r>
        <w:rPr>
          <w:b/>
          <w:sz w:val="32"/>
          <w:szCs w:val="32"/>
        </w:rPr>
        <w:tab/>
      </w:r>
      <w:r>
        <w:rPr>
          <w:b/>
          <w:sz w:val="32"/>
          <w:szCs w:val="32"/>
        </w:rPr>
        <w:tab/>
      </w:r>
      <w:r>
        <w:rPr>
          <w:b/>
          <w:sz w:val="32"/>
          <w:szCs w:val="32"/>
          <w:u w:val="single"/>
        </w:rPr>
        <w:tab/>
      </w:r>
      <w:r>
        <w:rPr>
          <w:b/>
          <w:sz w:val="32"/>
          <w:szCs w:val="32"/>
        </w:rPr>
        <w:t>FSM P2</w:t>
      </w:r>
    </w:p>
    <w:p w:rsidR="00745A2C" w:rsidRDefault="00790C95">
      <w:pPr>
        <w:pStyle w:val="Normal1"/>
        <w:rPr>
          <w:sz w:val="32"/>
          <w:szCs w:val="32"/>
        </w:rPr>
      </w:pPr>
      <w:r>
        <w:rPr>
          <w:b/>
          <w:sz w:val="32"/>
          <w:szCs w:val="32"/>
          <w:u w:val="single"/>
        </w:rPr>
        <w:tab/>
      </w:r>
      <w:r>
        <w:rPr>
          <w:b/>
          <w:sz w:val="32"/>
          <w:szCs w:val="32"/>
        </w:rPr>
        <w:t>FSM P3</w:t>
      </w:r>
      <w:r>
        <w:rPr>
          <w:b/>
          <w:sz w:val="32"/>
          <w:szCs w:val="32"/>
        </w:rPr>
        <w:tab/>
      </w:r>
      <w:r>
        <w:rPr>
          <w:b/>
          <w:sz w:val="32"/>
          <w:szCs w:val="32"/>
        </w:rPr>
        <w:tab/>
      </w:r>
      <w:r>
        <w:rPr>
          <w:b/>
          <w:sz w:val="32"/>
          <w:szCs w:val="32"/>
          <w:u w:val="single"/>
        </w:rPr>
        <w:t xml:space="preserve">- </w:t>
      </w:r>
      <w:r>
        <w:rPr>
          <w:b/>
          <w:sz w:val="32"/>
          <w:szCs w:val="32"/>
        </w:rPr>
        <w:t>FSM P4</w:t>
      </w:r>
      <w:r>
        <w:rPr>
          <w:b/>
          <w:sz w:val="32"/>
          <w:szCs w:val="32"/>
        </w:rPr>
        <w:tab/>
      </w:r>
      <w:r>
        <w:rPr>
          <w:b/>
          <w:sz w:val="32"/>
          <w:szCs w:val="32"/>
        </w:rPr>
        <w:tab/>
      </w:r>
      <w:r>
        <w:rPr>
          <w:b/>
          <w:sz w:val="32"/>
          <w:szCs w:val="32"/>
          <w:u w:val="single"/>
        </w:rPr>
        <w:tab/>
        <w:t xml:space="preserve">X- </w:t>
      </w:r>
      <w:r>
        <w:rPr>
          <w:b/>
          <w:sz w:val="32"/>
          <w:szCs w:val="32"/>
        </w:rPr>
        <w:t>FSM P5</w:t>
      </w:r>
      <w:proofErr w:type="gramStart"/>
      <w:r>
        <w:rPr>
          <w:b/>
          <w:sz w:val="32"/>
          <w:szCs w:val="32"/>
        </w:rPr>
        <w:t>-  in</w:t>
      </w:r>
      <w:proofErr w:type="gramEnd"/>
      <w:r>
        <w:rPr>
          <w:b/>
          <w:sz w:val="32"/>
          <w:szCs w:val="32"/>
        </w:rPr>
        <w:t xml:space="preserve"> committee history under committee description</w:t>
      </w:r>
    </w:p>
    <w:p w:rsidR="00745A2C" w:rsidRDefault="00790C95">
      <w:pPr>
        <w:pStyle w:val="Normal1"/>
        <w:rPr>
          <w:sz w:val="32"/>
          <w:szCs w:val="32"/>
        </w:rPr>
      </w:pPr>
      <w:r>
        <w:rPr>
          <w:b/>
          <w:sz w:val="32"/>
          <w:szCs w:val="32"/>
          <w:u w:val="single"/>
        </w:rPr>
        <w:tab/>
      </w:r>
      <w:r>
        <w:rPr>
          <w:b/>
          <w:sz w:val="32"/>
          <w:szCs w:val="32"/>
        </w:rPr>
        <w:t xml:space="preserve">Change of Responsibility   </w:t>
      </w:r>
    </w:p>
    <w:p w:rsidR="00745A2C" w:rsidRDefault="00790C95">
      <w:pPr>
        <w:pStyle w:val="Normal1"/>
        <w:rPr>
          <w:sz w:val="32"/>
          <w:szCs w:val="32"/>
        </w:rPr>
      </w:pPr>
      <w:r>
        <w:rPr>
          <w:b/>
          <w:sz w:val="32"/>
          <w:szCs w:val="32"/>
          <w:u w:val="single"/>
        </w:rPr>
        <w:tab/>
      </w:r>
      <w:r>
        <w:rPr>
          <w:b/>
          <w:sz w:val="32"/>
          <w:szCs w:val="32"/>
        </w:rPr>
        <w:t xml:space="preserve">Other: </w:t>
      </w:r>
      <w:r>
        <w:rPr>
          <w:b/>
          <w:sz w:val="32"/>
          <w:szCs w:val="32"/>
          <w:u w:val="single"/>
        </w:rPr>
        <w:tab/>
      </w:r>
      <w:r>
        <w:rPr>
          <w:b/>
          <w:sz w:val="32"/>
          <w:szCs w:val="32"/>
          <w:u w:val="single"/>
        </w:rPr>
        <w:tab/>
      </w:r>
      <w:r>
        <w:rPr>
          <w:b/>
          <w:sz w:val="32"/>
          <w:szCs w:val="32"/>
          <w:u w:val="single"/>
        </w:rPr>
        <w:tab/>
      </w:r>
      <w:r>
        <w:rPr>
          <w:b/>
          <w:sz w:val="32"/>
          <w:szCs w:val="32"/>
          <w:u w:val="single"/>
        </w:rPr>
        <w:tab/>
      </w:r>
    </w:p>
    <w:sectPr w:rsidR="00745A2C">
      <w:footerReference w:type="default" r:id="rId8"/>
      <w:pgSz w:w="12240" w:h="15840"/>
      <w:pgMar w:top="1260" w:right="1800" w:bottom="36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6DA" w:rsidRDefault="002606DA">
      <w:r>
        <w:separator/>
      </w:r>
    </w:p>
  </w:endnote>
  <w:endnote w:type="continuationSeparator" w:id="0">
    <w:p w:rsidR="002606DA" w:rsidRDefault="00260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A2C" w:rsidRDefault="00790C95">
    <w:pPr>
      <w:pStyle w:val="Normal1"/>
      <w:pBdr>
        <w:top w:val="nil"/>
        <w:left w:val="nil"/>
        <w:bottom w:val="nil"/>
        <w:right w:val="nil"/>
        <w:between w:val="nil"/>
      </w:pBdr>
      <w:tabs>
        <w:tab w:val="center" w:pos="4680"/>
        <w:tab w:val="right" w:pos="9360"/>
      </w:tabs>
      <w:jc w:val="right"/>
      <w:rPr>
        <w:color w:val="000000"/>
      </w:rPr>
    </w:pPr>
    <w:r>
      <w:rPr>
        <w:color w:val="000000"/>
      </w:rPr>
      <w:t>Last Revised: March/2018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6DA" w:rsidRDefault="002606DA">
      <w:r>
        <w:separator/>
      </w:r>
    </w:p>
  </w:footnote>
  <w:footnote w:type="continuationSeparator" w:id="0">
    <w:p w:rsidR="002606DA" w:rsidRDefault="002606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45A2C"/>
    <w:rsid w:val="00121F94"/>
    <w:rsid w:val="002606DA"/>
    <w:rsid w:val="00345FEB"/>
    <w:rsid w:val="005353DB"/>
    <w:rsid w:val="005F6829"/>
    <w:rsid w:val="00745A2C"/>
    <w:rsid w:val="00790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21F94"/>
    <w:rPr>
      <w:rFonts w:ascii="Tahoma" w:hAnsi="Tahoma" w:cs="Tahoma"/>
      <w:sz w:val="16"/>
      <w:szCs w:val="16"/>
    </w:rPr>
  </w:style>
  <w:style w:type="character" w:customStyle="1" w:styleId="BalloonTextChar">
    <w:name w:val="Balloon Text Char"/>
    <w:basedOn w:val="DefaultParagraphFont"/>
    <w:link w:val="BalloonText"/>
    <w:uiPriority w:val="99"/>
    <w:semiHidden/>
    <w:rsid w:val="00121F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21F94"/>
    <w:rPr>
      <w:rFonts w:ascii="Tahoma" w:hAnsi="Tahoma" w:cs="Tahoma"/>
      <w:sz w:val="16"/>
      <w:szCs w:val="16"/>
    </w:rPr>
  </w:style>
  <w:style w:type="character" w:customStyle="1" w:styleId="BalloonTextChar">
    <w:name w:val="Balloon Text Char"/>
    <w:basedOn w:val="DefaultParagraphFont"/>
    <w:link w:val="BalloonText"/>
    <w:uiPriority w:val="99"/>
    <w:semiHidden/>
    <w:rsid w:val="00121F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3F3F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364</Words>
  <Characters>2080</Characters>
  <Application>Microsoft Office Word</Application>
  <DocSecurity>0</DocSecurity>
  <Lines>17</Lines>
  <Paragraphs>4</Paragraphs>
  <ScaleCrop>false</ScaleCrop>
  <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Geff Ratcheson</cp:lastModifiedBy>
  <cp:revision>3</cp:revision>
  <dcterms:created xsi:type="dcterms:W3CDTF">2018-08-11T05:19:00Z</dcterms:created>
  <dcterms:modified xsi:type="dcterms:W3CDTF">2018-08-11T05:22:00Z</dcterms:modified>
</cp:coreProperties>
</file>