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20E3" w14:textId="73476EAC" w:rsidR="00C54E7C" w:rsidRPr="007C0C0E" w:rsidRDefault="00C54E7C" w:rsidP="009F2BED">
      <w:pPr>
        <w:tabs>
          <w:tab w:val="right" w:pos="9090"/>
        </w:tabs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bookmarkStart w:id="0" w:name="_Hlk44335349"/>
      <w:r w:rsidRPr="007C0C0E">
        <w:rPr>
          <w:rFonts w:asciiTheme="minorHAnsi" w:eastAsia="Arial" w:hAnsiTheme="minorHAnsi" w:cstheme="minorHAnsi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D636B44" wp14:editId="1A170259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103124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48" y="21405"/>
                <wp:lineTo x="211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F7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AEB3D1F" w14:textId="70DD52E9" w:rsidR="00C54E7C" w:rsidRDefault="00C54E7C" w:rsidP="00C54E7C">
      <w:pPr>
        <w:tabs>
          <w:tab w:val="right" w:pos="9090"/>
        </w:tabs>
        <w:spacing w:after="0" w:line="240" w:lineRule="auto"/>
        <w:jc w:val="center"/>
        <w:rPr>
          <w:rFonts w:asciiTheme="minorHAnsi" w:eastAsia="Arial" w:hAnsiTheme="minorHAnsi" w:cstheme="minorBidi"/>
          <w:b/>
          <w:bCs/>
          <w:sz w:val="32"/>
          <w:szCs w:val="32"/>
        </w:rPr>
      </w:pPr>
      <w:r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CoDA </w:t>
      </w:r>
      <w:r w:rsidRPr="1BCE033A">
        <w:rPr>
          <w:rFonts w:asciiTheme="minorHAnsi" w:eastAsia="Arial" w:hAnsiTheme="minorHAnsi" w:cstheme="minorBidi"/>
          <w:b/>
          <w:bCs/>
          <w:sz w:val="32"/>
          <w:szCs w:val="32"/>
        </w:rPr>
        <w:t>B</w:t>
      </w:r>
      <w:r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oard of Trustees </w:t>
      </w:r>
      <w:r>
        <w:rPr>
          <w:rFonts w:asciiTheme="minorHAnsi" w:eastAsia="Arial" w:hAnsiTheme="minorHAnsi" w:cstheme="minorBidi"/>
          <w:b/>
          <w:bCs/>
          <w:sz w:val="32"/>
          <w:szCs w:val="32"/>
        </w:rPr>
        <w:br/>
        <w:t>Virtual Face to Face Meeting #6</w:t>
      </w:r>
    </w:p>
    <w:p w14:paraId="7F5EC29D" w14:textId="75C2A209" w:rsidR="00C54E7C" w:rsidRPr="00C54E7C" w:rsidRDefault="00C54E7C" w:rsidP="00C54E7C">
      <w:pPr>
        <w:tabs>
          <w:tab w:val="right" w:pos="9090"/>
        </w:tabs>
        <w:spacing w:after="0" w:line="240" w:lineRule="auto"/>
        <w:jc w:val="center"/>
        <w:rPr>
          <w:rFonts w:asciiTheme="minorHAnsi" w:eastAsia="Arial" w:hAnsiTheme="minorHAnsi" w:cstheme="minorBidi"/>
          <w:b/>
          <w:bCs/>
          <w:color w:val="auto"/>
          <w:sz w:val="32"/>
          <w:szCs w:val="32"/>
        </w:rPr>
      </w:pPr>
      <w:r w:rsidRPr="00876C1E">
        <w:rPr>
          <w:rFonts w:asciiTheme="minorHAnsi" w:eastAsia="Arial" w:hAnsiTheme="minorHAnsi" w:cstheme="minorBidi"/>
          <w:b/>
          <w:bCs/>
          <w:sz w:val="36"/>
          <w:szCs w:val="36"/>
        </w:rPr>
        <w:t>Minutes</w:t>
      </w:r>
      <w:r>
        <w:br/>
      </w:r>
      <w:r w:rsidRPr="00C54E7C">
        <w:rPr>
          <w:rFonts w:asciiTheme="minorHAnsi" w:eastAsia="Arial" w:hAnsiTheme="minorHAnsi" w:cstheme="minorBidi"/>
          <w:b/>
          <w:bCs/>
          <w:color w:val="auto"/>
          <w:sz w:val="32"/>
          <w:szCs w:val="32"/>
        </w:rPr>
        <w:t>Saturday, June 27, 2020</w:t>
      </w:r>
      <w:bookmarkEnd w:id="0"/>
    </w:p>
    <w:p w14:paraId="0352DED4" w14:textId="77777777" w:rsidR="0022126A" w:rsidRDefault="0022126A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F23AA" w14:textId="08C28F90" w:rsidR="00C54E7C" w:rsidRPr="003876F5" w:rsidRDefault="00C54E7C" w:rsidP="003876F5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Attending: </w:t>
      </w:r>
      <w:r w:rsidR="0022126A">
        <w:rPr>
          <w:rFonts w:ascii="Times New Roman" w:hAnsi="Times New Roman" w:cs="Times New Roman"/>
          <w:sz w:val="24"/>
          <w:szCs w:val="24"/>
        </w:rPr>
        <w:t>Linda</w:t>
      </w:r>
      <w:r w:rsidR="00876C1E">
        <w:rPr>
          <w:rFonts w:ascii="Times New Roman" w:hAnsi="Times New Roman" w:cs="Times New Roman"/>
          <w:sz w:val="24"/>
          <w:szCs w:val="24"/>
        </w:rPr>
        <w:t xml:space="preserve"> A/SoCal</w:t>
      </w:r>
      <w:r w:rsidR="0022126A">
        <w:rPr>
          <w:rFonts w:ascii="Times New Roman" w:hAnsi="Times New Roman" w:cs="Times New Roman"/>
          <w:sz w:val="24"/>
          <w:szCs w:val="24"/>
        </w:rPr>
        <w:t>, Don</w:t>
      </w:r>
      <w:r w:rsidR="00876C1E">
        <w:rPr>
          <w:rFonts w:ascii="Times New Roman" w:hAnsi="Times New Roman" w:cs="Times New Roman"/>
          <w:sz w:val="24"/>
          <w:szCs w:val="24"/>
        </w:rPr>
        <w:t xml:space="preserve"> B/SoCal</w:t>
      </w:r>
      <w:r w:rsidR="0022126A">
        <w:rPr>
          <w:rFonts w:ascii="Times New Roman" w:hAnsi="Times New Roman" w:cs="Times New Roman"/>
          <w:sz w:val="24"/>
          <w:szCs w:val="24"/>
        </w:rPr>
        <w:t>, Salle</w:t>
      </w:r>
      <w:r w:rsidR="00876C1E">
        <w:rPr>
          <w:rFonts w:ascii="Times New Roman" w:hAnsi="Times New Roman" w:cs="Times New Roman"/>
          <w:sz w:val="24"/>
          <w:szCs w:val="24"/>
        </w:rPr>
        <w:t xml:space="preserve"> H/NorCal</w:t>
      </w:r>
      <w:r w:rsidR="0022126A">
        <w:rPr>
          <w:rFonts w:ascii="Times New Roman" w:hAnsi="Times New Roman" w:cs="Times New Roman"/>
          <w:sz w:val="24"/>
          <w:szCs w:val="24"/>
        </w:rPr>
        <w:t>, Nancy</w:t>
      </w:r>
      <w:r w:rsidR="00876C1E">
        <w:rPr>
          <w:rFonts w:ascii="Times New Roman" w:hAnsi="Times New Roman" w:cs="Times New Roman"/>
          <w:sz w:val="24"/>
          <w:szCs w:val="24"/>
        </w:rPr>
        <w:t xml:space="preserve"> O/Canada</w:t>
      </w:r>
      <w:r w:rsidR="0022126A">
        <w:rPr>
          <w:rFonts w:ascii="Times New Roman" w:hAnsi="Times New Roman" w:cs="Times New Roman"/>
          <w:sz w:val="24"/>
          <w:szCs w:val="24"/>
        </w:rPr>
        <w:t>, Matt</w:t>
      </w:r>
      <w:r w:rsidR="00876C1E">
        <w:rPr>
          <w:rFonts w:ascii="Times New Roman" w:hAnsi="Times New Roman" w:cs="Times New Roman"/>
          <w:sz w:val="24"/>
          <w:szCs w:val="24"/>
        </w:rPr>
        <w:t xml:space="preserve"> T/Texas</w:t>
      </w:r>
      <w:r w:rsidR="0022126A">
        <w:rPr>
          <w:rFonts w:ascii="Times New Roman" w:hAnsi="Times New Roman" w:cs="Times New Roman"/>
          <w:sz w:val="24"/>
          <w:szCs w:val="24"/>
        </w:rPr>
        <w:t>, Yaniv</w:t>
      </w:r>
      <w:r w:rsidR="00876C1E">
        <w:rPr>
          <w:rFonts w:ascii="Times New Roman" w:hAnsi="Times New Roman" w:cs="Times New Roman"/>
          <w:sz w:val="24"/>
          <w:szCs w:val="24"/>
        </w:rPr>
        <w:t xml:space="preserve"> S/Israel</w:t>
      </w:r>
      <w:r w:rsidR="0022126A">
        <w:rPr>
          <w:rFonts w:ascii="Times New Roman" w:hAnsi="Times New Roman" w:cs="Times New Roman"/>
          <w:sz w:val="24"/>
          <w:szCs w:val="24"/>
        </w:rPr>
        <w:t>, Gail</w:t>
      </w:r>
      <w:r w:rsidR="00876C1E" w:rsidRPr="00876C1E">
        <w:rPr>
          <w:rFonts w:ascii="Times New Roman" w:eastAsia="Arial" w:hAnsi="Times New Roman" w:cs="Times New Roman"/>
          <w:sz w:val="24"/>
          <w:szCs w:val="24"/>
        </w:rPr>
        <w:t xml:space="preserve"> S/Nevada</w:t>
      </w:r>
    </w:p>
    <w:p w14:paraId="0B0B5956" w14:textId="77777777" w:rsidR="00C54E7C" w:rsidRPr="00E525E0" w:rsidRDefault="00C54E7C" w:rsidP="00E525E0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4543D5" w14:textId="6B2B3EAB" w:rsidR="0022126A" w:rsidRPr="0022126A" w:rsidRDefault="0022126A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12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Consent Agenda</w:t>
      </w:r>
    </w:p>
    <w:p w14:paraId="4D6EE75F" w14:textId="4D46B116" w:rsidR="00C54E7C" w:rsidRDefault="00C54E7C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Minutes June 20, 2020 </w:t>
      </w:r>
      <w:r w:rsidRPr="00C54E7C">
        <w:rPr>
          <w:rFonts w:ascii="Times New Roman" w:hAnsi="Times New Roman" w:cs="Times New Roman"/>
          <w:color w:val="000000" w:themeColor="text1"/>
          <w:sz w:val="24"/>
          <w:szCs w:val="24"/>
        </w:rPr>
        <w:t>Virtual F2F Board Meeting –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876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nanimously </w:t>
      </w:r>
      <w:r w:rsidRPr="00C54E7C">
        <w:rPr>
          <w:rFonts w:ascii="Times New Roman" w:hAnsi="Times New Roman" w:cs="Times New Roman"/>
          <w:color w:val="000000" w:themeColor="text1"/>
          <w:sz w:val="24"/>
          <w:szCs w:val="24"/>
        </w:rPr>
        <w:t>accep</w:t>
      </w:r>
      <w:r w:rsidR="00221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r w:rsidR="00F348C0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="00221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email.</w:t>
      </w:r>
      <w:r w:rsidRPr="00C54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33858A" w14:textId="77777777" w:rsidR="00876C1E" w:rsidRDefault="00876C1E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71904" w14:textId="4CED1663" w:rsidR="00240D60" w:rsidRDefault="00756549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40D6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 w:rsidR="0024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accept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0D60">
        <w:rPr>
          <w:rFonts w:ascii="Times New Roman" w:hAnsi="Times New Roman" w:cs="Times New Roman"/>
          <w:color w:val="000000" w:themeColor="text1"/>
          <w:sz w:val="24"/>
          <w:szCs w:val="24"/>
        </w:rPr>
        <w:t>genda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made by the Vice Chair and </w:t>
      </w:r>
      <w:r w:rsidR="00240D60">
        <w:rPr>
          <w:rFonts w:ascii="Times New Roman" w:hAnsi="Times New Roman" w:cs="Times New Roman"/>
          <w:color w:val="000000" w:themeColor="text1"/>
          <w:sz w:val="24"/>
          <w:szCs w:val="24"/>
        </w:rPr>
        <w:t>seconded by Nancy. All agreed</w:t>
      </w:r>
    </w:p>
    <w:p w14:paraId="30E6BFE6" w14:textId="77777777" w:rsidR="00240D60" w:rsidRPr="00C54E7C" w:rsidRDefault="00240D60" w:rsidP="00C54E7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F0B05" w14:textId="2C047EAC" w:rsidR="00C54E7C" w:rsidRDefault="00240D60" w:rsidP="00240D60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0D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OLD BUSINESS</w:t>
      </w:r>
    </w:p>
    <w:p w14:paraId="437C529E" w14:textId="77777777" w:rsidR="00F348C0" w:rsidRPr="00240D60" w:rsidRDefault="00F348C0" w:rsidP="00240D60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820815" w14:textId="74AF472A" w:rsidR="00756549" w:rsidRDefault="00F348C0" w:rsidP="006E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8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Clarification of expenditures on the website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In mid-February of 2020, the new CoDA website was launched.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roblems with the search function of the meeting database were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reported. The Board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website developers to improve the search function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process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involves expenditures beyond th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>originally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planned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>Members will note that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Board Minutes reveal successive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>payments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improve the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>scope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usef</w:t>
      </w:r>
      <w:r w:rsidR="00663C2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>lness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405">
        <w:rPr>
          <w:rFonts w:ascii="Times New Roman" w:hAnsi="Times New Roman" w:cs="Times New Roman"/>
          <w:color w:val="000000" w:themeColor="text1"/>
          <w:sz w:val="24"/>
          <w:szCs w:val="24"/>
        </w:rPr>
        <w:t>of the search features.</w:t>
      </w:r>
    </w:p>
    <w:p w14:paraId="469D61F5" w14:textId="77777777" w:rsidR="00240D60" w:rsidRPr="00240D60" w:rsidRDefault="00240D60" w:rsidP="00240D60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D6A6F" w14:textId="0D019D3F" w:rsidR="00C54E7C" w:rsidRPr="003D7B0C" w:rsidRDefault="00C54E7C" w:rsidP="003D7B0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49">
        <w:rPr>
          <w:rFonts w:ascii="Times New Roman" w:hAnsi="Times New Roman" w:cs="Times New Roman"/>
          <w:b/>
          <w:sz w:val="28"/>
          <w:szCs w:val="28"/>
        </w:rPr>
        <w:t>C</w:t>
      </w:r>
      <w:r w:rsidR="00756549" w:rsidRPr="00756549">
        <w:rPr>
          <w:rFonts w:ascii="Times New Roman" w:hAnsi="Times New Roman" w:cs="Times New Roman"/>
          <w:b/>
          <w:sz w:val="28"/>
          <w:szCs w:val="28"/>
        </w:rPr>
        <w:t xml:space="preserve">oDA </w:t>
      </w:r>
      <w:r w:rsidRPr="00756549">
        <w:rPr>
          <w:rFonts w:ascii="Times New Roman" w:hAnsi="Times New Roman" w:cs="Times New Roman"/>
          <w:b/>
          <w:sz w:val="28"/>
          <w:szCs w:val="28"/>
        </w:rPr>
        <w:t>S</w:t>
      </w:r>
      <w:r w:rsidR="00756549" w:rsidRPr="00756549">
        <w:rPr>
          <w:rFonts w:ascii="Times New Roman" w:hAnsi="Times New Roman" w:cs="Times New Roman"/>
          <w:b/>
          <w:sz w:val="28"/>
          <w:szCs w:val="28"/>
        </w:rPr>
        <w:t xml:space="preserve">ervice </w:t>
      </w:r>
      <w:r w:rsidRPr="00756549">
        <w:rPr>
          <w:rFonts w:ascii="Times New Roman" w:hAnsi="Times New Roman" w:cs="Times New Roman"/>
          <w:b/>
          <w:sz w:val="28"/>
          <w:szCs w:val="28"/>
        </w:rPr>
        <w:t>C</w:t>
      </w:r>
      <w:r w:rsidR="00756549" w:rsidRPr="00756549">
        <w:rPr>
          <w:rFonts w:ascii="Times New Roman" w:hAnsi="Times New Roman" w:cs="Times New Roman"/>
          <w:b/>
          <w:sz w:val="28"/>
          <w:szCs w:val="28"/>
        </w:rPr>
        <w:t>onference</w:t>
      </w:r>
      <w:r w:rsidRPr="00756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F6BBB" w14:textId="3F9DD5BC" w:rsidR="00240D60" w:rsidRPr="00161D71" w:rsidRDefault="00756549" w:rsidP="003D7B0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D7B0C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Events 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Committee </w:t>
      </w:r>
      <w:r w:rsidR="003D7B0C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asked 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the </w:t>
      </w:r>
      <w:r w:rsidR="003D7B0C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Board to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select the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length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of the day 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of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the </w:t>
      </w:r>
      <w:r w:rsidR="008813A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stripped-down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virtual </w:t>
      </w:r>
      <w:r w:rsidR="006E25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CoDA Service Conference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 well as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daily </w:t>
      </w:r>
      <w:r w:rsidR="003D7B0C" w:rsidRPr="00161D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start time</w:t>
      </w:r>
      <w:r w:rsidR="00F3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0D60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Nancy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advise Events that the B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 voted </w:t>
      </w:r>
      <w:r w:rsidR="0044414F">
        <w:rPr>
          <w:rFonts w:ascii="Times New Roman" w:hAnsi="Times New Roman" w:cs="Times New Roman"/>
          <w:color w:val="000000" w:themeColor="text1"/>
          <w:sz w:val="24"/>
          <w:szCs w:val="24"/>
        </w:rPr>
        <w:t>and prefers</w:t>
      </w:r>
      <w:r w:rsidR="003E2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to have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CoDA’s first ever virtual CoDA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Service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Conference </w:t>
      </w:r>
      <w:r w:rsidR="00161D71">
        <w:rPr>
          <w:rFonts w:ascii="Times New Roman" w:hAnsi="Times New Roman" w:cs="Times New Roman"/>
          <w:color w:val="000000" w:themeColor="text1"/>
          <w:sz w:val="24"/>
          <w:szCs w:val="24"/>
        </w:rPr>
        <w:t>happen over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71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E70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5.5 hours each</w:t>
      </w:r>
      <w:r w:rsidR="001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to </w:t>
      </w:r>
      <w:r w:rsidR="00161D71" w:rsidRPr="00161D71">
        <w:rPr>
          <w:rFonts w:ascii="Times New Roman" w:hAnsi="Times New Roman" w:cs="Times New Roman"/>
          <w:color w:val="000000" w:themeColor="text1"/>
          <w:sz w:val="24"/>
          <w:szCs w:val="24"/>
        </w:rPr>
        <w:t>begin at 8am Pacific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</w:t>
      </w:r>
      <w:r w:rsidR="00444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385C">
        <w:rPr>
          <w:rFonts w:ascii="Times New Roman" w:hAnsi="Times New Roman" w:cs="Times New Roman"/>
          <w:color w:val="000000" w:themeColor="text1"/>
          <w:sz w:val="24"/>
          <w:szCs w:val="24"/>
        </w:rPr>
        <w:t>As t</w:t>
      </w:r>
      <w:r w:rsidR="009F0359">
        <w:rPr>
          <w:rFonts w:ascii="Times New Roman" w:hAnsi="Times New Roman" w:cs="Times New Roman"/>
          <w:color w:val="000000" w:themeColor="text1"/>
          <w:sz w:val="24"/>
          <w:szCs w:val="24"/>
        </w:rPr>
        <w:t>he final decision remain</w:t>
      </w:r>
      <w:r w:rsidR="00F938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F0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Events Committee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Nancy will 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>ask Events to advise the Fellowship</w:t>
      </w:r>
      <w:r w:rsidR="002B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F93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</w:t>
      </w:r>
      <w:r w:rsidR="002B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decision.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C536D1" w14:textId="77777777" w:rsidR="00240D60" w:rsidRDefault="00240D60" w:rsidP="003D7B0C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382DCD" w14:textId="1465542C" w:rsidR="00B67E70" w:rsidRDefault="00C54E7C" w:rsidP="00BA2128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Board Correction regarding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the final day of the CoDA Service Conference: </w:t>
      </w: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New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Old 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or</w:t>
      </w: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Tabled items</w:t>
      </w:r>
      <w:r w:rsidR="00BA2128" w:rsidRPr="00BA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A2128" w:rsidRPr="00BA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Nancy will ask </w:t>
      </w:r>
      <w:r w:rsidR="00850063">
        <w:rPr>
          <w:rFonts w:ascii="Times New Roman" w:hAnsi="Times New Roman" w:cs="Times New Roman"/>
          <w:color w:val="000000" w:themeColor="text1"/>
          <w:sz w:val="24"/>
          <w:szCs w:val="24"/>
        </w:rPr>
        <w:t>Events to send out</w:t>
      </w:r>
      <w:r w:rsidR="0008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3D7B0C" w:rsidRPr="0024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Announcement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explain the</w:t>
      </w:r>
      <w:r w:rsidR="00240D60" w:rsidRPr="0024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timing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Service Conference</w:t>
      </w:r>
      <w:r w:rsidR="001E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once they have made the final decision regarding conference timing</w:t>
      </w:r>
      <w:r w:rsidR="00240D60" w:rsidRPr="0024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>reiterate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>, no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D60" w:rsidRPr="00240D60">
        <w:rPr>
          <w:rFonts w:ascii="Times New Roman" w:hAnsi="Times New Roman" w:cs="Times New Roman"/>
          <w:color w:val="000000" w:themeColor="text1"/>
          <w:sz w:val="24"/>
          <w:szCs w:val="24"/>
        </w:rPr>
        <w:t>new, old or tabled business</w:t>
      </w:r>
      <w:r w:rsidR="009F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introduced on the final day of the Conference.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Nancy will remind both the Service Structure Committee and the CSC Prep Workgroup of this stricture.</w:t>
      </w:r>
    </w:p>
    <w:p w14:paraId="4C16B073" w14:textId="77777777" w:rsidR="00E84E97" w:rsidRPr="00BA2128" w:rsidRDefault="00E84E97" w:rsidP="00BA2128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A0C342A" w14:textId="275C1973" w:rsidR="00C54E7C" w:rsidRPr="003517CF" w:rsidRDefault="00C54E7C" w:rsidP="003517CF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Committees not meeting requirement</w:t>
      </w:r>
      <w:r w:rsidR="00BA21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 of Motion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19019</w:t>
      </w:r>
      <w:r w:rsidR="003517CF" w:rsidRP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Liaisons will advise those committees not producing Minutes and/or a </w:t>
      </w:r>
      <w:r w:rsidR="003517CF" w:rsidRPr="003517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Policy and Procedures Manual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they are out of compliance with this Motion.</w:t>
      </w:r>
      <w:r w:rsidR="0092118A" w:rsidRPr="00BA21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139EB6E" w14:textId="77777777" w:rsidR="00C54E7C" w:rsidRPr="00D451DD" w:rsidRDefault="00C54E7C" w:rsidP="00D451D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5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VEI assignments </w:t>
      </w:r>
    </w:p>
    <w:p w14:paraId="760988F7" w14:textId="7CB9F2C4" w:rsidR="00C54E7C" w:rsidRPr="000C790D" w:rsidRDefault="00C54E7C" w:rsidP="000C790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9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SoCal VEI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Nancy will n</w:t>
      </w:r>
      <w:r w:rsidR="000C790D"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otify SoCal that 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Board </w:t>
      </w:r>
      <w:r w:rsidR="004A5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decided to not pursue </w:t>
      </w:r>
      <w:r w:rsidR="000C790D"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Issue.</w:t>
      </w:r>
    </w:p>
    <w:p w14:paraId="66D859CC" w14:textId="7AE70B38" w:rsidR="00C54E7C" w:rsidRPr="000C790D" w:rsidRDefault="00C54E7C" w:rsidP="000C790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9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Arizona VEI 1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ervice 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>tructure Committee requested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>introduc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21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item as a Motion, 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>as N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>usiness on the last day of the Service Conference.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Nancy will inform Arizona 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SSC </w:t>
      </w:r>
      <w:r w:rsidR="00DE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Board 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finds that </w:t>
      </w:r>
      <w:r w:rsidR="00C8567B">
        <w:rPr>
          <w:rFonts w:ascii="Times New Roman" w:hAnsi="Times New Roman" w:cs="Times New Roman"/>
          <w:color w:val="000000" w:themeColor="text1"/>
          <w:sz w:val="24"/>
          <w:szCs w:val="24"/>
        </w:rPr>
        <w:t>this year</w:t>
      </w:r>
      <w:r w:rsidR="00F938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due to the unprecedented circumstances </w:t>
      </w:r>
      <w:r w:rsidR="009906E6">
        <w:rPr>
          <w:rFonts w:ascii="Times New Roman" w:hAnsi="Times New Roman" w:cs="Times New Roman"/>
          <w:color w:val="000000" w:themeColor="text1"/>
          <w:sz w:val="24"/>
          <w:szCs w:val="24"/>
        </w:rPr>
        <w:t>we face</w:t>
      </w:r>
      <w:r w:rsidR="00F93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990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abbreviated Virtual CSC, it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against precedent to introduce new business on the last day of the</w:t>
      </w:r>
      <w:r w:rsidR="00663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C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CoDA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 Conference.</w:t>
      </w:r>
      <w:r w:rsidR="000C790D"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12DE912" w14:textId="0CA65430" w:rsidR="00D451DD" w:rsidRDefault="00C54E7C" w:rsidP="00D451D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1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Arizona VEI 2 – Principles of the Twelve Concepts</w:t>
      </w:r>
      <w:r w:rsidR="00D451DD" w:rsidRPr="00D3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5821" w:rsidRPr="00D3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8813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51DD" w:rsidRPr="00D451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Arizona VEI 3 – Principles of the Twelve Traditions</w:t>
      </w:r>
      <w:r w:rsidRPr="000C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821">
        <w:rPr>
          <w:rFonts w:ascii="Times New Roman" w:hAnsi="Times New Roman" w:cs="Times New Roman"/>
        </w:rPr>
        <w:t>Na</w:t>
      </w:r>
      <w:r w:rsidR="00D35821" w:rsidRPr="00D35821">
        <w:rPr>
          <w:rFonts w:ascii="Times New Roman" w:hAnsi="Times New Roman" w:cs="Times New Roman"/>
        </w:rPr>
        <w:t>ncy will inform</w:t>
      </w:r>
      <w:r w:rsidR="00D35821">
        <w:t xml:space="preserve"> 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>Arizona that</w:t>
      </w:r>
      <w:r w:rsidR="00BE1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</w:t>
      </w:r>
      <w:r w:rsidR="00D3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Literature declined to consider these Issues</w:t>
      </w:r>
      <w:r w:rsidR="00BE1C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Board</w:t>
      </w:r>
      <w:r w:rsidR="00BE1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took these Issues up</w:t>
      </w:r>
      <w:r w:rsidR="0088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E1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1D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decided not </w:t>
      </w:r>
      <w:r w:rsidR="00BE1C45">
        <w:rPr>
          <w:rFonts w:ascii="Times New Roman" w:hAnsi="Times New Roman" w:cs="Times New Roman"/>
          <w:color w:val="000000" w:themeColor="text1"/>
          <w:sz w:val="24"/>
          <w:szCs w:val="24"/>
        </w:rPr>
        <w:t>to pursue them.</w:t>
      </w:r>
    </w:p>
    <w:p w14:paraId="7295D821" w14:textId="77777777" w:rsidR="00D451DD" w:rsidRDefault="00D451DD" w:rsidP="00D451D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B601E" w14:textId="4756AA9E" w:rsidR="00C54E7C" w:rsidRPr="00D451DD" w:rsidRDefault="00C54E7C" w:rsidP="00D451DD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C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Board Annual Report</w:t>
      </w:r>
      <w:r w:rsidRPr="00D45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Preparation due July 25 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45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Salle</w:t>
      </w:r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create a draft and circulate it. The Secretary will ask the Email List Coordinator, the Fellowship Service </w:t>
      </w:r>
      <w:proofErr w:type="gramStart"/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>Worker</w:t>
      </w:r>
      <w:proofErr w:type="gramEnd"/>
      <w:r w:rsidR="0035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Webmaster to submit Annual Reports.</w:t>
      </w:r>
    </w:p>
    <w:p w14:paraId="371E9341" w14:textId="77777777" w:rsidR="00C54E7C" w:rsidRDefault="00C54E7C" w:rsidP="00C54E7C">
      <w:pPr>
        <w:tabs>
          <w:tab w:val="right" w:pos="909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DBFBF43" w14:textId="5B8B56D6" w:rsidR="00C54E7C" w:rsidRDefault="00C54E7C" w:rsidP="00C54E7C">
      <w:pPr>
        <w:tabs>
          <w:tab w:val="right" w:pos="909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4E7C">
        <w:rPr>
          <w:rFonts w:ascii="Times New Roman" w:eastAsia="Arial" w:hAnsi="Times New Roman" w:cs="Times New Roman"/>
          <w:sz w:val="24"/>
          <w:szCs w:val="24"/>
          <w:u w:val="single"/>
        </w:rPr>
        <w:t xml:space="preserve">Next </w:t>
      </w:r>
      <w:r w:rsidR="00D451DD">
        <w:rPr>
          <w:rFonts w:ascii="Times New Roman" w:eastAsia="Arial" w:hAnsi="Times New Roman" w:cs="Times New Roman"/>
          <w:sz w:val="24"/>
          <w:szCs w:val="24"/>
          <w:u w:val="single"/>
        </w:rPr>
        <w:t xml:space="preserve">public Board </w:t>
      </w:r>
      <w:r w:rsidRPr="00C54E7C">
        <w:rPr>
          <w:rFonts w:ascii="Times New Roman" w:eastAsia="Arial" w:hAnsi="Times New Roman" w:cs="Times New Roman"/>
          <w:sz w:val="24"/>
          <w:szCs w:val="24"/>
          <w:u w:val="single"/>
        </w:rPr>
        <w:t>meeting</w:t>
      </w:r>
      <w:r w:rsidRPr="00C54E7C">
        <w:rPr>
          <w:rFonts w:ascii="Times New Roman" w:eastAsia="Arial" w:hAnsi="Times New Roman" w:cs="Times New Roman"/>
          <w:sz w:val="24"/>
          <w:szCs w:val="24"/>
        </w:rPr>
        <w:t xml:space="preserve"> - July 11 </w:t>
      </w:r>
      <w:r w:rsidR="00876C1E">
        <w:rPr>
          <w:rFonts w:ascii="Times New Roman" w:eastAsia="Arial" w:hAnsi="Times New Roman" w:cs="Times New Roman"/>
          <w:sz w:val="24"/>
          <w:szCs w:val="24"/>
        </w:rPr>
        <w:t>N</w:t>
      </w:r>
      <w:r w:rsidRPr="00C54E7C">
        <w:rPr>
          <w:rFonts w:ascii="Times New Roman" w:eastAsia="Arial" w:hAnsi="Times New Roman" w:cs="Times New Roman"/>
          <w:sz w:val="24"/>
          <w:szCs w:val="24"/>
        </w:rPr>
        <w:t>ext Virtual F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ace to </w:t>
      </w:r>
      <w:r w:rsidRPr="00C54E7C">
        <w:rPr>
          <w:rFonts w:ascii="Times New Roman" w:eastAsia="Arial" w:hAnsi="Times New Roman" w:cs="Times New Roman"/>
          <w:sz w:val="24"/>
          <w:szCs w:val="24"/>
        </w:rPr>
        <w:t>F</w:t>
      </w:r>
      <w:r w:rsidR="00876C1E">
        <w:rPr>
          <w:rFonts w:ascii="Times New Roman" w:eastAsia="Arial" w:hAnsi="Times New Roman" w:cs="Times New Roman"/>
          <w:sz w:val="24"/>
          <w:szCs w:val="24"/>
        </w:rPr>
        <w:t>ace</w:t>
      </w:r>
      <w:r w:rsidRPr="00C54E7C">
        <w:rPr>
          <w:rFonts w:ascii="Times New Roman" w:eastAsia="Arial" w:hAnsi="Times New Roman" w:cs="Times New Roman"/>
          <w:sz w:val="24"/>
          <w:szCs w:val="24"/>
        </w:rPr>
        <w:t xml:space="preserve"> - July 18</w:t>
      </w:r>
    </w:p>
    <w:p w14:paraId="0B8F2AC9" w14:textId="77777777" w:rsidR="00161D71" w:rsidRDefault="00161D71" w:rsidP="00C54E7C">
      <w:pPr>
        <w:tabs>
          <w:tab w:val="right" w:pos="909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5DDFE34" w14:textId="4DC689D4" w:rsidR="00C54E7C" w:rsidRPr="00E525E0" w:rsidRDefault="00D451DD" w:rsidP="00E525E0">
      <w:pPr>
        <w:tabs>
          <w:tab w:val="right" w:pos="909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oDA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ervice 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="00876C1E">
        <w:rPr>
          <w:rFonts w:ascii="Times New Roman" w:eastAsia="Arial" w:hAnsi="Times New Roman" w:cs="Times New Roman"/>
          <w:sz w:val="24"/>
          <w:szCs w:val="24"/>
        </w:rPr>
        <w:t>onference: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August </w:t>
      </w:r>
      <w:r>
        <w:rPr>
          <w:rFonts w:ascii="Times New Roman" w:eastAsia="Arial" w:hAnsi="Times New Roman" w:cs="Times New Roman"/>
          <w:sz w:val="24"/>
          <w:szCs w:val="24"/>
        </w:rPr>
        <w:t>24</w:t>
      </w:r>
      <w:r w:rsidR="00876C1E" w:rsidRPr="00876C1E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" w:hAnsi="Times New Roman" w:cs="Times New Roman"/>
          <w:sz w:val="24"/>
          <w:szCs w:val="24"/>
        </w:rPr>
        <w:t>27</w:t>
      </w:r>
      <w:r w:rsidR="00876C1E" w:rsidRPr="00876C1E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876C1E">
        <w:rPr>
          <w:rFonts w:ascii="Times New Roman" w:eastAsia="Arial" w:hAnsi="Times New Roman" w:cs="Times New Roman"/>
          <w:sz w:val="24"/>
          <w:szCs w:val="24"/>
        </w:rPr>
        <w:t>, preceded by a Delegate</w:t>
      </w:r>
      <w:r w:rsidR="00C47949">
        <w:rPr>
          <w:rFonts w:ascii="Times New Roman" w:eastAsia="Arial" w:hAnsi="Times New Roman" w:cs="Times New Roman"/>
          <w:sz w:val="24"/>
          <w:szCs w:val="24"/>
        </w:rPr>
        <w:t xml:space="preserve"> Orientation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="003517CF">
        <w:rPr>
          <w:rFonts w:ascii="Times New Roman" w:eastAsia="Arial" w:hAnsi="Times New Roman" w:cs="Times New Roman"/>
          <w:sz w:val="24"/>
          <w:szCs w:val="24"/>
        </w:rPr>
        <w:t>n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 Sunday, August 23</w:t>
      </w:r>
      <w:r w:rsidR="00876C1E" w:rsidRPr="00876C1E">
        <w:rPr>
          <w:rFonts w:ascii="Times New Roman" w:eastAsia="Arial" w:hAnsi="Times New Roman" w:cs="Times New Roman"/>
          <w:sz w:val="24"/>
          <w:szCs w:val="24"/>
          <w:vertAlign w:val="superscript"/>
        </w:rPr>
        <w:t>rd</w:t>
      </w:r>
      <w:r w:rsidR="00876C1E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h.gjdgxs" w:colFirst="0" w:colLast="0"/>
      <w:bookmarkEnd w:id="1"/>
    </w:p>
    <w:sectPr w:rsidR="00C54E7C" w:rsidRPr="00E525E0" w:rsidSect="00632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1698F" w14:textId="77777777" w:rsidR="00733F8E" w:rsidRDefault="00733F8E">
      <w:pPr>
        <w:spacing w:after="0" w:line="240" w:lineRule="auto"/>
      </w:pPr>
      <w:r>
        <w:separator/>
      </w:r>
    </w:p>
  </w:endnote>
  <w:endnote w:type="continuationSeparator" w:id="0">
    <w:p w14:paraId="249C076B" w14:textId="77777777" w:rsidR="00733F8E" w:rsidRDefault="0073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433D" w14:textId="77777777" w:rsidR="004E1DC9" w:rsidRDefault="0073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FF67" w14:textId="77777777" w:rsidR="004E1DC9" w:rsidRDefault="00733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9710" w14:textId="77777777" w:rsidR="004E1DC9" w:rsidRDefault="0073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0837" w14:textId="77777777" w:rsidR="00733F8E" w:rsidRDefault="00733F8E">
      <w:pPr>
        <w:spacing w:after="0" w:line="240" w:lineRule="auto"/>
      </w:pPr>
      <w:r>
        <w:separator/>
      </w:r>
    </w:p>
  </w:footnote>
  <w:footnote w:type="continuationSeparator" w:id="0">
    <w:p w14:paraId="4F8204DF" w14:textId="77777777" w:rsidR="00733F8E" w:rsidRDefault="0073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C082" w14:textId="77777777" w:rsidR="004E1DC9" w:rsidRDefault="0073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EA5C" w14:textId="77777777" w:rsidR="004E1DC9" w:rsidRDefault="00733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92D0" w14:textId="77777777" w:rsidR="004E1DC9" w:rsidRDefault="00733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BD9"/>
    <w:multiLevelType w:val="multilevel"/>
    <w:tmpl w:val="9F7A870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11F1C0A"/>
    <w:multiLevelType w:val="hybridMultilevel"/>
    <w:tmpl w:val="74D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6F1D"/>
    <w:multiLevelType w:val="multilevel"/>
    <w:tmpl w:val="167C059E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2F33FA"/>
    <w:multiLevelType w:val="multilevel"/>
    <w:tmpl w:val="660E8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color w:val="00000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7E2E027E"/>
    <w:multiLevelType w:val="hybridMultilevel"/>
    <w:tmpl w:val="911439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7C"/>
    <w:rsid w:val="00085E65"/>
    <w:rsid w:val="0009189D"/>
    <w:rsid w:val="000C790D"/>
    <w:rsid w:val="0012153F"/>
    <w:rsid w:val="00161D71"/>
    <w:rsid w:val="001D754E"/>
    <w:rsid w:val="001E48C3"/>
    <w:rsid w:val="0022126A"/>
    <w:rsid w:val="00240D60"/>
    <w:rsid w:val="002B080B"/>
    <w:rsid w:val="002B6733"/>
    <w:rsid w:val="002D29FA"/>
    <w:rsid w:val="002E2CD6"/>
    <w:rsid w:val="003517CF"/>
    <w:rsid w:val="003626A1"/>
    <w:rsid w:val="003876F5"/>
    <w:rsid w:val="003D7B0C"/>
    <w:rsid w:val="003E2C2B"/>
    <w:rsid w:val="0044414F"/>
    <w:rsid w:val="004A1190"/>
    <w:rsid w:val="004A588A"/>
    <w:rsid w:val="005115BB"/>
    <w:rsid w:val="00577919"/>
    <w:rsid w:val="005975C8"/>
    <w:rsid w:val="006409CB"/>
    <w:rsid w:val="00663C2C"/>
    <w:rsid w:val="006C2A2C"/>
    <w:rsid w:val="006E2572"/>
    <w:rsid w:val="00731405"/>
    <w:rsid w:val="0073313F"/>
    <w:rsid w:val="00733F8E"/>
    <w:rsid w:val="00756549"/>
    <w:rsid w:val="007C55A8"/>
    <w:rsid w:val="00816681"/>
    <w:rsid w:val="00850063"/>
    <w:rsid w:val="00876C1E"/>
    <w:rsid w:val="008813AF"/>
    <w:rsid w:val="0092118A"/>
    <w:rsid w:val="00926943"/>
    <w:rsid w:val="009906E6"/>
    <w:rsid w:val="009D6F7D"/>
    <w:rsid w:val="009F0359"/>
    <w:rsid w:val="009F2BED"/>
    <w:rsid w:val="00A02618"/>
    <w:rsid w:val="00A15665"/>
    <w:rsid w:val="00B67E70"/>
    <w:rsid w:val="00BA2128"/>
    <w:rsid w:val="00BD3DC1"/>
    <w:rsid w:val="00BE1C45"/>
    <w:rsid w:val="00C47949"/>
    <w:rsid w:val="00C54E7C"/>
    <w:rsid w:val="00C8567B"/>
    <w:rsid w:val="00CB7562"/>
    <w:rsid w:val="00D35821"/>
    <w:rsid w:val="00D451DD"/>
    <w:rsid w:val="00D60C74"/>
    <w:rsid w:val="00DE1499"/>
    <w:rsid w:val="00E05549"/>
    <w:rsid w:val="00E274B5"/>
    <w:rsid w:val="00E34391"/>
    <w:rsid w:val="00E37000"/>
    <w:rsid w:val="00E5242C"/>
    <w:rsid w:val="00E525E0"/>
    <w:rsid w:val="00E70497"/>
    <w:rsid w:val="00E84E97"/>
    <w:rsid w:val="00EC7F37"/>
    <w:rsid w:val="00F348C0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A65"/>
  <w15:chartTrackingRefBased/>
  <w15:docId w15:val="{42FF0D35-D0F0-4FE4-8DD5-0888EC6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4E7C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E7C"/>
    <w:pPr>
      <w:ind w:left="720"/>
      <w:contextualSpacing/>
    </w:pPr>
  </w:style>
  <w:style w:type="paragraph" w:customStyle="1" w:styleId="paragraph">
    <w:name w:val="paragraph"/>
    <w:basedOn w:val="Normal"/>
    <w:rsid w:val="00C5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54E7C"/>
  </w:style>
  <w:style w:type="character" w:customStyle="1" w:styleId="eop">
    <w:name w:val="eop"/>
    <w:basedOn w:val="DefaultParagraphFont"/>
    <w:rsid w:val="00C54E7C"/>
  </w:style>
  <w:style w:type="character" w:styleId="Hyperlink">
    <w:name w:val="Hyperlink"/>
    <w:basedOn w:val="DefaultParagraphFont"/>
    <w:uiPriority w:val="99"/>
    <w:unhideWhenUsed/>
    <w:rsid w:val="00C54E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7C"/>
    <w:rPr>
      <w:rFonts w:ascii="Calibri" w:eastAsia="Calibri" w:hAnsi="Calibri" w:cs="Calibri"/>
      <w:color w:val="000000"/>
    </w:rPr>
  </w:style>
  <w:style w:type="paragraph" w:customStyle="1" w:styleId="p1">
    <w:name w:val="p1"/>
    <w:basedOn w:val="Normal"/>
    <w:rsid w:val="00C54E7C"/>
    <w:pPr>
      <w:spacing w:after="0" w:line="240" w:lineRule="auto"/>
    </w:pPr>
    <w:rPr>
      <w:rFonts w:ascii="Helvetica" w:eastAsiaTheme="minorEastAsia" w:hAnsi="Helvetica" w:cs="Times New Roman"/>
      <w:color w:val="auto"/>
      <w:sz w:val="18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C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B"/>
    <w:rPr>
      <w:rFonts w:ascii="Arial" w:eastAsia="Calibri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A1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18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720054384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735010584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20590093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  <w:div w:id="2957209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085256458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815364696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63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</w:div>
                  </w:divsChild>
                </w:div>
              </w:divsChild>
            </w:div>
            <w:div w:id="778642909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4990303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379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Arvanites</dc:creator>
  <cp:keywords/>
  <dc:description/>
  <cp:lastModifiedBy>Linda Arvanites</cp:lastModifiedBy>
  <cp:revision>4</cp:revision>
  <dcterms:created xsi:type="dcterms:W3CDTF">2020-07-03T23:56:00Z</dcterms:created>
  <dcterms:modified xsi:type="dcterms:W3CDTF">2020-07-04T00:19:00Z</dcterms:modified>
</cp:coreProperties>
</file>