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F81C" w14:textId="77777777" w:rsidR="00CC7D4C" w:rsidRPr="00CC7D4C" w:rsidRDefault="00CC7D4C" w:rsidP="00CC7D4C">
      <w:pPr>
        <w:rPr>
          <w:rFonts w:ascii="Arial" w:hAnsi="Arial" w:cs="Arial"/>
          <w:b/>
          <w:sz w:val="22"/>
          <w:szCs w:val="22"/>
        </w:rPr>
      </w:pPr>
      <w:r w:rsidRPr="00CC7D4C">
        <w:rPr>
          <w:rFonts w:ascii="Arial" w:hAnsi="Arial" w:cs="Arial"/>
          <w:b/>
          <w:sz w:val="22"/>
          <w:szCs w:val="22"/>
        </w:rPr>
        <w:t>What is CoDA Service Conference endorsed literature?</w:t>
      </w:r>
    </w:p>
    <w:p w14:paraId="42B7286F" w14:textId="77777777" w:rsidR="00CC7D4C" w:rsidRPr="00CC7D4C" w:rsidRDefault="00CC7D4C" w:rsidP="00CC7D4C">
      <w:pPr>
        <w:rPr>
          <w:rFonts w:ascii="Arial" w:hAnsi="Arial" w:cs="Arial"/>
          <w:sz w:val="22"/>
          <w:szCs w:val="22"/>
        </w:rPr>
      </w:pPr>
      <w:r w:rsidRPr="00CC7D4C">
        <w:rPr>
          <w:rFonts w:ascii="Arial" w:hAnsi="Arial" w:cs="Arial"/>
          <w:sz w:val="22"/>
          <w:szCs w:val="22"/>
        </w:rPr>
        <w:t xml:space="preserve">CoDA Service Conference, CSC, endorsed literature is written anonymously, by CoDA members, for the CoDA Fellowship. Members share their first-hand experience, strength, and hope about working </w:t>
      </w:r>
      <w:proofErr w:type="spellStart"/>
      <w:r w:rsidRPr="00CC7D4C">
        <w:rPr>
          <w:rFonts w:ascii="Arial" w:hAnsi="Arial" w:cs="Arial"/>
          <w:sz w:val="22"/>
          <w:szCs w:val="22"/>
        </w:rPr>
        <w:t>CoDA’s</w:t>
      </w:r>
      <w:proofErr w:type="spellEnd"/>
      <w:r w:rsidRPr="00CC7D4C">
        <w:rPr>
          <w:rFonts w:ascii="Arial" w:hAnsi="Arial" w:cs="Arial"/>
          <w:sz w:val="22"/>
          <w:szCs w:val="22"/>
        </w:rPr>
        <w:t xml:space="preserve"> </w:t>
      </w:r>
      <w:r w:rsidRPr="00CC7D4C">
        <w:rPr>
          <w:rFonts w:ascii="Arial" w:hAnsi="Arial" w:cs="Arial"/>
          <w:i/>
          <w:sz w:val="22"/>
          <w:szCs w:val="22"/>
        </w:rPr>
        <w:t>Twelve Steps</w:t>
      </w:r>
      <w:r w:rsidRPr="00CC7D4C">
        <w:rPr>
          <w:rFonts w:ascii="Arial" w:hAnsi="Arial" w:cs="Arial"/>
          <w:sz w:val="22"/>
          <w:szCs w:val="22"/>
        </w:rPr>
        <w:t xml:space="preserve">, and living </w:t>
      </w:r>
      <w:r w:rsidRPr="00CC7D4C">
        <w:rPr>
          <w:rFonts w:ascii="Arial" w:hAnsi="Arial" w:cs="Arial"/>
          <w:i/>
          <w:sz w:val="22"/>
          <w:szCs w:val="22"/>
        </w:rPr>
        <w:t>The Twelve Traditions</w:t>
      </w:r>
      <w:r w:rsidRPr="00CC7D4C">
        <w:rPr>
          <w:rFonts w:ascii="Arial" w:hAnsi="Arial" w:cs="Arial"/>
          <w:sz w:val="22"/>
          <w:szCs w:val="22"/>
        </w:rPr>
        <w:t>, describing how their lives have improved because of CoDA.</w:t>
      </w:r>
    </w:p>
    <w:p w14:paraId="0796F149" w14:textId="2AE8209B" w:rsidR="00CC7D4C" w:rsidRPr="00CC7D4C" w:rsidRDefault="00CC7D4C" w:rsidP="00CC7D4C">
      <w:pPr>
        <w:rPr>
          <w:rFonts w:ascii="Arial" w:hAnsi="Arial" w:cs="Arial"/>
          <w:sz w:val="22"/>
          <w:szCs w:val="22"/>
        </w:rPr>
      </w:pPr>
    </w:p>
    <w:p w14:paraId="44B33185" w14:textId="500C8C74" w:rsidR="00CC7D4C" w:rsidRPr="00CC7D4C" w:rsidRDefault="00CC7D4C" w:rsidP="00CC7D4C">
      <w:pPr>
        <w:rPr>
          <w:rFonts w:ascii="Arial" w:hAnsi="Arial" w:cs="Arial"/>
          <w:sz w:val="22"/>
          <w:szCs w:val="22"/>
        </w:rPr>
      </w:pPr>
      <w:r w:rsidRPr="00CC7D4C">
        <w:rPr>
          <w:rFonts w:ascii="Arial" w:hAnsi="Arial" w:cs="Arial"/>
          <w:sz w:val="22"/>
          <w:szCs w:val="22"/>
        </w:rPr>
        <w:t>New CoDA literature is published after it has been endorsed by a group of international delegates at the annual CoDA Service Conference.</w:t>
      </w:r>
    </w:p>
    <w:p w14:paraId="297F9768" w14:textId="59B2FA18" w:rsidR="00CC7D4C" w:rsidRPr="00CC7D4C" w:rsidRDefault="006D4C8C" w:rsidP="00CC7D4C">
      <w:pPr>
        <w:rPr>
          <w:rFonts w:ascii="Arial" w:hAnsi="Arial" w:cs="Arial"/>
          <w:sz w:val="22"/>
          <w:szCs w:val="22"/>
        </w:rPr>
      </w:pPr>
      <w:r w:rsidRPr="006D4C8C">
        <w:rPr>
          <w:rFonts w:ascii="Arial" w:hAnsi="Arial" w:cs="Arial"/>
          <w:b/>
          <w:bCs/>
          <w:noProof/>
          <w:sz w:val="28"/>
          <w:szCs w:val="28"/>
          <w:lang w:eastAsia="zh-CN"/>
        </w:rPr>
        <mc:AlternateContent>
          <mc:Choice Requires="wps">
            <w:drawing>
              <wp:anchor distT="45720" distB="45720" distL="114300" distR="114300" simplePos="0" relativeHeight="251661312" behindDoc="1" locked="0" layoutInCell="1" allowOverlap="1" wp14:anchorId="0BD7645F" wp14:editId="42315A10">
                <wp:simplePos x="0" y="0"/>
                <wp:positionH relativeFrom="margin">
                  <wp:align>center</wp:align>
                </wp:positionH>
                <wp:positionV relativeFrom="paragraph">
                  <wp:posOffset>63499</wp:posOffset>
                </wp:positionV>
                <wp:extent cx="7743825" cy="2647950"/>
                <wp:effectExtent l="76200" t="1333500" r="66675" b="13525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47861">
                          <a:off x="0" y="0"/>
                          <a:ext cx="7743825" cy="2647950"/>
                        </a:xfrm>
                        <a:prstGeom prst="rect">
                          <a:avLst/>
                        </a:prstGeom>
                        <a:noFill/>
                        <a:ln w="9525">
                          <a:noFill/>
                          <a:miter lim="800000"/>
                          <a:headEnd/>
                          <a:tailEnd/>
                        </a:ln>
                      </wps:spPr>
                      <wps:txbx>
                        <w:txbxContent>
                          <w:p w14:paraId="2FEC164F" w14:textId="77777777" w:rsidR="006D4C8C" w:rsidRPr="006D4C8C" w:rsidRDefault="006D4C8C" w:rsidP="006D4C8C">
                            <w:pPr>
                              <w:rPr>
                                <w:rFonts w:ascii="Arial" w:hAnsi="Arial" w:cs="Arial"/>
                                <w:color w:val="D9D9D9" w:themeColor="background1" w:themeShade="D9"/>
                                <w:sz w:val="340"/>
                                <w:szCs w:val="340"/>
                              </w:rPr>
                            </w:pPr>
                            <w:r w:rsidRPr="006D4C8C">
                              <w:rPr>
                                <w:rFonts w:ascii="Arial" w:hAnsi="Arial" w:cs="Arial"/>
                                <w:color w:val="D9D9D9" w:themeColor="background1" w:themeShade="D9"/>
                                <w:sz w:val="340"/>
                                <w:szCs w:val="34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7645F" id="_x0000_t202" coordsize="21600,21600" o:spt="202" path="m,l,21600r21600,l21600,xe">
                <v:stroke joinstyle="miter"/>
                <v:path gradientshapeok="t" o:connecttype="rect"/>
              </v:shapetype>
              <v:shape id="Text Box 2" o:spid="_x0000_s1026" type="#_x0000_t202" style="position:absolute;margin-left:0;margin-top:5pt;width:609.75pt;height:208.5pt;rotation:-1476896fd;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" filled="f" stroked="f">
                <v:textbox>
                  <w:txbxContent>
                    <w:p w14:paraId="2FEC164F" w14:textId="77777777" w:rsidR="006D4C8C" w:rsidRPr="006D4C8C" w:rsidRDefault="006D4C8C" w:rsidP="006D4C8C">
                      <w:pPr>
                        <w:rPr>
                          <w:rFonts w:ascii="Arial" w:hAnsi="Arial" w:cs="Arial"/>
                          <w:color w:val="D9D9D9" w:themeColor="background1" w:themeShade="D9"/>
                          <w:sz w:val="340"/>
                          <w:szCs w:val="340"/>
                        </w:rPr>
                      </w:pPr>
                      <w:r w:rsidRPr="006D4C8C">
                        <w:rPr>
                          <w:rFonts w:ascii="Arial" w:hAnsi="Arial" w:cs="Arial"/>
                          <w:color w:val="D9D9D9" w:themeColor="background1" w:themeShade="D9"/>
                          <w:sz w:val="340"/>
                          <w:szCs w:val="340"/>
                        </w:rPr>
                        <w:t>DRAFT</w:t>
                      </w:r>
                    </w:p>
                  </w:txbxContent>
                </v:textbox>
                <w10:wrap anchorx="margin"/>
              </v:shape>
            </w:pict>
          </mc:Fallback>
        </mc:AlternateContent>
      </w:r>
    </w:p>
    <w:p w14:paraId="1EE02D53" w14:textId="7FEA5212" w:rsidR="00CC7D4C" w:rsidRPr="00CC7D4C" w:rsidRDefault="00CC7D4C" w:rsidP="00CC7D4C">
      <w:pPr>
        <w:rPr>
          <w:rFonts w:ascii="Arial" w:hAnsi="Arial" w:cs="Arial"/>
          <w:i/>
          <w:sz w:val="22"/>
          <w:szCs w:val="22"/>
        </w:rPr>
      </w:pPr>
      <w:r w:rsidRPr="00CC7D4C">
        <w:rPr>
          <w:rFonts w:ascii="Arial" w:hAnsi="Arial" w:cs="Arial"/>
          <w:b/>
          <w:sz w:val="22"/>
          <w:szCs w:val="22"/>
        </w:rPr>
        <w:t>Why is CSC endorsed literature vital to the integrity of CoDA?</w:t>
      </w:r>
      <w:r w:rsidRPr="00CC7D4C">
        <w:rPr>
          <w:rFonts w:ascii="Arial" w:hAnsi="Arial" w:cs="Arial"/>
          <w:sz w:val="22"/>
          <w:szCs w:val="22"/>
          <w:highlight w:val="white"/>
        </w:rPr>
        <w:t xml:space="preserve"> </w:t>
      </w:r>
      <w:r w:rsidRPr="00CC7D4C">
        <w:rPr>
          <w:rFonts w:ascii="Arial" w:hAnsi="Arial" w:cs="Arial"/>
          <w:strike/>
          <w:color w:val="FF0000"/>
          <w:sz w:val="22"/>
          <w:szCs w:val="22"/>
          <w:highlight w:val="white"/>
        </w:rPr>
        <w:br/>
      </w:r>
      <w:r w:rsidRPr="00CC7D4C">
        <w:rPr>
          <w:rFonts w:ascii="Arial" w:hAnsi="Arial" w:cs="Arial"/>
          <w:sz w:val="22"/>
          <w:szCs w:val="22"/>
        </w:rPr>
        <w:t xml:space="preserve">When Co-Dependents Anonymous (CoDA) was founded in 1986, we did not have our own literature. We relied on outside professional authors and materials from older Fellowships. Our first literature project, produced in 1989, was a set of pamphlets, one for each of the Twelve Steps. In 1999, the pamphlets were collected into the </w:t>
      </w:r>
      <w:r w:rsidRPr="00CC7D4C">
        <w:rPr>
          <w:rFonts w:ascii="Arial" w:hAnsi="Arial" w:cs="Arial"/>
          <w:i/>
          <w:sz w:val="22"/>
          <w:szCs w:val="22"/>
        </w:rPr>
        <w:t xml:space="preserve">Twelve Steps Handbook. </w:t>
      </w:r>
      <w:r w:rsidRPr="00CC7D4C">
        <w:rPr>
          <w:rFonts w:ascii="Arial" w:hAnsi="Arial" w:cs="Arial"/>
          <w:sz w:val="22"/>
          <w:szCs w:val="22"/>
        </w:rPr>
        <w:t xml:space="preserve">Our basic CoDA text, </w:t>
      </w:r>
      <w:r w:rsidRPr="00CC7D4C">
        <w:rPr>
          <w:rFonts w:ascii="Arial" w:hAnsi="Arial" w:cs="Arial"/>
          <w:i/>
          <w:sz w:val="22"/>
          <w:szCs w:val="22"/>
        </w:rPr>
        <w:t xml:space="preserve">Co-Dependents </w:t>
      </w:r>
    </w:p>
    <w:p w14:paraId="19379A01" w14:textId="60746D57" w:rsidR="00CC7D4C" w:rsidRPr="00CC7D4C" w:rsidRDefault="00CC7D4C" w:rsidP="00CC7D4C">
      <w:pPr>
        <w:rPr>
          <w:rFonts w:ascii="Arial" w:hAnsi="Arial" w:cs="Arial"/>
          <w:sz w:val="22"/>
          <w:szCs w:val="22"/>
        </w:rPr>
      </w:pPr>
      <w:r w:rsidRPr="00CC7D4C">
        <w:rPr>
          <w:rFonts w:ascii="Arial" w:hAnsi="Arial" w:cs="Arial"/>
          <w:i/>
          <w:sz w:val="22"/>
          <w:szCs w:val="22"/>
        </w:rPr>
        <w:t xml:space="preserve">Anonymous, </w:t>
      </w:r>
      <w:r w:rsidRPr="00CC7D4C">
        <w:rPr>
          <w:rFonts w:ascii="Arial" w:hAnsi="Arial" w:cs="Arial"/>
          <w:sz w:val="22"/>
          <w:szCs w:val="22"/>
        </w:rPr>
        <w:t xml:space="preserve">was first published in 1995. It continues to be a major source of guidance and inspiration for working the CoDA program. </w:t>
      </w:r>
    </w:p>
    <w:p w14:paraId="051BCB78" w14:textId="72C86D1E" w:rsidR="00CC7D4C" w:rsidRPr="00CC7D4C" w:rsidRDefault="00CC7D4C" w:rsidP="00CC7D4C">
      <w:pPr>
        <w:rPr>
          <w:rFonts w:ascii="Arial" w:hAnsi="Arial" w:cs="Arial"/>
          <w:sz w:val="22"/>
          <w:szCs w:val="22"/>
        </w:rPr>
      </w:pPr>
    </w:p>
    <w:p w14:paraId="1659696D" w14:textId="39379F59" w:rsidR="00CC7D4C" w:rsidRPr="00CC7D4C" w:rsidRDefault="00CC7D4C" w:rsidP="00CC7D4C">
      <w:pPr>
        <w:rPr>
          <w:rFonts w:ascii="Arial" w:hAnsi="Arial" w:cs="Arial"/>
          <w:sz w:val="22"/>
          <w:szCs w:val="22"/>
        </w:rPr>
      </w:pPr>
      <w:r w:rsidRPr="00CC7D4C">
        <w:rPr>
          <w:rFonts w:ascii="Arial" w:hAnsi="Arial" w:cs="Arial"/>
          <w:sz w:val="22"/>
          <w:szCs w:val="22"/>
        </w:rPr>
        <w:t xml:space="preserve">As the Fellowship has grown in recovery, learning to rely on our Higher Power, </w:t>
      </w:r>
      <w:r w:rsidRPr="00CC7D4C">
        <w:rPr>
          <w:rFonts w:ascii="Arial" w:hAnsi="Arial" w:cs="Arial"/>
          <w:i/>
          <w:sz w:val="22"/>
          <w:szCs w:val="22"/>
        </w:rPr>
        <w:t xml:space="preserve">The Twelve Steps, </w:t>
      </w:r>
      <w:r w:rsidRPr="00CC7D4C">
        <w:rPr>
          <w:rFonts w:ascii="Arial" w:hAnsi="Arial" w:cs="Arial"/>
          <w:sz w:val="22"/>
          <w:szCs w:val="22"/>
        </w:rPr>
        <w:t>and</w:t>
      </w:r>
      <w:r w:rsidRPr="00CC7D4C">
        <w:rPr>
          <w:rFonts w:ascii="Arial" w:hAnsi="Arial" w:cs="Arial"/>
          <w:i/>
          <w:sz w:val="22"/>
          <w:szCs w:val="22"/>
        </w:rPr>
        <w:t xml:space="preserve"> The Twelve Traditions</w:t>
      </w:r>
      <w:r w:rsidRPr="00CC7D4C">
        <w:rPr>
          <w:rFonts w:ascii="Arial" w:hAnsi="Arial" w:cs="Arial"/>
          <w:sz w:val="22"/>
          <w:szCs w:val="22"/>
        </w:rPr>
        <w:t xml:space="preserve">, the depth of our literature has grown. Today, CoDA literature includes thousands of pages, taking many forms: books, booklets, pamphlets, and audio recordings. </w:t>
      </w:r>
    </w:p>
    <w:p w14:paraId="7F2E423A" w14:textId="5E1ACCB8" w:rsidR="00CC7D4C" w:rsidRPr="00CC7D4C" w:rsidRDefault="00CC7D4C" w:rsidP="00CC7D4C">
      <w:pPr>
        <w:rPr>
          <w:rFonts w:ascii="Arial" w:hAnsi="Arial" w:cs="Arial"/>
          <w:sz w:val="22"/>
          <w:szCs w:val="22"/>
        </w:rPr>
      </w:pPr>
    </w:p>
    <w:p w14:paraId="2CAF9DC9" w14:textId="77777777" w:rsidR="00CC7D4C" w:rsidRPr="00CC7D4C" w:rsidRDefault="00CC7D4C" w:rsidP="00CC7D4C">
      <w:pPr>
        <w:rPr>
          <w:rFonts w:ascii="Arial" w:hAnsi="Arial" w:cs="Arial"/>
          <w:sz w:val="22"/>
          <w:szCs w:val="22"/>
        </w:rPr>
      </w:pPr>
      <w:r w:rsidRPr="00CC7D4C">
        <w:rPr>
          <w:rFonts w:ascii="Arial" w:hAnsi="Arial" w:cs="Arial"/>
          <w:sz w:val="22"/>
          <w:szCs w:val="22"/>
        </w:rPr>
        <w:t>Much of our literature has been created using the informed group conscience process by trusted servants in the CoDA Literature Committee. This process includes seeking guidance from our Higher Power, listening to all viewpoints, and then voting for the writing that best reflects our program. Patience and acceptance are integral to the group conscience process.</w:t>
      </w:r>
    </w:p>
    <w:p w14:paraId="68450574" w14:textId="77777777" w:rsidR="00CC7D4C" w:rsidRPr="00CC7D4C" w:rsidRDefault="00CC7D4C" w:rsidP="00CC7D4C">
      <w:pPr>
        <w:rPr>
          <w:rFonts w:ascii="Arial" w:hAnsi="Arial" w:cs="Arial"/>
          <w:sz w:val="22"/>
          <w:szCs w:val="22"/>
        </w:rPr>
      </w:pPr>
    </w:p>
    <w:p w14:paraId="3AEF2063" w14:textId="77777777" w:rsidR="00CC7D4C" w:rsidRPr="00CC7D4C" w:rsidRDefault="00CC7D4C" w:rsidP="00CC7D4C">
      <w:pPr>
        <w:rPr>
          <w:rFonts w:ascii="Arial" w:hAnsi="Arial" w:cs="Arial"/>
          <w:sz w:val="22"/>
          <w:szCs w:val="22"/>
        </w:rPr>
      </w:pPr>
      <w:r w:rsidRPr="00CC7D4C">
        <w:rPr>
          <w:rFonts w:ascii="Arial" w:hAnsi="Arial" w:cs="Arial"/>
          <w:sz w:val="22"/>
          <w:szCs w:val="22"/>
          <w:highlight w:val="white"/>
        </w:rPr>
        <w:t xml:space="preserve">When choosing literature for a meeting, it is vital to support </w:t>
      </w:r>
      <w:proofErr w:type="spellStart"/>
      <w:r w:rsidRPr="00CC7D4C">
        <w:rPr>
          <w:rFonts w:ascii="Arial" w:hAnsi="Arial" w:cs="Arial"/>
          <w:sz w:val="22"/>
          <w:szCs w:val="22"/>
          <w:highlight w:val="white"/>
        </w:rPr>
        <w:t>CoDA’s</w:t>
      </w:r>
      <w:proofErr w:type="spellEnd"/>
      <w:r w:rsidRPr="00CC7D4C">
        <w:rPr>
          <w:rFonts w:ascii="Arial" w:hAnsi="Arial" w:cs="Arial"/>
          <w:sz w:val="22"/>
          <w:szCs w:val="22"/>
          <w:highlight w:val="white"/>
        </w:rPr>
        <w:t xml:space="preserve"> primary purpose: to carry the message of recovery to other codependents who still suffer.</w:t>
      </w:r>
    </w:p>
    <w:p w14:paraId="02BA495D" w14:textId="77777777" w:rsidR="00CC7D4C" w:rsidRPr="00CC7D4C" w:rsidRDefault="00CC7D4C" w:rsidP="00CC7D4C">
      <w:pPr>
        <w:rPr>
          <w:rFonts w:ascii="Arial" w:hAnsi="Arial" w:cs="Arial"/>
          <w:color w:val="FF0000"/>
          <w:sz w:val="22"/>
          <w:szCs w:val="22"/>
        </w:rPr>
      </w:pPr>
    </w:p>
    <w:p w14:paraId="3F9D2EA1" w14:textId="77777777" w:rsidR="00CC7D4C" w:rsidRPr="00CC7D4C" w:rsidRDefault="00CC7D4C" w:rsidP="00CC7D4C">
      <w:pPr>
        <w:rPr>
          <w:rFonts w:ascii="Arial" w:hAnsi="Arial" w:cs="Arial"/>
          <w:sz w:val="22"/>
          <w:szCs w:val="22"/>
        </w:rPr>
      </w:pPr>
      <w:r w:rsidRPr="00CC7D4C">
        <w:rPr>
          <w:rFonts w:ascii="Arial" w:hAnsi="Arial" w:cs="Arial"/>
          <w:b/>
          <w:sz w:val="22"/>
          <w:szCs w:val="22"/>
        </w:rPr>
        <w:t>Our Twelve Traditions guide us.</w:t>
      </w:r>
      <w:r w:rsidRPr="00CC7D4C">
        <w:rPr>
          <w:rFonts w:ascii="Arial" w:hAnsi="Arial" w:cs="Arial"/>
          <w:b/>
          <w:sz w:val="22"/>
          <w:szCs w:val="22"/>
        </w:rPr>
        <w:br/>
      </w:r>
      <w:r w:rsidRPr="00CC7D4C">
        <w:rPr>
          <w:rFonts w:ascii="Arial" w:hAnsi="Arial" w:cs="Arial"/>
          <w:sz w:val="22"/>
          <w:szCs w:val="22"/>
        </w:rPr>
        <w:t>As we read in our meetings, "</w:t>
      </w:r>
      <w:proofErr w:type="spellStart"/>
      <w:r w:rsidRPr="00CC7D4C">
        <w:rPr>
          <w:rFonts w:ascii="Arial" w:hAnsi="Arial" w:cs="Arial"/>
          <w:i/>
          <w:sz w:val="22"/>
          <w:szCs w:val="22"/>
        </w:rPr>
        <w:t>CoDA's</w:t>
      </w:r>
      <w:proofErr w:type="spellEnd"/>
      <w:r w:rsidRPr="00CC7D4C">
        <w:rPr>
          <w:rFonts w:ascii="Arial" w:hAnsi="Arial" w:cs="Arial"/>
          <w:sz w:val="22"/>
          <w:szCs w:val="22"/>
        </w:rPr>
        <w:t xml:space="preserve"> </w:t>
      </w:r>
      <w:r w:rsidRPr="00CC7D4C">
        <w:rPr>
          <w:rFonts w:ascii="Arial" w:hAnsi="Arial" w:cs="Arial"/>
          <w:i/>
          <w:sz w:val="22"/>
          <w:szCs w:val="22"/>
        </w:rPr>
        <w:t>Twelve Traditions</w:t>
      </w:r>
      <w:r w:rsidRPr="00CC7D4C">
        <w:rPr>
          <w:rFonts w:ascii="Arial" w:hAnsi="Arial" w:cs="Arial"/>
          <w:sz w:val="22"/>
          <w:szCs w:val="22"/>
        </w:rPr>
        <w:t xml:space="preserve"> are the guiding spiritual principles of our meetings.” Our Twelve Traditions are deeply woven into the fabric of all CoDA literature. They can guide our choice of literature within our meetings.</w:t>
      </w:r>
      <w:r w:rsidRPr="00CC7D4C">
        <w:rPr>
          <w:rFonts w:ascii="Arial" w:hAnsi="Arial" w:cs="Arial"/>
          <w:sz w:val="22"/>
          <w:szCs w:val="22"/>
        </w:rPr>
        <w:br/>
      </w:r>
    </w:p>
    <w:p w14:paraId="0C12B906" w14:textId="2FD6ACE1" w:rsidR="00CC7D4C" w:rsidRPr="00CC7D4C" w:rsidRDefault="00CC7D4C" w:rsidP="00CC7D4C">
      <w:pPr>
        <w:rPr>
          <w:rFonts w:ascii="Arial" w:hAnsi="Arial" w:cs="Arial"/>
          <w:i/>
          <w:sz w:val="22"/>
          <w:szCs w:val="22"/>
        </w:rPr>
      </w:pPr>
      <w:r w:rsidRPr="00CC7D4C">
        <w:rPr>
          <w:rFonts w:ascii="Arial" w:hAnsi="Arial" w:cs="Arial"/>
          <w:i/>
          <w:sz w:val="22"/>
          <w:szCs w:val="22"/>
        </w:rPr>
        <w:t>Our common welfare should come first; personal recovery depends upon CoDA unity. - Tradition One</w:t>
      </w:r>
    </w:p>
    <w:p w14:paraId="4550E030" w14:textId="77777777" w:rsidR="00CC7D4C" w:rsidRPr="00CC7D4C" w:rsidRDefault="00CC7D4C" w:rsidP="00CC7D4C">
      <w:pPr>
        <w:rPr>
          <w:rFonts w:ascii="Arial" w:hAnsi="Arial" w:cs="Arial"/>
          <w:sz w:val="22"/>
          <w:szCs w:val="22"/>
        </w:rPr>
      </w:pPr>
      <w:r w:rsidRPr="00CC7D4C">
        <w:rPr>
          <w:rFonts w:ascii="Arial" w:hAnsi="Arial" w:cs="Arial"/>
          <w:sz w:val="22"/>
          <w:szCs w:val="22"/>
        </w:rPr>
        <w:t>Hearing the consistent CoDA message contained in our literature, affirms our connection to CoDA recovery, to each other, and to the foundational principle of unity.</w:t>
      </w:r>
    </w:p>
    <w:p w14:paraId="4AB57671" w14:textId="4BF1D0A7" w:rsidR="00CC7D4C" w:rsidRPr="00CC7D4C" w:rsidRDefault="00CC7D4C" w:rsidP="00CC7D4C">
      <w:pPr>
        <w:rPr>
          <w:rFonts w:ascii="Arial" w:hAnsi="Arial" w:cs="Arial"/>
          <w:i/>
          <w:strike/>
          <w:sz w:val="22"/>
          <w:szCs w:val="22"/>
        </w:rPr>
      </w:pPr>
    </w:p>
    <w:p w14:paraId="2E8DA132" w14:textId="77777777" w:rsidR="00CC7D4C" w:rsidRPr="00CC7D4C" w:rsidRDefault="00CC7D4C" w:rsidP="00CC7D4C">
      <w:pPr>
        <w:rPr>
          <w:rFonts w:ascii="Arial" w:hAnsi="Arial" w:cs="Arial"/>
          <w:i/>
          <w:sz w:val="22"/>
          <w:szCs w:val="22"/>
        </w:rPr>
      </w:pPr>
      <w:r w:rsidRPr="00CC7D4C">
        <w:rPr>
          <w:rFonts w:ascii="Arial" w:hAnsi="Arial" w:cs="Arial"/>
          <w:i/>
          <w:sz w:val="22"/>
          <w:szCs w:val="22"/>
        </w:rPr>
        <w:t xml:space="preserve">Each group should remain autonomous, except in matters affecting other groups or CoDA as a whole. </w:t>
      </w:r>
    </w:p>
    <w:p w14:paraId="0A6DD455" w14:textId="77777777" w:rsidR="00CC7D4C" w:rsidRPr="00CC7D4C" w:rsidRDefault="00CC7D4C" w:rsidP="00CC7D4C">
      <w:pPr>
        <w:rPr>
          <w:rFonts w:ascii="Arial" w:hAnsi="Arial" w:cs="Arial"/>
          <w:i/>
          <w:strike/>
          <w:sz w:val="22"/>
          <w:szCs w:val="22"/>
        </w:rPr>
      </w:pPr>
      <w:r w:rsidRPr="00CC7D4C">
        <w:rPr>
          <w:rFonts w:ascii="Arial" w:hAnsi="Arial" w:cs="Arial"/>
          <w:i/>
          <w:sz w:val="22"/>
          <w:szCs w:val="22"/>
        </w:rPr>
        <w:t>- Tradition Four</w:t>
      </w:r>
    </w:p>
    <w:p w14:paraId="56DF5ACB" w14:textId="5FDC5588" w:rsidR="00CC7D4C" w:rsidRPr="00CC7D4C" w:rsidRDefault="00CC7D4C" w:rsidP="00CC7D4C">
      <w:pPr>
        <w:rPr>
          <w:rFonts w:ascii="Arial" w:hAnsi="Arial" w:cs="Arial"/>
          <w:sz w:val="22"/>
          <w:szCs w:val="22"/>
        </w:rPr>
      </w:pPr>
      <w:r w:rsidRPr="00CC7D4C">
        <w:rPr>
          <w:rFonts w:ascii="Arial" w:hAnsi="Arial" w:cs="Arial"/>
          <w:sz w:val="22"/>
          <w:szCs w:val="22"/>
        </w:rPr>
        <w:t>Reading and selling CoDA literature in our meetings supports the growth of the Fellowship. It ensures safety, encouragement, consistency of message, and unity across CoDA meetings world-</w:t>
      </w:r>
      <w:r w:rsidRPr="00CC7D4C">
        <w:rPr>
          <w:rFonts w:ascii="Arial" w:hAnsi="Arial" w:cs="Arial"/>
          <w:sz w:val="22"/>
          <w:szCs w:val="22"/>
        </w:rPr>
        <w:t xml:space="preserve">wide, and CoDA as a </w:t>
      </w:r>
      <w:proofErr w:type="spellStart"/>
      <w:r w:rsidRPr="00CC7D4C">
        <w:rPr>
          <w:rFonts w:ascii="Arial" w:hAnsi="Arial" w:cs="Arial"/>
          <w:sz w:val="22"/>
          <w:szCs w:val="22"/>
        </w:rPr>
        <w:t>whole.</w:t>
      </w:r>
      <w:r w:rsidRPr="00CC7D4C">
        <w:rPr>
          <w:rFonts w:ascii="Arial" w:hAnsi="Arial" w:cs="Arial"/>
          <w:i/>
          <w:sz w:val="22"/>
          <w:szCs w:val="22"/>
        </w:rPr>
        <w:t>Each</w:t>
      </w:r>
      <w:proofErr w:type="spellEnd"/>
      <w:r w:rsidRPr="00CC7D4C">
        <w:rPr>
          <w:rFonts w:ascii="Arial" w:hAnsi="Arial" w:cs="Arial"/>
          <w:i/>
          <w:sz w:val="22"/>
          <w:szCs w:val="22"/>
        </w:rPr>
        <w:t xml:space="preserve"> group has but one primary purpose -- to carry </w:t>
      </w:r>
    </w:p>
    <w:p w14:paraId="51AB0931" w14:textId="77777777" w:rsidR="00CC7D4C" w:rsidRPr="00CC7D4C" w:rsidRDefault="00CC7D4C" w:rsidP="00CC7D4C">
      <w:pPr>
        <w:rPr>
          <w:rFonts w:ascii="Arial" w:hAnsi="Arial" w:cs="Arial"/>
          <w:i/>
          <w:sz w:val="22"/>
          <w:szCs w:val="22"/>
        </w:rPr>
      </w:pPr>
      <w:r w:rsidRPr="00CC7D4C">
        <w:rPr>
          <w:rFonts w:ascii="Arial" w:hAnsi="Arial" w:cs="Arial"/>
          <w:i/>
          <w:sz w:val="22"/>
          <w:szCs w:val="22"/>
        </w:rPr>
        <w:t>its message to other codependents who still suffer.</w:t>
      </w:r>
    </w:p>
    <w:p w14:paraId="298C88C6" w14:textId="77777777" w:rsidR="00CC7D4C" w:rsidRPr="00CC7D4C" w:rsidRDefault="00CC7D4C" w:rsidP="00CC7D4C">
      <w:pPr>
        <w:rPr>
          <w:rFonts w:ascii="Arial" w:hAnsi="Arial" w:cs="Arial"/>
          <w:sz w:val="22"/>
          <w:szCs w:val="22"/>
        </w:rPr>
      </w:pPr>
      <w:r w:rsidRPr="00CC7D4C">
        <w:rPr>
          <w:rFonts w:ascii="Arial" w:hAnsi="Arial" w:cs="Arial"/>
          <w:i/>
          <w:sz w:val="22"/>
          <w:szCs w:val="22"/>
        </w:rPr>
        <w:t xml:space="preserve"> - Tradition Five</w:t>
      </w:r>
    </w:p>
    <w:p w14:paraId="0F67E3F5" w14:textId="77777777" w:rsidR="00CC7D4C" w:rsidRPr="00CC7D4C" w:rsidRDefault="00CC7D4C" w:rsidP="00CC7D4C">
      <w:pPr>
        <w:rPr>
          <w:rFonts w:ascii="Arial" w:hAnsi="Arial" w:cs="Arial"/>
          <w:color w:val="0000FF"/>
          <w:sz w:val="22"/>
          <w:szCs w:val="22"/>
        </w:rPr>
      </w:pPr>
      <w:r w:rsidRPr="00CC7D4C">
        <w:rPr>
          <w:rFonts w:ascii="Arial" w:hAnsi="Arial" w:cs="Arial"/>
          <w:sz w:val="22"/>
          <w:szCs w:val="22"/>
        </w:rPr>
        <w:t>Reading outside literature in meetings confuses and dilutes the CoDA recovery message. Whereas reading CoDA literature supports the essence of Tradition Five by carrying the CoDA message of hope to the still suffering codependent.</w:t>
      </w:r>
      <w:r w:rsidRPr="00CC7D4C">
        <w:rPr>
          <w:rFonts w:ascii="Arial" w:hAnsi="Arial" w:cs="Arial"/>
          <w:color w:val="0000FF"/>
          <w:sz w:val="22"/>
          <w:szCs w:val="22"/>
        </w:rPr>
        <w:t xml:space="preserve"> </w:t>
      </w:r>
      <w:r w:rsidRPr="00CC7D4C">
        <w:rPr>
          <w:rFonts w:ascii="Arial" w:hAnsi="Arial" w:cs="Arial"/>
          <w:color w:val="0000FF"/>
          <w:sz w:val="22"/>
          <w:szCs w:val="22"/>
        </w:rPr>
        <w:br/>
      </w:r>
    </w:p>
    <w:p w14:paraId="1FA0E12F" w14:textId="77777777" w:rsidR="00CC7D4C" w:rsidRPr="00CC7D4C" w:rsidRDefault="00CC7D4C" w:rsidP="00CC7D4C">
      <w:pPr>
        <w:rPr>
          <w:rFonts w:ascii="Arial" w:hAnsi="Arial" w:cs="Arial"/>
          <w:sz w:val="22"/>
          <w:szCs w:val="22"/>
        </w:rPr>
      </w:pPr>
      <w:r w:rsidRPr="00CC7D4C">
        <w:rPr>
          <w:rFonts w:ascii="Arial" w:hAnsi="Arial" w:cs="Arial"/>
          <w:i/>
          <w:sz w:val="22"/>
          <w:szCs w:val="22"/>
        </w:rPr>
        <w:t>A CoDA group ought never endorse, finance, or lend the CoDA name to any related facility or outside enterprise, lest problems of money, property and prestige divert us from our primary spiritual aim. - Tradition Six</w:t>
      </w:r>
    </w:p>
    <w:p w14:paraId="79EB7DDF" w14:textId="77777777" w:rsidR="00CC7D4C" w:rsidRPr="00CC7D4C" w:rsidRDefault="00CC7D4C" w:rsidP="00CC7D4C">
      <w:pPr>
        <w:rPr>
          <w:rFonts w:ascii="Arial" w:hAnsi="Arial" w:cs="Arial"/>
          <w:sz w:val="22"/>
          <w:szCs w:val="22"/>
        </w:rPr>
      </w:pPr>
      <w:r w:rsidRPr="00CC7D4C">
        <w:rPr>
          <w:rFonts w:ascii="Arial" w:hAnsi="Arial" w:cs="Arial"/>
          <w:sz w:val="22"/>
          <w:szCs w:val="22"/>
        </w:rPr>
        <w:t xml:space="preserve">The use of outside literature endorses its author, makes their work the focus of the meeting, and raises the question, “Is this a CoDA meeting or a book study session?” </w:t>
      </w:r>
    </w:p>
    <w:p w14:paraId="5A48BDE2" w14:textId="77777777" w:rsidR="00CC7D4C" w:rsidRPr="00CC7D4C" w:rsidRDefault="00CC7D4C" w:rsidP="00CC7D4C">
      <w:pPr>
        <w:rPr>
          <w:rFonts w:ascii="Arial" w:hAnsi="Arial" w:cs="Arial"/>
          <w:sz w:val="22"/>
          <w:szCs w:val="22"/>
        </w:rPr>
      </w:pPr>
    </w:p>
    <w:p w14:paraId="33A97A44" w14:textId="77777777" w:rsidR="00CC7D4C" w:rsidRPr="00CC7D4C" w:rsidRDefault="00CC7D4C" w:rsidP="00CC7D4C">
      <w:pPr>
        <w:rPr>
          <w:rFonts w:ascii="Arial" w:hAnsi="Arial" w:cs="Arial"/>
          <w:sz w:val="22"/>
          <w:szCs w:val="22"/>
        </w:rPr>
      </w:pPr>
      <w:r w:rsidRPr="00CC7D4C">
        <w:rPr>
          <w:rFonts w:ascii="Arial" w:hAnsi="Arial" w:cs="Arial"/>
          <w:i/>
          <w:sz w:val="22"/>
          <w:szCs w:val="22"/>
        </w:rPr>
        <w:t>Every CoDA group ought to be fully self-supporting, declining outside contributions. - Tradition Seven</w:t>
      </w:r>
    </w:p>
    <w:p w14:paraId="07C46384" w14:textId="77777777" w:rsidR="00CC7D4C" w:rsidRPr="00CC7D4C" w:rsidRDefault="00CC7D4C" w:rsidP="00CC7D4C">
      <w:pPr>
        <w:rPr>
          <w:rFonts w:ascii="Arial" w:hAnsi="Arial" w:cs="Arial"/>
          <w:color w:val="FF0000"/>
          <w:sz w:val="22"/>
          <w:szCs w:val="22"/>
        </w:rPr>
      </w:pPr>
      <w:r w:rsidRPr="00CC7D4C">
        <w:rPr>
          <w:rFonts w:ascii="Arial" w:hAnsi="Arial" w:cs="Arial"/>
          <w:sz w:val="22"/>
          <w:szCs w:val="22"/>
        </w:rPr>
        <w:t>The sale of CoDA literature supports CoDA financially. Using or selling outside literature deprives CoDA as a whole, including individual meetings, of financial support and autonomy.</w:t>
      </w:r>
      <w:r w:rsidRPr="00CC7D4C">
        <w:rPr>
          <w:rFonts w:ascii="Arial" w:hAnsi="Arial" w:cs="Arial"/>
          <w:color w:val="FF0000"/>
          <w:sz w:val="22"/>
          <w:szCs w:val="22"/>
        </w:rPr>
        <w:t xml:space="preserve"> </w:t>
      </w:r>
    </w:p>
    <w:p w14:paraId="142A6625" w14:textId="77777777" w:rsidR="00CC7D4C" w:rsidRPr="00CC7D4C" w:rsidRDefault="00CC7D4C" w:rsidP="00CC7D4C">
      <w:pPr>
        <w:rPr>
          <w:rFonts w:ascii="Arial" w:hAnsi="Arial" w:cs="Arial"/>
          <w:i/>
          <w:sz w:val="22"/>
          <w:szCs w:val="22"/>
        </w:rPr>
      </w:pPr>
    </w:p>
    <w:p w14:paraId="399D4CD8" w14:textId="77777777" w:rsidR="00CC7D4C" w:rsidRPr="00CC7D4C" w:rsidRDefault="00CC7D4C" w:rsidP="00CC7D4C">
      <w:pPr>
        <w:rPr>
          <w:rFonts w:ascii="Arial" w:hAnsi="Arial" w:cs="Arial"/>
          <w:sz w:val="22"/>
          <w:szCs w:val="22"/>
        </w:rPr>
      </w:pPr>
      <w:r w:rsidRPr="00CC7D4C">
        <w:rPr>
          <w:rFonts w:ascii="Arial" w:hAnsi="Arial" w:cs="Arial"/>
          <w:i/>
          <w:sz w:val="22"/>
          <w:szCs w:val="22"/>
        </w:rPr>
        <w:t>Co-Dependents Anonymous should remain forever nonprofessional, but our service centers may employ special workers. - Tradition Eight</w:t>
      </w:r>
      <w:r w:rsidRPr="00CC7D4C">
        <w:rPr>
          <w:rFonts w:ascii="Arial" w:hAnsi="Arial" w:cs="Arial"/>
          <w:i/>
          <w:sz w:val="22"/>
          <w:szCs w:val="22"/>
        </w:rPr>
        <w:br/>
      </w:r>
      <w:r w:rsidRPr="00CC7D4C">
        <w:rPr>
          <w:rFonts w:ascii="Arial" w:hAnsi="Arial" w:cs="Arial"/>
          <w:sz w:val="22"/>
          <w:szCs w:val="22"/>
        </w:rPr>
        <w:t xml:space="preserve">As stated in </w:t>
      </w:r>
      <w:r w:rsidRPr="00CC7D4C">
        <w:rPr>
          <w:rFonts w:ascii="Arial" w:hAnsi="Arial" w:cs="Arial"/>
          <w:i/>
          <w:sz w:val="22"/>
          <w:szCs w:val="22"/>
        </w:rPr>
        <w:t>Building CoDA Community: Healthy Meetings Matter</w:t>
      </w:r>
      <w:r w:rsidRPr="00CC7D4C">
        <w:rPr>
          <w:rFonts w:ascii="Arial" w:hAnsi="Arial" w:cs="Arial"/>
          <w:sz w:val="22"/>
          <w:szCs w:val="22"/>
        </w:rPr>
        <w:t xml:space="preserve">, page 17, “In CoDA, no one is paid to share experience, strength, and hope, whether at meetings, as sponsors, or in any other Twelve Step related activity.” </w:t>
      </w:r>
    </w:p>
    <w:p w14:paraId="6299C52C" w14:textId="4CBF9C24" w:rsidR="00CC7D4C" w:rsidRPr="00CC7D4C" w:rsidRDefault="00CC7D4C" w:rsidP="00CC7D4C">
      <w:pPr>
        <w:rPr>
          <w:rFonts w:ascii="Arial" w:hAnsi="Arial" w:cs="Arial"/>
          <w:sz w:val="22"/>
          <w:szCs w:val="22"/>
        </w:rPr>
      </w:pPr>
      <w:r w:rsidRPr="00CC7D4C">
        <w:rPr>
          <w:rFonts w:ascii="Arial" w:hAnsi="Arial" w:cs="Arial"/>
          <w:i/>
          <w:sz w:val="22"/>
          <w:szCs w:val="22"/>
        </w:rPr>
        <w:lastRenderedPageBreak/>
        <w:t xml:space="preserve">CoDA has no opinion on outside issues; hence the CoDA name ought never be drawn into public controversy. -Tradition Ten </w:t>
      </w:r>
      <w:r w:rsidRPr="00CC7D4C">
        <w:rPr>
          <w:rFonts w:ascii="Arial" w:hAnsi="Arial" w:cs="Arial"/>
          <w:i/>
          <w:sz w:val="22"/>
          <w:szCs w:val="22"/>
        </w:rPr>
        <w:br/>
      </w:r>
      <w:r w:rsidRPr="00CC7D4C">
        <w:rPr>
          <w:rFonts w:ascii="Arial" w:hAnsi="Arial" w:cs="Arial"/>
          <w:sz w:val="22"/>
          <w:szCs w:val="22"/>
        </w:rPr>
        <w:t>We avoid controversy by declining to use outside professional sources, such as books, therapies, speakers, or workshops.</w:t>
      </w:r>
    </w:p>
    <w:p w14:paraId="402E067F" w14:textId="5DA00B76" w:rsidR="00CC7D4C" w:rsidRPr="00CC7D4C" w:rsidRDefault="00CC7D4C" w:rsidP="00CC7D4C">
      <w:pPr>
        <w:rPr>
          <w:rFonts w:ascii="Arial" w:hAnsi="Arial" w:cs="Arial"/>
          <w:sz w:val="22"/>
          <w:szCs w:val="22"/>
        </w:rPr>
      </w:pPr>
    </w:p>
    <w:p w14:paraId="40BC03FD" w14:textId="6836608A" w:rsidR="00CC7D4C" w:rsidRPr="00CC7D4C" w:rsidRDefault="002336C0" w:rsidP="00CC7D4C">
      <w:pPr>
        <w:rPr>
          <w:rFonts w:ascii="Arial" w:hAnsi="Arial" w:cs="Arial"/>
          <w:i/>
          <w:sz w:val="22"/>
          <w:szCs w:val="22"/>
        </w:rPr>
      </w:pPr>
      <w:r w:rsidRPr="006D4C8C">
        <w:rPr>
          <w:rFonts w:ascii="Arial" w:hAnsi="Arial" w:cs="Arial"/>
          <w:b/>
          <w:bCs/>
          <w:noProof/>
          <w:sz w:val="28"/>
          <w:szCs w:val="28"/>
          <w:lang w:eastAsia="zh-CN"/>
        </w:rPr>
        <mc:AlternateContent>
          <mc:Choice Requires="wps">
            <w:drawing>
              <wp:anchor distT="45720" distB="45720" distL="114300" distR="114300" simplePos="0" relativeHeight="251659264" behindDoc="1" locked="0" layoutInCell="1" allowOverlap="1" wp14:anchorId="3968A5F6" wp14:editId="58E353FC">
                <wp:simplePos x="0" y="0"/>
                <wp:positionH relativeFrom="column">
                  <wp:posOffset>-2781618</wp:posOffset>
                </wp:positionH>
                <wp:positionV relativeFrom="paragraph">
                  <wp:posOffset>820103</wp:posOffset>
                </wp:positionV>
                <wp:extent cx="7743825" cy="2647950"/>
                <wp:effectExtent l="0" t="0" r="4762"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743825" cy="2647950"/>
                        </a:xfrm>
                        <a:prstGeom prst="rect">
                          <a:avLst/>
                        </a:prstGeom>
                        <a:noFill/>
                        <a:ln w="9525">
                          <a:noFill/>
                          <a:miter lim="800000"/>
                          <a:headEnd/>
                          <a:tailEnd/>
                        </a:ln>
                      </wps:spPr>
                      <wps:txbx>
                        <w:txbxContent>
                          <w:p w14:paraId="63DBCA6F" w14:textId="797848FC" w:rsidR="006D4C8C" w:rsidRPr="006D4C8C" w:rsidRDefault="006D4C8C">
                            <w:pPr>
                              <w:rPr>
                                <w:rFonts w:ascii="Arial" w:hAnsi="Arial" w:cs="Arial"/>
                                <w:color w:val="D9D9D9" w:themeColor="background1" w:themeShade="D9"/>
                                <w:sz w:val="340"/>
                                <w:szCs w:val="340"/>
                              </w:rPr>
                            </w:pPr>
                            <w:r w:rsidRPr="006D4C8C">
                              <w:rPr>
                                <w:rFonts w:ascii="Arial" w:hAnsi="Arial" w:cs="Arial"/>
                                <w:color w:val="D9D9D9" w:themeColor="background1" w:themeShade="D9"/>
                                <w:sz w:val="340"/>
                                <w:szCs w:val="34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8A5F6" id="_x0000_s1027" type="#_x0000_t202" style="position:absolute;margin-left:-219.05pt;margin-top:64.6pt;width:609.75pt;height:208.5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" filled="f" stroked="f">
                <v:textbox>
                  <w:txbxContent>
                    <w:p w14:paraId="63DBCA6F" w14:textId="797848FC" w:rsidR="006D4C8C" w:rsidRPr="006D4C8C" w:rsidRDefault="006D4C8C">
                      <w:pPr>
                        <w:rPr>
                          <w:rFonts w:ascii="Arial" w:hAnsi="Arial" w:cs="Arial"/>
                          <w:color w:val="D9D9D9" w:themeColor="background1" w:themeShade="D9"/>
                          <w:sz w:val="340"/>
                          <w:szCs w:val="340"/>
                        </w:rPr>
                      </w:pPr>
                      <w:r w:rsidRPr="006D4C8C">
                        <w:rPr>
                          <w:rFonts w:ascii="Arial" w:hAnsi="Arial" w:cs="Arial"/>
                          <w:color w:val="D9D9D9" w:themeColor="background1" w:themeShade="D9"/>
                          <w:sz w:val="340"/>
                          <w:szCs w:val="340"/>
                        </w:rPr>
                        <w:t>DRAFT</w:t>
                      </w:r>
                    </w:p>
                  </w:txbxContent>
                </v:textbox>
              </v:shape>
            </w:pict>
          </mc:Fallback>
        </mc:AlternateContent>
      </w:r>
      <w:r w:rsidR="00CC7D4C" w:rsidRPr="00CC7D4C">
        <w:rPr>
          <w:rFonts w:ascii="Arial" w:hAnsi="Arial" w:cs="Arial"/>
          <w:i/>
          <w:sz w:val="22"/>
          <w:szCs w:val="22"/>
        </w:rPr>
        <w:t>Our public relations policy is based on attraction rather than promotion; we need always maintain personal anonymity at the level of press, radio, films, television, and all other public forms of communication. - Tradition Eleven</w:t>
      </w:r>
    </w:p>
    <w:p w14:paraId="62CC7BA8" w14:textId="0FB32F9D" w:rsidR="00CC7D4C" w:rsidRPr="00CC7D4C" w:rsidRDefault="00CC7D4C" w:rsidP="00CC7D4C">
      <w:pPr>
        <w:contextualSpacing/>
        <w:rPr>
          <w:rFonts w:ascii="Arial" w:hAnsi="Arial" w:cs="Arial"/>
          <w:sz w:val="22"/>
          <w:szCs w:val="22"/>
        </w:rPr>
      </w:pPr>
      <w:r w:rsidRPr="00CC7D4C">
        <w:rPr>
          <w:rFonts w:ascii="Arial" w:hAnsi="Arial" w:cs="Arial"/>
          <w:sz w:val="22"/>
          <w:szCs w:val="22"/>
        </w:rPr>
        <w:t xml:space="preserve">CoDA is a spiritual program of attraction, with a unique, collective voice. Literature written outside of CoDA, promotes the author or entity, their opinions, and gives them income. </w:t>
      </w:r>
    </w:p>
    <w:p w14:paraId="59B0BB0A" w14:textId="6BF2541F" w:rsidR="00CC7D4C" w:rsidRPr="00CC7D4C" w:rsidRDefault="00CC7D4C" w:rsidP="00CC7D4C">
      <w:pPr>
        <w:rPr>
          <w:rFonts w:ascii="Arial" w:hAnsi="Arial" w:cs="Arial"/>
          <w:i/>
          <w:color w:val="0000FF"/>
          <w:sz w:val="22"/>
          <w:szCs w:val="22"/>
        </w:rPr>
      </w:pPr>
      <w:r w:rsidRPr="00CC7D4C">
        <w:rPr>
          <w:rFonts w:ascii="Arial" w:hAnsi="Arial" w:cs="Arial"/>
          <w:i/>
          <w:sz w:val="22"/>
          <w:szCs w:val="22"/>
        </w:rPr>
        <w:t>Anonymity is the spiritual foundation of all our Traditions, ever reminding us to place principles before personalities. - Tradition Twelve</w:t>
      </w:r>
    </w:p>
    <w:p w14:paraId="6C0454C2" w14:textId="712AB0C9" w:rsidR="00CC7D4C" w:rsidRPr="00CC7D4C" w:rsidRDefault="00CC7D4C" w:rsidP="00CC7D4C">
      <w:pPr>
        <w:rPr>
          <w:rFonts w:ascii="Arial" w:hAnsi="Arial" w:cs="Arial"/>
          <w:sz w:val="22"/>
          <w:szCs w:val="22"/>
        </w:rPr>
      </w:pPr>
      <w:r w:rsidRPr="00CC7D4C">
        <w:rPr>
          <w:rFonts w:ascii="Arial" w:hAnsi="Arial" w:cs="Arial"/>
          <w:sz w:val="22"/>
          <w:szCs w:val="22"/>
        </w:rPr>
        <w:t>Our literature is written anonymously, to avoid personal quests for power, prestige, or monetary gain.</w:t>
      </w:r>
    </w:p>
    <w:p w14:paraId="7D34866B" w14:textId="56F7A697" w:rsidR="00CC7D4C" w:rsidRPr="00CC7D4C" w:rsidRDefault="00CC7D4C" w:rsidP="00CC7D4C">
      <w:pPr>
        <w:rPr>
          <w:rFonts w:ascii="Arial" w:hAnsi="Arial" w:cs="Arial"/>
          <w:sz w:val="22"/>
          <w:szCs w:val="22"/>
        </w:rPr>
      </w:pPr>
    </w:p>
    <w:p w14:paraId="63159F18" w14:textId="04657C51" w:rsidR="00CC7D4C" w:rsidRPr="00CC7D4C" w:rsidRDefault="00CC7D4C" w:rsidP="00CC7D4C">
      <w:pPr>
        <w:rPr>
          <w:rFonts w:ascii="Arial" w:hAnsi="Arial" w:cs="Arial"/>
          <w:b/>
          <w:sz w:val="22"/>
          <w:szCs w:val="22"/>
        </w:rPr>
      </w:pPr>
      <w:r w:rsidRPr="00CC7D4C">
        <w:rPr>
          <w:rFonts w:ascii="Arial" w:hAnsi="Arial" w:cs="Arial"/>
          <w:b/>
          <w:sz w:val="22"/>
          <w:szCs w:val="22"/>
        </w:rPr>
        <w:t xml:space="preserve">CoDA Literature evolves as CoDA grows. </w:t>
      </w:r>
    </w:p>
    <w:p w14:paraId="4F854F08" w14:textId="2AF0E70A" w:rsidR="00CC7D4C" w:rsidRPr="00CC7D4C" w:rsidRDefault="00CC7D4C" w:rsidP="00CC7D4C">
      <w:pPr>
        <w:rPr>
          <w:rFonts w:ascii="Arial" w:hAnsi="Arial" w:cs="Arial"/>
          <w:i/>
          <w:sz w:val="22"/>
          <w:szCs w:val="22"/>
        </w:rPr>
      </w:pPr>
      <w:r w:rsidRPr="00CC7D4C">
        <w:rPr>
          <w:rFonts w:ascii="Arial" w:hAnsi="Arial" w:cs="Arial"/>
          <w:i/>
          <w:sz w:val="22"/>
          <w:szCs w:val="22"/>
        </w:rPr>
        <w:t>Having had a spiritual awakening as the result of these Steps, we tried to carry this message to other codependents, and to practice these principles in all our affairs. - Step Twelve</w:t>
      </w:r>
    </w:p>
    <w:p w14:paraId="4835D4A6" w14:textId="70579F47" w:rsidR="00CC7D4C" w:rsidRDefault="00CC7D4C" w:rsidP="00CC7D4C">
      <w:pPr>
        <w:rPr>
          <w:rFonts w:ascii="Arial" w:hAnsi="Arial" w:cs="Arial"/>
          <w:sz w:val="22"/>
          <w:szCs w:val="22"/>
        </w:rPr>
      </w:pPr>
      <w:r w:rsidRPr="00CC7D4C">
        <w:rPr>
          <w:rFonts w:ascii="Arial" w:hAnsi="Arial" w:cs="Arial"/>
          <w:sz w:val="22"/>
          <w:szCs w:val="22"/>
        </w:rPr>
        <w:t xml:space="preserve">CoDA is a spiritual program, inspiring many to serve the Fellowship through writing and editing. Our literature is a living, breathing expression of the knowledge and wisdom </w:t>
      </w:r>
      <w:r w:rsidR="00D000EB">
        <w:rPr>
          <w:rFonts w:ascii="Arial" w:hAnsi="Arial" w:cs="Arial"/>
          <w:sz w:val="22"/>
          <w:szCs w:val="22"/>
        </w:rPr>
        <w:t xml:space="preserve">Box for </w:t>
      </w:r>
      <w:r w:rsidRPr="00CC7D4C">
        <w:rPr>
          <w:rFonts w:ascii="Arial" w:hAnsi="Arial" w:cs="Arial"/>
          <w:sz w:val="22"/>
          <w:szCs w:val="22"/>
        </w:rPr>
        <w:t>gained within our Fellowship. CoDA welcomes the creation of new pieces of literature as well as revisions of existing literature, which we consider ‘works in progress’.</w:t>
      </w:r>
    </w:p>
    <w:p w14:paraId="2490EA73" w14:textId="2C66603F" w:rsidR="00D000EB" w:rsidRPr="00D000EB" w:rsidRDefault="00D000EB" w:rsidP="0052500E">
      <w:pPr>
        <w:pStyle w:val="NormalWeb"/>
        <w:shd w:val="clear" w:color="auto" w:fill="FFFFFF"/>
        <w:jc w:val="center"/>
        <w:rPr>
          <w:rFonts w:ascii="ArialMT" w:hAnsi="ArialMT"/>
          <w:b/>
          <w:bCs/>
          <w:i/>
          <w:iCs/>
          <w:sz w:val="22"/>
          <w:szCs w:val="22"/>
        </w:rPr>
      </w:pPr>
      <w:r w:rsidRPr="00D000EB">
        <w:rPr>
          <w:rFonts w:ascii="ArialMT" w:hAnsi="ArialMT"/>
          <w:b/>
          <w:bCs/>
          <w:i/>
          <w:iCs/>
          <w:sz w:val="22"/>
          <w:szCs w:val="22"/>
        </w:rPr>
        <w:t xml:space="preserve">CoDA Conference Endorsed Literature </w:t>
      </w:r>
      <w:r>
        <w:rPr>
          <w:rFonts w:ascii="ArialMT" w:hAnsi="ArialMT"/>
          <w:b/>
          <w:bCs/>
          <w:i/>
          <w:iCs/>
          <w:sz w:val="22"/>
          <w:szCs w:val="22"/>
        </w:rPr>
        <w:br/>
      </w:r>
      <w:r w:rsidRPr="00D000EB">
        <w:rPr>
          <w:rFonts w:ascii="ArialMT" w:hAnsi="ArialMT"/>
          <w:b/>
          <w:bCs/>
          <w:i/>
          <w:iCs/>
          <w:sz w:val="22"/>
          <w:szCs w:val="22"/>
        </w:rPr>
        <w:t>is Vital</w:t>
      </w:r>
      <w:r>
        <w:rPr>
          <w:rFonts w:ascii="ArialMT" w:hAnsi="ArialMT"/>
          <w:i/>
          <w:iCs/>
          <w:sz w:val="20"/>
          <w:szCs w:val="20"/>
        </w:rPr>
        <w:br/>
      </w:r>
      <w:r w:rsidRPr="00D000EB">
        <w:rPr>
          <w:rFonts w:ascii="ArialMT" w:hAnsi="ArialMT"/>
          <w:sz w:val="20"/>
          <w:szCs w:val="20"/>
        </w:rPr>
        <w:t>is CoDA Conference endorsed literature</w:t>
      </w:r>
    </w:p>
    <w:p w14:paraId="643D37BC" w14:textId="34D60095" w:rsidR="0052500E" w:rsidRDefault="0052500E" w:rsidP="0052500E">
      <w:pPr>
        <w:pStyle w:val="NormalWeb"/>
        <w:shd w:val="clear" w:color="auto" w:fill="FFFFFF"/>
        <w:jc w:val="center"/>
        <w:rPr>
          <w:rFonts w:ascii="ArialMT" w:hAnsi="ArialMT"/>
          <w:sz w:val="20"/>
          <w:szCs w:val="20"/>
        </w:rPr>
      </w:pPr>
      <w:r>
        <w:rPr>
          <w:rFonts w:ascii="ArialMT" w:hAnsi="ArialMT"/>
          <w:sz w:val="20"/>
          <w:szCs w:val="20"/>
        </w:rPr>
        <w:t>Copy</w:t>
      </w:r>
      <w:r w:rsidR="008D56FD">
        <w:rPr>
          <w:rFonts w:ascii="ArialMT" w:hAnsi="ArialMT"/>
          <w:sz w:val="20"/>
          <w:szCs w:val="20"/>
        </w:rPr>
        <w:t>right</w:t>
      </w:r>
      <w:r>
        <w:rPr>
          <w:rFonts w:ascii="ArialMT" w:hAnsi="ArialMT"/>
          <w:sz w:val="20"/>
          <w:szCs w:val="20"/>
        </w:rPr>
        <w:t xml:space="preserve"> 2022 Co-Dependents Anonymous</w:t>
      </w:r>
    </w:p>
    <w:p w14:paraId="7114DB24" w14:textId="5DB837DE" w:rsidR="0052500E" w:rsidRDefault="00D000EB" w:rsidP="0052500E">
      <w:pPr>
        <w:pStyle w:val="NormalWeb"/>
        <w:shd w:val="clear" w:color="auto" w:fill="FFFFFF"/>
        <w:jc w:val="center"/>
        <w:rPr>
          <w:rFonts w:ascii="ArialMT" w:hAnsi="ArialMT"/>
          <w:sz w:val="20"/>
          <w:szCs w:val="20"/>
        </w:rPr>
      </w:pPr>
      <w:r>
        <w:rPr>
          <w:rFonts w:ascii="ArialMT" w:hAnsi="ArialMT"/>
          <w:sz w:val="20"/>
          <w:szCs w:val="20"/>
        </w:rPr>
        <w:t>This publication may not be reproduced or photocopied without written permission of Co-Dependents Anonymous Inc.</w:t>
      </w:r>
    </w:p>
    <w:p w14:paraId="04203F3D" w14:textId="71235ED8" w:rsidR="00D000EB" w:rsidRDefault="00D000EB" w:rsidP="0052500E">
      <w:pPr>
        <w:pStyle w:val="NormalWeb"/>
        <w:shd w:val="clear" w:color="auto" w:fill="FFFFFF"/>
        <w:jc w:val="center"/>
      </w:pPr>
      <w:r>
        <w:rPr>
          <w:rFonts w:ascii="ArialMT" w:hAnsi="ArialMT"/>
          <w:sz w:val="20"/>
          <w:szCs w:val="20"/>
        </w:rPr>
        <w:br/>
        <w:t>For more information about CoDA www.coda.org info@coda.org Co-Dependents Anonymous, Inc.</w:t>
      </w:r>
      <w:r>
        <w:rPr>
          <w:rFonts w:ascii="ArialMT" w:hAnsi="ArialMT"/>
          <w:sz w:val="20"/>
          <w:szCs w:val="20"/>
        </w:rPr>
        <w:br/>
        <w:t>P.O. Box 33577</w:t>
      </w:r>
      <w:r>
        <w:rPr>
          <w:rFonts w:ascii="ArialMT" w:hAnsi="ArialMT"/>
          <w:sz w:val="20"/>
          <w:szCs w:val="20"/>
        </w:rPr>
        <w:br/>
        <w:t>Phoenix, AZ 85067-3577, USA</w:t>
      </w:r>
      <w:r>
        <w:rPr>
          <w:rFonts w:ascii="ArialMT" w:hAnsi="ArialMT"/>
          <w:sz w:val="20"/>
          <w:szCs w:val="20"/>
        </w:rPr>
        <w:br/>
      </w:r>
      <w:r>
        <w:rPr>
          <w:rFonts w:ascii="Arial" w:hAnsi="Arial" w:cs="Arial"/>
          <w:i/>
          <w:iCs/>
          <w:sz w:val="20"/>
          <w:szCs w:val="20"/>
        </w:rPr>
        <w:t xml:space="preserve">Phone: </w:t>
      </w:r>
      <w:r>
        <w:rPr>
          <w:rFonts w:ascii="ArialMT" w:hAnsi="ArialMT"/>
          <w:sz w:val="20"/>
          <w:szCs w:val="20"/>
        </w:rPr>
        <w:t>+1 602-277-799</w:t>
      </w:r>
      <w:r>
        <w:rPr>
          <w:rFonts w:ascii="ArialMT" w:hAnsi="ArialMT"/>
          <w:sz w:val="20"/>
          <w:szCs w:val="20"/>
        </w:rPr>
        <w:br/>
      </w:r>
      <w:r>
        <w:rPr>
          <w:rFonts w:ascii="Arial" w:hAnsi="Arial" w:cs="Arial"/>
          <w:i/>
          <w:iCs/>
          <w:sz w:val="20"/>
          <w:szCs w:val="20"/>
        </w:rPr>
        <w:t xml:space="preserve">Toll free: </w:t>
      </w:r>
      <w:r>
        <w:rPr>
          <w:rFonts w:ascii="ArialMT" w:hAnsi="ArialMT"/>
          <w:sz w:val="20"/>
          <w:szCs w:val="20"/>
        </w:rPr>
        <w:t>888-444-2359</w:t>
      </w:r>
    </w:p>
    <w:p w14:paraId="3BB91D90" w14:textId="2E770EF4" w:rsidR="00D000EB" w:rsidRDefault="00D000EB" w:rsidP="0052500E">
      <w:pPr>
        <w:pStyle w:val="NormalWeb"/>
        <w:shd w:val="clear" w:color="auto" w:fill="FFFFFF"/>
        <w:jc w:val="center"/>
      </w:pPr>
      <w:r>
        <w:rPr>
          <w:rFonts w:ascii="Arial" w:hAnsi="Arial" w:cs="Arial"/>
          <w:i/>
          <w:iCs/>
          <w:sz w:val="20"/>
          <w:szCs w:val="20"/>
        </w:rPr>
        <w:t xml:space="preserve">Spanish toll free: </w:t>
      </w:r>
      <w:r>
        <w:rPr>
          <w:rFonts w:ascii="ArialMT" w:hAnsi="ArialMT"/>
          <w:sz w:val="20"/>
          <w:szCs w:val="20"/>
        </w:rPr>
        <w:t>888-444-2379</w:t>
      </w:r>
      <w:r>
        <w:rPr>
          <w:rFonts w:ascii="ArialMT" w:hAnsi="ArialMT"/>
          <w:sz w:val="20"/>
          <w:szCs w:val="20"/>
        </w:rPr>
        <w:br/>
        <w:t xml:space="preserve">All CoDA Conference endorsed literature is available for </w:t>
      </w:r>
      <w:r w:rsidR="0052500E">
        <w:rPr>
          <w:rFonts w:ascii="ArialMT" w:hAnsi="ArialMT"/>
          <w:sz w:val="20"/>
          <w:szCs w:val="20"/>
        </w:rPr>
        <w:t>p</w:t>
      </w:r>
      <w:r>
        <w:rPr>
          <w:rFonts w:ascii="ArialMT" w:hAnsi="ArialMT"/>
          <w:sz w:val="20"/>
          <w:szCs w:val="20"/>
        </w:rPr>
        <w:t>urchase by groups and individuals at:</w:t>
      </w:r>
    </w:p>
    <w:p w14:paraId="47AFE492" w14:textId="430AE960" w:rsidR="00D000EB" w:rsidRDefault="00D000EB" w:rsidP="0052500E">
      <w:pPr>
        <w:pStyle w:val="NormalWeb"/>
        <w:shd w:val="clear" w:color="auto" w:fill="FFFFFF"/>
        <w:jc w:val="center"/>
        <w:rPr>
          <w:rFonts w:ascii="ArialMT" w:hAnsi="ArialMT"/>
          <w:sz w:val="20"/>
          <w:szCs w:val="20"/>
        </w:rPr>
      </w:pPr>
      <w:r>
        <w:rPr>
          <w:rFonts w:ascii="ArialMT" w:hAnsi="ArialMT"/>
          <w:sz w:val="20"/>
          <w:szCs w:val="20"/>
        </w:rPr>
        <w:t>www.corepublications.org info@corepublications.org</w:t>
      </w:r>
    </w:p>
    <w:p w14:paraId="23F4F7AD" w14:textId="00CCE8AF" w:rsidR="00D000EB" w:rsidRDefault="00D000EB" w:rsidP="00D000EB">
      <w:pPr>
        <w:pStyle w:val="NormalWeb"/>
        <w:shd w:val="clear" w:color="auto" w:fill="FFFFFF"/>
      </w:pPr>
    </w:p>
    <w:p w14:paraId="41E084EA" w14:textId="6F59ECD4" w:rsidR="00D000EB" w:rsidRDefault="00D000EB" w:rsidP="00D000EB">
      <w:pPr>
        <w:pStyle w:val="NormalWeb"/>
        <w:shd w:val="clear" w:color="auto" w:fill="FFFFFF"/>
        <w:rPr>
          <w:rFonts w:ascii="Arial" w:hAnsi="Arial" w:cs="Arial"/>
          <w:b/>
          <w:bCs/>
          <w:sz w:val="28"/>
          <w:szCs w:val="28"/>
        </w:rPr>
      </w:pPr>
      <w:r>
        <w:rPr>
          <w:rFonts w:ascii="Arial" w:hAnsi="Arial" w:cs="Arial"/>
          <w:b/>
          <w:bCs/>
          <w:sz w:val="28"/>
          <w:szCs w:val="28"/>
        </w:rPr>
        <w:t xml:space="preserve">CoDA Logo </w:t>
      </w:r>
    </w:p>
    <w:p w14:paraId="6A059D01" w14:textId="7A0E626C" w:rsidR="00D000EB" w:rsidRDefault="00D000EB" w:rsidP="00D000EB">
      <w:pPr>
        <w:pStyle w:val="NormalWeb"/>
        <w:shd w:val="clear" w:color="auto" w:fill="FFFFFF"/>
        <w:rPr>
          <w:rFonts w:ascii="Arial" w:hAnsi="Arial" w:cs="Arial"/>
          <w:b/>
          <w:bCs/>
          <w:sz w:val="28"/>
          <w:szCs w:val="28"/>
        </w:rPr>
      </w:pPr>
    </w:p>
    <w:p w14:paraId="67495195" w14:textId="59ABC051" w:rsidR="00D000EB" w:rsidRDefault="00D000EB" w:rsidP="00D000EB">
      <w:pPr>
        <w:pStyle w:val="NormalWeb"/>
        <w:shd w:val="clear" w:color="auto" w:fill="FFFFFF"/>
        <w:rPr>
          <w:rFonts w:ascii="Arial" w:hAnsi="Arial" w:cs="Arial"/>
          <w:b/>
          <w:bCs/>
          <w:sz w:val="28"/>
          <w:szCs w:val="28"/>
        </w:rPr>
      </w:pPr>
      <w:r>
        <w:rPr>
          <w:rFonts w:ascii="Arial" w:hAnsi="Arial" w:cs="Arial"/>
          <w:b/>
          <w:bCs/>
          <w:sz w:val="28"/>
          <w:szCs w:val="28"/>
        </w:rPr>
        <w:t>Box for Meeting Info</w:t>
      </w:r>
    </w:p>
    <w:p w14:paraId="75C232D2" w14:textId="36249DD9" w:rsidR="0052500E" w:rsidRDefault="0052500E" w:rsidP="00D000EB">
      <w:pPr>
        <w:pStyle w:val="NormalWeb"/>
        <w:shd w:val="clear" w:color="auto" w:fill="FFFFFF"/>
        <w:rPr>
          <w:rFonts w:ascii="Arial" w:hAnsi="Arial" w:cs="Arial"/>
          <w:b/>
          <w:bCs/>
          <w:sz w:val="28"/>
          <w:szCs w:val="28"/>
        </w:rPr>
      </w:pPr>
    </w:p>
    <w:p w14:paraId="35C8558A" w14:textId="61866274" w:rsidR="0052500E" w:rsidRDefault="0052500E" w:rsidP="00D000EB">
      <w:pPr>
        <w:pStyle w:val="NormalWeb"/>
        <w:shd w:val="clear" w:color="auto" w:fill="FFFFFF"/>
        <w:rPr>
          <w:rFonts w:ascii="Arial" w:hAnsi="Arial" w:cs="Arial"/>
          <w:b/>
          <w:bCs/>
          <w:sz w:val="28"/>
          <w:szCs w:val="28"/>
        </w:rPr>
      </w:pPr>
    </w:p>
    <w:p w14:paraId="7B7BD560" w14:textId="58B5D0E4" w:rsidR="0052500E" w:rsidRDefault="0052500E" w:rsidP="00D000EB">
      <w:pPr>
        <w:pStyle w:val="NormalWeb"/>
        <w:shd w:val="clear" w:color="auto" w:fill="FFFFFF"/>
        <w:rPr>
          <w:rFonts w:ascii="Arial" w:hAnsi="Arial" w:cs="Arial"/>
          <w:b/>
          <w:bCs/>
          <w:sz w:val="28"/>
          <w:szCs w:val="28"/>
        </w:rPr>
      </w:pPr>
    </w:p>
    <w:p w14:paraId="2FEC1672" w14:textId="098EB130" w:rsidR="0052500E" w:rsidRDefault="0052500E" w:rsidP="00D000EB">
      <w:pPr>
        <w:pStyle w:val="NormalWeb"/>
        <w:shd w:val="clear" w:color="auto" w:fill="FFFFFF"/>
        <w:rPr>
          <w:rFonts w:ascii="Arial" w:hAnsi="Arial" w:cs="Arial"/>
          <w:b/>
          <w:bCs/>
          <w:sz w:val="28"/>
          <w:szCs w:val="28"/>
        </w:rPr>
      </w:pPr>
      <w:r>
        <w:rPr>
          <w:rFonts w:ascii="Arial" w:hAnsi="Arial" w:cs="Arial"/>
          <w:b/>
          <w:bCs/>
          <w:sz w:val="28"/>
          <w:szCs w:val="28"/>
        </w:rPr>
        <w:t>Title Page</w:t>
      </w:r>
    </w:p>
    <w:p w14:paraId="01A65782" w14:textId="77777777" w:rsidR="0052500E" w:rsidRDefault="0052500E" w:rsidP="00D000EB">
      <w:pPr>
        <w:pStyle w:val="NormalWeb"/>
        <w:shd w:val="clear" w:color="auto" w:fill="FFFFFF"/>
        <w:rPr>
          <w:rFonts w:ascii="Arial" w:hAnsi="Arial" w:cs="Arial"/>
          <w:b/>
          <w:bCs/>
          <w:sz w:val="28"/>
          <w:szCs w:val="28"/>
        </w:rPr>
      </w:pPr>
      <w:r>
        <w:rPr>
          <w:rFonts w:ascii="Arial" w:hAnsi="Arial" w:cs="Arial"/>
          <w:b/>
          <w:bCs/>
          <w:sz w:val="28"/>
          <w:szCs w:val="28"/>
        </w:rPr>
        <w:t>CoDA Conference Endorsed</w:t>
      </w:r>
    </w:p>
    <w:p w14:paraId="37466EB0" w14:textId="77777777" w:rsidR="0052500E" w:rsidRDefault="0052500E" w:rsidP="00D000EB">
      <w:pPr>
        <w:pStyle w:val="NormalWeb"/>
        <w:shd w:val="clear" w:color="auto" w:fill="FFFFFF"/>
        <w:rPr>
          <w:rFonts w:ascii="Arial" w:hAnsi="Arial" w:cs="Arial"/>
          <w:b/>
          <w:bCs/>
          <w:sz w:val="28"/>
          <w:szCs w:val="28"/>
        </w:rPr>
      </w:pPr>
      <w:r>
        <w:rPr>
          <w:rFonts w:ascii="Arial" w:hAnsi="Arial" w:cs="Arial"/>
          <w:b/>
          <w:bCs/>
          <w:sz w:val="28"/>
          <w:szCs w:val="28"/>
        </w:rPr>
        <w:t>Literature is Vital</w:t>
      </w:r>
    </w:p>
    <w:p w14:paraId="42303955" w14:textId="1B900F99" w:rsidR="0052500E" w:rsidRDefault="0052500E" w:rsidP="00D000EB">
      <w:pPr>
        <w:pStyle w:val="NormalWeb"/>
        <w:shd w:val="clear" w:color="auto" w:fill="FFFFFF"/>
      </w:pPr>
      <w:r>
        <w:rPr>
          <w:rFonts w:ascii="Arial" w:hAnsi="Arial" w:cs="Arial"/>
          <w:b/>
          <w:bCs/>
          <w:sz w:val="28"/>
          <w:szCs w:val="28"/>
        </w:rPr>
        <w:t xml:space="preserve">Co-Dependents Anonymous </w:t>
      </w:r>
    </w:p>
    <w:p w14:paraId="05D707E6" w14:textId="77777777" w:rsidR="00D000EB" w:rsidRPr="00CC7D4C" w:rsidRDefault="00D000EB" w:rsidP="00CC7D4C">
      <w:pPr>
        <w:rPr>
          <w:sz w:val="22"/>
          <w:szCs w:val="22"/>
        </w:rPr>
      </w:pPr>
    </w:p>
    <w:p w14:paraId="2389F446" w14:textId="77777777" w:rsidR="00BC20B4" w:rsidRPr="00CC7D4C" w:rsidRDefault="00BC20B4">
      <w:pPr>
        <w:rPr>
          <w:sz w:val="22"/>
          <w:szCs w:val="22"/>
        </w:rPr>
      </w:pPr>
    </w:p>
    <w:sectPr w:rsidR="00BC20B4" w:rsidRPr="00CC7D4C" w:rsidSect="00CC7D4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4C"/>
    <w:rsid w:val="002336C0"/>
    <w:rsid w:val="0052500E"/>
    <w:rsid w:val="006D4C8C"/>
    <w:rsid w:val="008D56FD"/>
    <w:rsid w:val="00BC1DC2"/>
    <w:rsid w:val="00BC20B4"/>
    <w:rsid w:val="00C12C96"/>
    <w:rsid w:val="00CA1283"/>
    <w:rsid w:val="00CC7D4C"/>
    <w:rsid w:val="00D000EB"/>
    <w:rsid w:val="00E4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1B9E"/>
  <w15:chartTrackingRefBased/>
  <w15:docId w15:val="{4365A799-7FA4-EB41-8AC6-7DC1C783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0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68615">
      <w:bodyDiv w:val="1"/>
      <w:marLeft w:val="0"/>
      <w:marRight w:val="0"/>
      <w:marTop w:val="0"/>
      <w:marBottom w:val="0"/>
      <w:divBdr>
        <w:top w:val="none" w:sz="0" w:space="0" w:color="auto"/>
        <w:left w:val="none" w:sz="0" w:space="0" w:color="auto"/>
        <w:bottom w:val="none" w:sz="0" w:space="0" w:color="auto"/>
        <w:right w:val="none" w:sz="0" w:space="0" w:color="auto"/>
      </w:divBdr>
      <w:divsChild>
        <w:div w:id="1603076444">
          <w:marLeft w:val="0"/>
          <w:marRight w:val="0"/>
          <w:marTop w:val="0"/>
          <w:marBottom w:val="0"/>
          <w:divBdr>
            <w:top w:val="none" w:sz="0" w:space="0" w:color="auto"/>
            <w:left w:val="none" w:sz="0" w:space="0" w:color="auto"/>
            <w:bottom w:val="none" w:sz="0" w:space="0" w:color="auto"/>
            <w:right w:val="none" w:sz="0" w:space="0" w:color="auto"/>
          </w:divBdr>
          <w:divsChild>
            <w:div w:id="435247663">
              <w:marLeft w:val="0"/>
              <w:marRight w:val="0"/>
              <w:marTop w:val="0"/>
              <w:marBottom w:val="0"/>
              <w:divBdr>
                <w:top w:val="none" w:sz="0" w:space="0" w:color="auto"/>
                <w:left w:val="none" w:sz="0" w:space="0" w:color="auto"/>
                <w:bottom w:val="none" w:sz="0" w:space="0" w:color="auto"/>
                <w:right w:val="none" w:sz="0" w:space="0" w:color="auto"/>
              </w:divBdr>
              <w:divsChild>
                <w:div w:id="1484155528">
                  <w:marLeft w:val="0"/>
                  <w:marRight w:val="0"/>
                  <w:marTop w:val="0"/>
                  <w:marBottom w:val="0"/>
                  <w:divBdr>
                    <w:top w:val="none" w:sz="0" w:space="0" w:color="auto"/>
                    <w:left w:val="none" w:sz="0" w:space="0" w:color="auto"/>
                    <w:bottom w:val="none" w:sz="0" w:space="0" w:color="auto"/>
                    <w:right w:val="none" w:sz="0" w:space="0" w:color="auto"/>
                  </w:divBdr>
                  <w:divsChild>
                    <w:div w:id="18130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de la Vega</dc:creator>
  <cp:keywords/>
  <dc:description/>
  <cp:lastModifiedBy>Terry de la Vega</cp:lastModifiedBy>
  <cp:revision>3</cp:revision>
  <dcterms:created xsi:type="dcterms:W3CDTF">2022-06-02T13:08:00Z</dcterms:created>
  <dcterms:modified xsi:type="dcterms:W3CDTF">2022-06-22T20:00:00Z</dcterms:modified>
</cp:coreProperties>
</file>