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9FE0" w14:textId="77777777" w:rsidR="00BC68BA" w:rsidRPr="00AC1C9D" w:rsidRDefault="00BC68BA" w:rsidP="00AC1C9D">
      <w:pPr>
        <w:jc w:val="center"/>
        <w:rPr>
          <w:b/>
          <w:bCs/>
          <w:sz w:val="32"/>
          <w:szCs w:val="32"/>
        </w:rPr>
      </w:pPr>
      <w:r w:rsidRPr="00AC1C9D">
        <w:rPr>
          <w:b/>
          <w:bCs/>
          <w:sz w:val="32"/>
          <w:szCs w:val="32"/>
        </w:rPr>
        <w:t>2020 2</w:t>
      </w:r>
      <w:r w:rsidRPr="00AC1C9D">
        <w:rPr>
          <w:b/>
          <w:bCs/>
          <w:sz w:val="32"/>
          <w:szCs w:val="32"/>
          <w:vertAlign w:val="superscript"/>
        </w:rPr>
        <w:t>nd</w:t>
      </w:r>
      <w:r w:rsidRPr="00AC1C9D">
        <w:rPr>
          <w:b/>
          <w:bCs/>
          <w:sz w:val="32"/>
          <w:szCs w:val="32"/>
        </w:rPr>
        <w:t xml:space="preserve"> </w:t>
      </w:r>
      <w:r w:rsidR="00AC1C9D" w:rsidRPr="00AC1C9D">
        <w:rPr>
          <w:b/>
          <w:bCs/>
          <w:sz w:val="32"/>
          <w:szCs w:val="32"/>
        </w:rPr>
        <w:t>Quarterly</w:t>
      </w:r>
      <w:r w:rsidRPr="00AC1C9D">
        <w:rPr>
          <w:b/>
          <w:bCs/>
          <w:sz w:val="32"/>
          <w:szCs w:val="32"/>
        </w:rPr>
        <w:t xml:space="preserve"> Service Report</w:t>
      </w:r>
    </w:p>
    <w:p w14:paraId="6E32187B" w14:textId="77777777" w:rsidR="00AC1C9D" w:rsidRDefault="00AC1C9D"/>
    <w:p w14:paraId="12E22B29" w14:textId="77777777" w:rsidR="00AC1C9D" w:rsidRPr="00AC1C9D" w:rsidRDefault="00AC1C9D" w:rsidP="00AC1C9D">
      <w:pPr>
        <w:divId w:val="427584241"/>
        <w:rPr>
          <w:rFonts w:ascii="Times New Roman" w:eastAsia="Times New Roman" w:hAnsi="Times New Roman" w:cs="Times New Roman"/>
          <w:sz w:val="24"/>
          <w:szCs w:val="24"/>
        </w:rPr>
      </w:pPr>
      <w:r w:rsidRPr="00AC1C9D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 xml:space="preserve">The 2020 QSR 2 Report was rolled together with the </w:t>
      </w:r>
      <w:r w:rsidR="001326E6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 xml:space="preserve">2020 </w:t>
      </w:r>
      <w:r w:rsidRPr="00AC1C9D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>Annual Report for  each Committee, Board and Voting Entity</w:t>
      </w:r>
      <w:r w:rsidR="001326E6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 xml:space="preserve">; </w:t>
      </w:r>
      <w:r w:rsidRPr="00AC1C9D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>therefore</w:t>
      </w:r>
      <w:r w:rsidR="001326E6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>,</w:t>
      </w:r>
      <w:r w:rsidRPr="00AC1C9D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 xml:space="preserve"> there WAS NO SEPARATE Q2 QSR for 2020.   The 2020 CSC Delegate Packet contains Annual Reports for each CoDA World entity, in lieu of the </w:t>
      </w:r>
      <w:r w:rsidR="001901A7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 xml:space="preserve">2020 </w:t>
      </w:r>
      <w:r w:rsidRPr="00AC1C9D">
        <w:rPr>
          <w:rFonts w:ascii="HelveticaNeue" w:eastAsia="Times New Roman" w:hAnsi="HelveticaNeue" w:cs="Times New Roman"/>
          <w:color w:val="000000"/>
          <w:sz w:val="29"/>
          <w:szCs w:val="29"/>
          <w:bdr w:val="none" w:sz="0" w:space="0" w:color="auto" w:frame="1"/>
        </w:rPr>
        <w:t>Q2 QSR which can be found at this link -</w:t>
      </w:r>
    </w:p>
    <w:p w14:paraId="099E7CC5" w14:textId="77777777" w:rsidR="00AC1C9D" w:rsidRDefault="001901A7" w:rsidP="00AC1C9D">
      <w:pPr>
        <w:divId w:val="2010791447"/>
        <w:rPr>
          <w:rFonts w:ascii="HelveticaNeue" w:eastAsia="Times New Roman" w:hAnsi="HelveticaNeue" w:cs="Times New Roman"/>
          <w:color w:val="000000"/>
          <w:sz w:val="29"/>
          <w:szCs w:val="29"/>
        </w:rPr>
      </w:pPr>
      <w:hyperlink r:id="rId4" w:history="1">
        <w:r w:rsidRPr="00AC1C9D">
          <w:rPr>
            <w:rStyle w:val="Hyperlink"/>
            <w:rFonts w:ascii="HelveticaNeue" w:eastAsia="Times New Roman" w:hAnsi="HelveticaNeue" w:cs="Times New Roman"/>
            <w:sz w:val="29"/>
            <w:szCs w:val="29"/>
          </w:rPr>
          <w:t>https://www.codependents.org/CSC/2020/2020.htm</w:t>
        </w:r>
      </w:hyperlink>
    </w:p>
    <w:p w14:paraId="20253FE0" w14:textId="77777777" w:rsidR="001901A7" w:rsidRPr="00AC1C9D" w:rsidRDefault="001901A7" w:rsidP="00AC1C9D">
      <w:pPr>
        <w:divId w:val="2010791447"/>
        <w:rPr>
          <w:rFonts w:ascii="HelveticaNeue" w:eastAsia="Times New Roman" w:hAnsi="HelveticaNeue" w:cs="Times New Roman"/>
          <w:color w:val="000000"/>
          <w:sz w:val="29"/>
          <w:szCs w:val="29"/>
        </w:rPr>
      </w:pPr>
    </w:p>
    <w:p w14:paraId="50103197" w14:textId="77777777" w:rsidR="00AC1C9D" w:rsidRDefault="00AC1C9D"/>
    <w:sectPr w:rsidR="00AC1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A"/>
    <w:rsid w:val="001326E6"/>
    <w:rsid w:val="001901A7"/>
    <w:rsid w:val="00AC1C9D"/>
    <w:rsid w:val="00B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AC40C"/>
  <w15:chartTrackingRefBased/>
  <w15:docId w15:val="{883A175C-EAA9-4D41-9676-ED0A5ED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4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dependents.org/CSC/2020/20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Ouellet</dc:creator>
  <cp:keywords/>
  <dc:description/>
  <cp:lastModifiedBy>Nancy Ouellet</cp:lastModifiedBy>
  <cp:revision>2</cp:revision>
  <dcterms:created xsi:type="dcterms:W3CDTF">2020-09-24T17:24:00Z</dcterms:created>
  <dcterms:modified xsi:type="dcterms:W3CDTF">2020-09-24T17:24:00Z</dcterms:modified>
</cp:coreProperties>
</file>