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4111E7CD" w:rsidR="00A469F5" w:rsidRDefault="00A469F5" w:rsidP="00A469F5">
      <w:pPr>
        <w:pStyle w:val="NormalWeb"/>
        <w:rPr>
          <w:sz w:val="28"/>
          <w:szCs w:val="28"/>
        </w:rPr>
      </w:pPr>
      <w:r>
        <w:rPr>
          <w:b/>
          <w:bCs/>
          <w:sz w:val="28"/>
          <w:szCs w:val="28"/>
        </w:rPr>
        <w:t xml:space="preserve">Check one:    __ Motion </w:t>
      </w:r>
      <w:r>
        <w:rPr>
          <w:sz w:val="28"/>
          <w:szCs w:val="28"/>
        </w:rPr>
        <w:t>(Board</w:t>
      </w:r>
      <w:r w:rsidR="00CC68D8">
        <w:rPr>
          <w:sz w:val="28"/>
          <w:szCs w:val="28"/>
        </w:rPr>
        <w:t xml:space="preserve"> - CoDA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557C36A6" w14:textId="4BC761B1" w:rsidR="00A469F5" w:rsidRDefault="00A469F5" w:rsidP="00A469F5">
      <w:pPr>
        <w:pStyle w:val="NormalWeb"/>
        <w:rPr>
          <w:sz w:val="28"/>
          <w:szCs w:val="28"/>
        </w:rPr>
      </w:pPr>
      <w:r>
        <w:rPr>
          <w:b/>
          <w:bCs/>
          <w:sz w:val="28"/>
          <w:szCs w:val="28"/>
        </w:rPr>
        <w:t>                       </w:t>
      </w:r>
      <w:proofErr w:type="gramStart"/>
      <w:r w:rsidR="00933076">
        <w:rPr>
          <w:b/>
          <w:bCs/>
          <w:sz w:val="28"/>
          <w:szCs w:val="28"/>
        </w:rPr>
        <w:t xml:space="preserve">X </w:t>
      </w:r>
      <w:r>
        <w:rPr>
          <w:b/>
          <w:bCs/>
          <w:sz w:val="28"/>
          <w:szCs w:val="28"/>
        </w:rPr>
        <w:t xml:space="preserve"> Motion</w:t>
      </w:r>
      <w:proofErr w:type="gramEnd"/>
      <w:r>
        <w:rPr>
          <w:b/>
          <w:bCs/>
          <w:sz w:val="28"/>
          <w:szCs w:val="28"/>
        </w:rPr>
        <w:t> </w:t>
      </w:r>
      <w:r>
        <w:rPr>
          <w:sz w:val="28"/>
          <w:szCs w:val="28"/>
        </w:rPr>
        <w:t>(Committee)</w:t>
      </w:r>
    </w:p>
    <w:p w14:paraId="13BCB5A1" w14:textId="78D2A989"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w:t>
      </w:r>
      <w:r w:rsidR="00933076" w:rsidRPr="00933076">
        <w:rPr>
          <w:rFonts w:ascii="Arial" w:hAnsi="Arial" w:cs="Arial"/>
          <w:sz w:val="28"/>
          <w:szCs w:val="28"/>
        </w:rPr>
        <w:t>Literature</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239EDFAD" w:rsidR="00386A86" w:rsidRDefault="00AD5A05">
      <w:pPr>
        <w:rPr>
          <w:b/>
          <w:sz w:val="28"/>
          <w:szCs w:val="28"/>
        </w:rPr>
      </w:pPr>
      <w:r>
        <w:rPr>
          <w:b/>
          <w:sz w:val="28"/>
          <w:szCs w:val="28"/>
        </w:rPr>
        <w:t xml:space="preserve">Submitted </w:t>
      </w:r>
      <w:r w:rsidR="00314C81">
        <w:rPr>
          <w:b/>
          <w:sz w:val="28"/>
          <w:szCs w:val="28"/>
        </w:rPr>
        <w:t xml:space="preserve">Date: </w:t>
      </w:r>
      <w:r w:rsidR="00117BC5">
        <w:rPr>
          <w:rFonts w:ascii="Arial" w:hAnsi="Arial" w:cs="Arial"/>
          <w:bCs/>
          <w:sz w:val="28"/>
          <w:szCs w:val="28"/>
        </w:rPr>
        <w:t>June 8</w:t>
      </w:r>
      <w:r w:rsidR="00FB6249" w:rsidRPr="00FB6249">
        <w:rPr>
          <w:rFonts w:ascii="Arial" w:hAnsi="Arial" w:cs="Arial"/>
          <w:bCs/>
          <w:sz w:val="28"/>
          <w:szCs w:val="28"/>
        </w:rPr>
        <w:t>, 2022</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44BEDD9D"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1.</w:t>
      </w:r>
      <w:r w:rsidR="00386A86">
        <w:rPr>
          <w:b/>
          <w:sz w:val="28"/>
          <w:szCs w:val="28"/>
        </w:rPr>
        <w:t xml:space="preserve"> (</w:t>
      </w:r>
      <w:r w:rsidR="0091462C">
        <w:rPr>
          <w:b/>
          <w:sz w:val="28"/>
          <w:szCs w:val="28"/>
        </w:rPr>
        <w:t xml:space="preserve">    </w:t>
      </w:r>
      <w:r w:rsidR="00386A86">
        <w:rPr>
          <w:b/>
          <w:sz w:val="28"/>
          <w:szCs w:val="28"/>
        </w:rPr>
        <w:t xml:space="preserve">) </w:t>
      </w:r>
      <w:r>
        <w:rPr>
          <w:b/>
          <w:sz w:val="28"/>
          <w:szCs w:val="28"/>
        </w:rPr>
        <w:t xml:space="preserve">2. </w:t>
      </w:r>
      <w:r w:rsidR="00386A86">
        <w:rPr>
          <w:b/>
          <w:sz w:val="28"/>
          <w:szCs w:val="28"/>
        </w:rPr>
        <w:t>(</w:t>
      </w:r>
      <w:r w:rsidR="0091462C">
        <w:rPr>
          <w:b/>
          <w:sz w:val="28"/>
          <w:szCs w:val="28"/>
        </w:rPr>
        <w:t xml:space="preserve">    </w:t>
      </w:r>
      <w:r w:rsidR="00386A86">
        <w:rPr>
          <w:b/>
          <w:sz w:val="28"/>
          <w:szCs w:val="28"/>
        </w:rPr>
        <w:t>)</w:t>
      </w:r>
      <w:r>
        <w:rPr>
          <w:b/>
          <w:sz w:val="28"/>
          <w:szCs w:val="28"/>
        </w:rPr>
        <w:t xml:space="preserve">  3. </w:t>
      </w:r>
      <w:proofErr w:type="gramStart"/>
      <w:r w:rsidR="00386A86">
        <w:rPr>
          <w:b/>
          <w:sz w:val="28"/>
          <w:szCs w:val="28"/>
        </w:rPr>
        <w:t>(</w:t>
      </w:r>
      <w:r w:rsidR="0091462C">
        <w:rPr>
          <w:b/>
          <w:sz w:val="28"/>
          <w:szCs w:val="28"/>
        </w:rPr>
        <w:t xml:space="preserve">  </w:t>
      </w:r>
      <w:proofErr w:type="gramEnd"/>
      <w:r w:rsidR="0091462C">
        <w:rPr>
          <w:b/>
          <w:sz w:val="28"/>
          <w:szCs w:val="28"/>
        </w:rPr>
        <w:t xml:space="preserve">  </w:t>
      </w:r>
      <w:r w:rsidR="00386A86">
        <w:rPr>
          <w:b/>
          <w:sz w:val="28"/>
          <w:szCs w:val="28"/>
        </w:rPr>
        <w:t>)</w:t>
      </w:r>
      <w:r>
        <w:rPr>
          <w:b/>
          <w:sz w:val="28"/>
          <w:szCs w:val="28"/>
        </w:rPr>
        <w:t xml:space="preserve">  4.</w:t>
      </w:r>
      <w:r w:rsidR="00386A86">
        <w:rPr>
          <w:b/>
          <w:sz w:val="28"/>
          <w:szCs w:val="28"/>
        </w:rPr>
        <w:t>(</w:t>
      </w:r>
      <w:r w:rsidR="0091462C">
        <w:rPr>
          <w:b/>
          <w:sz w:val="28"/>
          <w:szCs w:val="28"/>
        </w:rPr>
        <w:t xml:space="preserve">  </w:t>
      </w:r>
      <w:r w:rsidR="00933076">
        <w:rPr>
          <w:b/>
          <w:sz w:val="28"/>
          <w:szCs w:val="28"/>
        </w:rPr>
        <w:t>x</w:t>
      </w:r>
      <w:r w:rsidR="0091462C">
        <w:rPr>
          <w:b/>
          <w:sz w:val="28"/>
          <w:szCs w:val="28"/>
        </w:rPr>
        <w:t xml:space="preserve">  </w:t>
      </w:r>
      <w:r w:rsidR="00386A86">
        <w:rPr>
          <w:b/>
          <w:sz w:val="28"/>
          <w:szCs w:val="28"/>
        </w:rPr>
        <w:t>)</w:t>
      </w:r>
      <w:r>
        <w:rPr>
          <w:b/>
          <w:sz w:val="28"/>
          <w:szCs w:val="28"/>
        </w:rPr>
        <w:t xml:space="preserve"> 5.</w:t>
      </w:r>
      <w:r w:rsidR="00386A86">
        <w:rPr>
          <w:b/>
          <w:sz w:val="28"/>
          <w:szCs w:val="28"/>
        </w:rPr>
        <w:t xml:space="preserve"> (</w:t>
      </w:r>
      <w:r w:rsidR="0091462C">
        <w:rPr>
          <w:b/>
          <w:sz w:val="28"/>
          <w:szCs w:val="28"/>
        </w:rPr>
        <w:t xml:space="preserve">    </w:t>
      </w:r>
      <w:r w:rsidR="00386A86">
        <w:rPr>
          <w:b/>
          <w:sz w:val="28"/>
          <w:szCs w:val="28"/>
        </w:rPr>
        <w:t>)</w:t>
      </w:r>
      <w:r>
        <w:rPr>
          <w:b/>
          <w:sz w:val="28"/>
          <w:szCs w:val="28"/>
        </w:rPr>
        <w:t xml:space="preserve">         (Check</w:t>
      </w:r>
      <w:r w:rsidR="00386A86">
        <w:rPr>
          <w:b/>
          <w:sz w:val="28"/>
          <w:szCs w:val="28"/>
        </w:rPr>
        <w:t xml:space="preserve"> One</w:t>
      </w:r>
      <w:r>
        <w:rPr>
          <w:b/>
          <w:sz w:val="28"/>
          <w:szCs w:val="28"/>
        </w:rPr>
        <w:t>)</w:t>
      </w:r>
    </w:p>
    <w:p w14:paraId="40AF5AF2" w14:textId="15ECDF59" w:rsidR="00E656A2" w:rsidRDefault="00314C81">
      <w:pPr>
        <w:rPr>
          <w:b/>
          <w:sz w:val="28"/>
          <w:szCs w:val="28"/>
        </w:rPr>
      </w:pPr>
      <w:r>
        <w:rPr>
          <w:b/>
          <w:sz w:val="28"/>
          <w:szCs w:val="28"/>
        </w:rPr>
        <w:tab/>
      </w:r>
    </w:p>
    <w:p w14:paraId="2240C5B7" w14:textId="13C201B1" w:rsidR="00E656A2" w:rsidRDefault="00314C81">
      <w:pPr>
        <w:rPr>
          <w:b/>
          <w:sz w:val="28"/>
          <w:szCs w:val="28"/>
        </w:rPr>
      </w:pPr>
      <w:r>
        <w:rPr>
          <w:b/>
          <w:sz w:val="28"/>
          <w:szCs w:val="28"/>
        </w:rPr>
        <w:t xml:space="preserve">Revision #: </w:t>
      </w:r>
      <w:r w:rsidR="00DF4FDF">
        <w:rPr>
          <w:b/>
          <w:sz w:val="28"/>
          <w:szCs w:val="28"/>
        </w:rPr>
        <w:t>2</w:t>
      </w:r>
      <w:r>
        <w:rPr>
          <w:b/>
          <w:sz w:val="28"/>
          <w:szCs w:val="28"/>
        </w:rPr>
        <w:tab/>
      </w:r>
      <w:r>
        <w:rPr>
          <w:b/>
          <w:sz w:val="28"/>
          <w:szCs w:val="28"/>
        </w:rPr>
        <w:tab/>
        <w:t xml:space="preserve">Revision Date: </w:t>
      </w:r>
      <w:r w:rsidR="00B939CD">
        <w:rPr>
          <w:b/>
          <w:sz w:val="28"/>
          <w:szCs w:val="28"/>
        </w:rPr>
        <w:t>6/22/22</w:t>
      </w:r>
    </w:p>
    <w:p w14:paraId="47860353" w14:textId="3B24E492" w:rsidR="00386A86" w:rsidRPr="00386A86" w:rsidRDefault="00386A86">
      <w:pPr>
        <w:rPr>
          <w:bCs/>
        </w:rPr>
      </w:pPr>
      <w:r w:rsidRPr="00386A86">
        <w:rPr>
          <w:bCs/>
        </w:rPr>
        <w:t>Due 60 day prior to CoDA Service Conference (CSC)</w:t>
      </w:r>
    </w:p>
    <w:p w14:paraId="11C11907" w14:textId="77777777" w:rsidR="004466F5" w:rsidRDefault="004466F5">
      <w:pPr>
        <w:rPr>
          <w:b/>
          <w:sz w:val="28"/>
          <w:szCs w:val="28"/>
        </w:rPr>
      </w:pPr>
    </w:p>
    <w:p w14:paraId="213CBB10" w14:textId="70384DAC" w:rsidR="00E656A2" w:rsidRDefault="00314C81">
      <w:pPr>
        <w:rPr>
          <w:b/>
          <w:sz w:val="28"/>
          <w:szCs w:val="28"/>
        </w:rPr>
      </w:pPr>
      <w:r>
        <w:rPr>
          <w:b/>
          <w:sz w:val="28"/>
          <w:szCs w:val="28"/>
        </w:rPr>
        <w:t xml:space="preserve">Motion Name: </w:t>
      </w:r>
      <w:r w:rsidR="00933076">
        <w:rPr>
          <w:rFonts w:ascii="Arial" w:hAnsi="Arial" w:cs="Arial"/>
          <w:bCs/>
        </w:rPr>
        <w:t>Procedure f</w:t>
      </w:r>
      <w:r w:rsidR="00837FB8">
        <w:rPr>
          <w:rFonts w:ascii="Arial" w:hAnsi="Arial" w:cs="Arial"/>
          <w:bCs/>
        </w:rPr>
        <w:t>or Accepting Voting Entity L</w:t>
      </w:r>
      <w:r w:rsidR="00933076">
        <w:rPr>
          <w:rFonts w:ascii="Arial" w:hAnsi="Arial" w:cs="Arial"/>
          <w:bCs/>
        </w:rPr>
        <w:t xml:space="preserve">iterature </w:t>
      </w:r>
    </w:p>
    <w:p w14:paraId="39FA88F0" w14:textId="77777777" w:rsidR="0091462C" w:rsidRDefault="0091462C">
      <w:pPr>
        <w:rPr>
          <w:b/>
          <w:sz w:val="28"/>
          <w:szCs w:val="28"/>
        </w:rPr>
      </w:pPr>
    </w:p>
    <w:p w14:paraId="2343D6D2" w14:textId="06A7A37B" w:rsidR="00E656A2" w:rsidRDefault="00314C81">
      <w:pPr>
        <w:rPr>
          <w:b/>
          <w:sz w:val="28"/>
          <w:szCs w:val="28"/>
        </w:rPr>
      </w:pPr>
      <w:r>
        <w:rPr>
          <w:b/>
          <w:sz w:val="28"/>
          <w:szCs w:val="28"/>
        </w:rPr>
        <w:t xml:space="preserve">Motion: </w:t>
      </w:r>
    </w:p>
    <w:p w14:paraId="30E26EDB" w14:textId="35414006" w:rsidR="00933076" w:rsidRDefault="00933076" w:rsidP="00933076">
      <w:pPr>
        <w:rPr>
          <w:rFonts w:ascii="Arial" w:hAnsi="Arial" w:cs="Arial"/>
          <w:bCs/>
        </w:rPr>
      </w:pPr>
      <w:r w:rsidRPr="008308EB">
        <w:rPr>
          <w:rFonts w:ascii="Arial" w:hAnsi="Arial" w:cs="Arial"/>
          <w:bCs/>
        </w:rPr>
        <w:t>CSC to adopt</w:t>
      </w:r>
      <w:r>
        <w:rPr>
          <w:b/>
          <w:sz w:val="28"/>
          <w:szCs w:val="28"/>
        </w:rPr>
        <w:t xml:space="preserve"> </w:t>
      </w:r>
      <w:r>
        <w:rPr>
          <w:rFonts w:ascii="Arial" w:hAnsi="Arial" w:cs="Arial"/>
          <w:bCs/>
        </w:rPr>
        <w:t>the following procedure for new literature presented at CSC</w:t>
      </w:r>
      <w:r w:rsidR="00064E80">
        <w:rPr>
          <w:rFonts w:ascii="Arial" w:hAnsi="Arial" w:cs="Arial"/>
          <w:bCs/>
        </w:rPr>
        <w:t xml:space="preserve"> and directly to CLC</w:t>
      </w:r>
      <w:r>
        <w:rPr>
          <w:rFonts w:ascii="Arial" w:hAnsi="Arial" w:cs="Arial"/>
          <w:bCs/>
        </w:rPr>
        <w:t xml:space="preserve">. </w:t>
      </w:r>
    </w:p>
    <w:p w14:paraId="6CE743E8" w14:textId="77777777" w:rsidR="00650116" w:rsidRDefault="00650116" w:rsidP="00933076">
      <w:pPr>
        <w:rPr>
          <w:rFonts w:ascii="Arial" w:hAnsi="Arial" w:cs="Arial"/>
          <w:bCs/>
          <w:sz w:val="28"/>
          <w:szCs w:val="28"/>
        </w:rPr>
      </w:pPr>
    </w:p>
    <w:p w14:paraId="2B1D91B2" w14:textId="1DA19712" w:rsidR="00837FB8" w:rsidRPr="00650116" w:rsidRDefault="00650116" w:rsidP="00933076">
      <w:pPr>
        <w:rPr>
          <w:rFonts w:ascii="Arial" w:hAnsi="Arial" w:cs="Arial"/>
          <w:bCs/>
          <w:sz w:val="28"/>
          <w:szCs w:val="28"/>
        </w:rPr>
      </w:pPr>
      <w:r w:rsidRPr="00650116">
        <w:rPr>
          <w:rFonts w:ascii="Arial" w:hAnsi="Arial" w:cs="Arial"/>
          <w:bCs/>
          <w:sz w:val="28"/>
          <w:szCs w:val="28"/>
        </w:rPr>
        <w:t>Procedure for Accepting Voting Entity Literature</w:t>
      </w:r>
      <w:r w:rsidR="00DF4FDF">
        <w:rPr>
          <w:rFonts w:ascii="Arial" w:hAnsi="Arial" w:cs="Arial"/>
          <w:bCs/>
          <w:sz w:val="28"/>
          <w:szCs w:val="28"/>
        </w:rPr>
        <w:t xml:space="preserve"> submitted to CS</w:t>
      </w:r>
      <w:r w:rsidR="00064E80">
        <w:rPr>
          <w:rFonts w:ascii="Arial" w:hAnsi="Arial" w:cs="Arial"/>
          <w:bCs/>
          <w:sz w:val="28"/>
          <w:szCs w:val="28"/>
        </w:rPr>
        <w:t>C and to CLC</w:t>
      </w:r>
    </w:p>
    <w:p w14:paraId="68978992" w14:textId="6EE4F534" w:rsidR="00837FB8" w:rsidRPr="00837FB8" w:rsidRDefault="00837FB8" w:rsidP="00CF0182">
      <w:pPr>
        <w:pStyle w:val="NormalWeb"/>
        <w:spacing w:before="200" w:beforeAutospacing="0" w:after="0" w:afterAutospacing="0"/>
        <w:rPr>
          <w:rFonts w:ascii="Arial" w:hAnsi="Arial" w:cs="Arial"/>
          <w:color w:val="000000"/>
        </w:rPr>
      </w:pPr>
      <w:proofErr w:type="gramStart"/>
      <w:r w:rsidRPr="00837FB8">
        <w:rPr>
          <w:rFonts w:ascii="Arial" w:hAnsi="Arial" w:cs="Arial"/>
          <w:color w:val="000000"/>
          <w:sz w:val="28"/>
          <w:szCs w:val="28"/>
        </w:rPr>
        <w:t>In order for</w:t>
      </w:r>
      <w:proofErr w:type="gramEnd"/>
      <w:r w:rsidRPr="00837FB8">
        <w:rPr>
          <w:rFonts w:ascii="Arial" w:hAnsi="Arial" w:cs="Arial"/>
          <w:color w:val="000000"/>
          <w:sz w:val="28"/>
          <w:szCs w:val="28"/>
        </w:rPr>
        <w:t xml:space="preserve"> a new piece of literature submitted by a Voting Entity (VE) to be considered for publication, it must meet the following expectations:</w:t>
      </w:r>
    </w:p>
    <w:p w14:paraId="18859144" w14:textId="77777777" w:rsidR="00837FB8" w:rsidRPr="00837FB8" w:rsidRDefault="00837FB8" w:rsidP="00837FB8">
      <w:pPr>
        <w:pStyle w:val="NormalWeb"/>
        <w:numPr>
          <w:ilvl w:val="0"/>
          <w:numId w:val="5"/>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lastRenderedPageBreak/>
        <w:t>Complies with the current CoDA Literature Committee (CLC) Style Sheet,</w:t>
      </w:r>
    </w:p>
    <w:p w14:paraId="57228E68" w14:textId="77777777" w:rsidR="00837FB8" w:rsidRPr="00837FB8" w:rsidRDefault="00837FB8" w:rsidP="00837FB8">
      <w:pPr>
        <w:pStyle w:val="NormalWeb"/>
        <w:numPr>
          <w:ilvl w:val="0"/>
          <w:numId w:val="5"/>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Contributes something new to the existing CoDA literature,</w:t>
      </w:r>
    </w:p>
    <w:p w14:paraId="63BE082A" w14:textId="6AD1CEC5" w:rsidR="00837FB8" w:rsidRPr="00837FB8" w:rsidRDefault="00837FB8" w:rsidP="00837FB8">
      <w:pPr>
        <w:pStyle w:val="NormalWeb"/>
        <w:numPr>
          <w:ilvl w:val="0"/>
          <w:numId w:val="5"/>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Complies with The Twelve Traditions</w:t>
      </w:r>
      <w:r w:rsidR="00054539">
        <w:rPr>
          <w:rFonts w:ascii="Arial" w:hAnsi="Arial" w:cs="Arial"/>
          <w:color w:val="000000"/>
          <w:sz w:val="28"/>
          <w:szCs w:val="28"/>
        </w:rPr>
        <w:t>,</w:t>
      </w:r>
    </w:p>
    <w:p w14:paraId="0C4C320A" w14:textId="77777777" w:rsidR="00837FB8" w:rsidRPr="00837FB8" w:rsidRDefault="00837FB8" w:rsidP="00837FB8">
      <w:pPr>
        <w:pStyle w:val="NormalWeb"/>
        <w:numPr>
          <w:ilvl w:val="0"/>
          <w:numId w:val="5"/>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Contains material that is relevant to The Twelve Steps, The Twelve Traditions, or The Twelve Service Concepts,</w:t>
      </w:r>
    </w:p>
    <w:p w14:paraId="622869FF" w14:textId="77777777" w:rsidR="00837FB8" w:rsidRPr="00837FB8" w:rsidRDefault="00837FB8" w:rsidP="00837FB8">
      <w:pPr>
        <w:pStyle w:val="NormalWeb"/>
        <w:numPr>
          <w:ilvl w:val="0"/>
          <w:numId w:val="5"/>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Was approved by a VE via group conscience,</w:t>
      </w:r>
    </w:p>
    <w:p w14:paraId="4377369A" w14:textId="77777777" w:rsidR="00837FB8" w:rsidRPr="00837FB8" w:rsidRDefault="00837FB8" w:rsidP="00837FB8">
      <w:pPr>
        <w:pStyle w:val="NormalWeb"/>
        <w:numPr>
          <w:ilvl w:val="0"/>
          <w:numId w:val="5"/>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Does not contain any material which is copyrighted by an individual or organization outside of CoDA, Inc., and</w:t>
      </w:r>
    </w:p>
    <w:p w14:paraId="4F76790D" w14:textId="77777777" w:rsidR="00837FB8" w:rsidRPr="00837FB8" w:rsidRDefault="00837FB8" w:rsidP="00837FB8">
      <w:pPr>
        <w:pStyle w:val="NormalWeb"/>
        <w:numPr>
          <w:ilvl w:val="0"/>
          <w:numId w:val="5"/>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Individual authors must be willing to sign a copyright assignment to CoDA Inc., with the understanding they may not continue to publish or use their work as their own. </w:t>
      </w:r>
    </w:p>
    <w:p w14:paraId="0F0ED007" w14:textId="77777777" w:rsidR="00837FB8" w:rsidRPr="00837FB8" w:rsidRDefault="00837FB8" w:rsidP="00837FB8">
      <w:pPr>
        <w:rPr>
          <w:rFonts w:ascii="Arial" w:hAnsi="Arial" w:cs="Arial"/>
          <w:color w:val="000000"/>
        </w:rPr>
      </w:pPr>
    </w:p>
    <w:p w14:paraId="464F4A06" w14:textId="77777777" w:rsidR="00837FB8" w:rsidRPr="00837FB8" w:rsidRDefault="00837FB8" w:rsidP="00837FB8">
      <w:pPr>
        <w:pStyle w:val="NormalWeb"/>
        <w:spacing w:before="200" w:beforeAutospacing="0" w:after="0" w:afterAutospacing="0"/>
        <w:rPr>
          <w:rFonts w:ascii="Arial" w:hAnsi="Arial" w:cs="Arial"/>
          <w:color w:val="000000"/>
        </w:rPr>
      </w:pPr>
      <w:r w:rsidRPr="00837FB8">
        <w:rPr>
          <w:rFonts w:ascii="Arial" w:hAnsi="Arial" w:cs="Arial"/>
          <w:color w:val="000000"/>
          <w:sz w:val="28"/>
          <w:szCs w:val="28"/>
        </w:rPr>
        <w:t>PROCEDURE:</w:t>
      </w:r>
    </w:p>
    <w:p w14:paraId="6AD7ABD5" w14:textId="1DE33E1A" w:rsidR="00837FB8" w:rsidRDefault="00837FB8" w:rsidP="00D74257">
      <w:pPr>
        <w:pStyle w:val="NormalWeb"/>
        <w:numPr>
          <w:ilvl w:val="0"/>
          <w:numId w:val="6"/>
        </w:numPr>
        <w:tabs>
          <w:tab w:val="clear" w:pos="720"/>
          <w:tab w:val="num" w:pos="360"/>
        </w:tabs>
        <w:spacing w:before="200" w:beforeAutospacing="0" w:after="0" w:afterAutospacing="0"/>
        <w:ind w:left="360"/>
        <w:textAlignment w:val="baseline"/>
        <w:rPr>
          <w:rFonts w:ascii="Arial" w:hAnsi="Arial" w:cs="Arial"/>
          <w:color w:val="000000"/>
          <w:sz w:val="28"/>
          <w:szCs w:val="28"/>
        </w:rPr>
      </w:pPr>
      <w:r w:rsidRPr="00837FB8">
        <w:rPr>
          <w:rFonts w:ascii="Arial" w:hAnsi="Arial" w:cs="Arial"/>
          <w:color w:val="000000"/>
          <w:sz w:val="28"/>
          <w:szCs w:val="28"/>
        </w:rPr>
        <w:t>A Voting Entity (VE) submits a piece of literature as a Voting Ent</w:t>
      </w:r>
      <w:r w:rsidR="00C765E7">
        <w:rPr>
          <w:rFonts w:ascii="Arial" w:hAnsi="Arial" w:cs="Arial"/>
          <w:color w:val="000000"/>
          <w:sz w:val="28"/>
          <w:szCs w:val="28"/>
        </w:rPr>
        <w:t>ity Issue, VEI, which is endorsed by the Delegates.</w:t>
      </w:r>
    </w:p>
    <w:p w14:paraId="31D23D6B" w14:textId="14A969AC" w:rsidR="00C765E7" w:rsidRDefault="00C765E7" w:rsidP="00C765E7">
      <w:pPr>
        <w:pStyle w:val="NormalWeb"/>
        <w:spacing w:before="200" w:beforeAutospacing="0" w:after="0" w:afterAutospacing="0"/>
        <w:ind w:left="360"/>
        <w:textAlignment w:val="baseline"/>
        <w:rPr>
          <w:rFonts w:ascii="Arial" w:hAnsi="Arial" w:cs="Arial"/>
          <w:color w:val="000000"/>
          <w:sz w:val="28"/>
          <w:szCs w:val="28"/>
        </w:rPr>
      </w:pPr>
      <w:r>
        <w:rPr>
          <w:rFonts w:ascii="Arial" w:hAnsi="Arial" w:cs="Arial"/>
          <w:color w:val="000000"/>
          <w:sz w:val="28"/>
          <w:szCs w:val="28"/>
        </w:rPr>
        <w:t>OR</w:t>
      </w:r>
    </w:p>
    <w:p w14:paraId="6EE7FA8B" w14:textId="30468EDB" w:rsidR="00837FB8" w:rsidRPr="00C765E7" w:rsidRDefault="00C765E7" w:rsidP="00C765E7">
      <w:pPr>
        <w:pStyle w:val="NormalWeb"/>
        <w:numPr>
          <w:ilvl w:val="0"/>
          <w:numId w:val="6"/>
        </w:numPr>
        <w:tabs>
          <w:tab w:val="clear" w:pos="720"/>
          <w:tab w:val="num" w:pos="360"/>
        </w:tabs>
        <w:spacing w:before="200" w:beforeAutospacing="0" w:after="0" w:afterAutospacing="0"/>
        <w:ind w:left="360"/>
        <w:textAlignment w:val="baseline"/>
        <w:rPr>
          <w:rFonts w:ascii="Arial" w:hAnsi="Arial" w:cs="Arial"/>
          <w:color w:val="000000"/>
          <w:sz w:val="28"/>
          <w:szCs w:val="28"/>
        </w:rPr>
      </w:pPr>
      <w:r>
        <w:rPr>
          <w:rFonts w:ascii="Arial" w:hAnsi="Arial" w:cs="Arial"/>
          <w:color w:val="000000"/>
          <w:sz w:val="28"/>
          <w:szCs w:val="28"/>
        </w:rPr>
        <w:t xml:space="preserve">VE submits a piece of literature directly to </w:t>
      </w:r>
      <w:r w:rsidR="00837FB8" w:rsidRPr="00C765E7">
        <w:rPr>
          <w:rFonts w:ascii="Arial" w:hAnsi="Arial" w:cs="Arial"/>
          <w:color w:val="000000"/>
          <w:sz w:val="28"/>
          <w:szCs w:val="28"/>
        </w:rPr>
        <w:t>CoDA Literature Committee (CLC)</w:t>
      </w:r>
      <w:r w:rsidRPr="00C765E7">
        <w:rPr>
          <w:rFonts w:ascii="Arial" w:hAnsi="Arial" w:cs="Arial"/>
          <w:color w:val="000000"/>
          <w:sz w:val="28"/>
          <w:szCs w:val="28"/>
        </w:rPr>
        <w:t xml:space="preserve"> </w:t>
      </w:r>
    </w:p>
    <w:p w14:paraId="5483A38D" w14:textId="77777777" w:rsidR="00837FB8" w:rsidRPr="00837FB8" w:rsidRDefault="00837FB8" w:rsidP="00D74257">
      <w:pPr>
        <w:pStyle w:val="NormalWeb"/>
        <w:numPr>
          <w:ilvl w:val="0"/>
          <w:numId w:val="6"/>
        </w:numPr>
        <w:tabs>
          <w:tab w:val="clear" w:pos="720"/>
          <w:tab w:val="num" w:pos="360"/>
        </w:tabs>
        <w:spacing w:before="200" w:beforeAutospacing="0" w:after="0" w:afterAutospacing="0"/>
        <w:ind w:left="360"/>
        <w:textAlignment w:val="baseline"/>
        <w:rPr>
          <w:rFonts w:ascii="Arial" w:hAnsi="Arial" w:cs="Arial"/>
          <w:color w:val="000000"/>
          <w:sz w:val="28"/>
          <w:szCs w:val="28"/>
        </w:rPr>
      </w:pPr>
      <w:r w:rsidRPr="00837FB8">
        <w:rPr>
          <w:rFonts w:ascii="Arial" w:hAnsi="Arial" w:cs="Arial"/>
          <w:color w:val="000000"/>
          <w:sz w:val="28"/>
          <w:szCs w:val="28"/>
        </w:rPr>
        <w:t>CLC initial response, to be completed within two weeks of receipt by CLC:</w:t>
      </w:r>
    </w:p>
    <w:p w14:paraId="59263834" w14:textId="73CB5442" w:rsidR="00837FB8" w:rsidRPr="00837FB8" w:rsidRDefault="00837FB8" w:rsidP="00D74257">
      <w:pPr>
        <w:pStyle w:val="NormalWeb"/>
        <w:numPr>
          <w:ilvl w:val="1"/>
          <w:numId w:val="6"/>
        </w:numPr>
        <w:tabs>
          <w:tab w:val="clear" w:pos="1440"/>
          <w:tab w:val="num" w:pos="1080"/>
        </w:tabs>
        <w:spacing w:before="200" w:beforeAutospacing="0" w:after="0" w:afterAutospacing="0"/>
        <w:ind w:left="1080"/>
        <w:textAlignment w:val="baseline"/>
        <w:rPr>
          <w:rFonts w:ascii="Arial" w:hAnsi="Arial" w:cs="Arial"/>
          <w:color w:val="000000"/>
          <w:sz w:val="28"/>
          <w:szCs w:val="28"/>
        </w:rPr>
      </w:pPr>
      <w:r w:rsidRPr="00837FB8">
        <w:rPr>
          <w:rFonts w:ascii="Arial" w:hAnsi="Arial" w:cs="Arial"/>
          <w:color w:val="000000"/>
          <w:sz w:val="28"/>
          <w:szCs w:val="28"/>
        </w:rPr>
        <w:t xml:space="preserve">Is the piece in English? If NO, </w:t>
      </w:r>
      <w:r w:rsidRPr="00837FB8">
        <w:rPr>
          <w:rFonts w:ascii="Arial" w:hAnsi="Arial" w:cs="Arial"/>
          <w:i/>
          <w:iCs/>
          <w:color w:val="000000"/>
          <w:sz w:val="28"/>
          <w:szCs w:val="28"/>
        </w:rPr>
        <w:t>return to VE</w:t>
      </w:r>
      <w:r w:rsidRPr="00837FB8">
        <w:rPr>
          <w:rFonts w:ascii="Arial" w:hAnsi="Arial" w:cs="Arial"/>
          <w:color w:val="000000"/>
          <w:sz w:val="28"/>
          <w:szCs w:val="28"/>
        </w:rPr>
        <w:t xml:space="preserve"> for translation and copy the Translation Management Committee.</w:t>
      </w:r>
    </w:p>
    <w:p w14:paraId="2A4716E2" w14:textId="77777777" w:rsidR="00837FB8" w:rsidRPr="00837FB8" w:rsidRDefault="00837FB8" w:rsidP="00D74257">
      <w:pPr>
        <w:pStyle w:val="NormalWeb"/>
        <w:numPr>
          <w:ilvl w:val="1"/>
          <w:numId w:val="6"/>
        </w:numPr>
        <w:tabs>
          <w:tab w:val="clear" w:pos="1440"/>
          <w:tab w:val="num" w:pos="1080"/>
        </w:tabs>
        <w:spacing w:before="200" w:beforeAutospacing="0" w:after="0" w:afterAutospacing="0"/>
        <w:ind w:left="1080"/>
        <w:textAlignment w:val="baseline"/>
        <w:rPr>
          <w:rFonts w:ascii="Arial" w:hAnsi="Arial" w:cs="Arial"/>
          <w:color w:val="000000"/>
          <w:sz w:val="28"/>
          <w:szCs w:val="28"/>
        </w:rPr>
      </w:pPr>
      <w:r w:rsidRPr="00837FB8">
        <w:rPr>
          <w:rFonts w:ascii="Arial" w:hAnsi="Arial" w:cs="Arial"/>
          <w:color w:val="000000"/>
          <w:sz w:val="28"/>
          <w:szCs w:val="28"/>
        </w:rPr>
        <w:t xml:space="preserve">Was a completed copyright assignment attached to the submission? If NO, </w:t>
      </w:r>
      <w:r w:rsidRPr="00837FB8">
        <w:rPr>
          <w:rFonts w:ascii="Arial" w:hAnsi="Arial" w:cs="Arial"/>
          <w:i/>
          <w:iCs/>
          <w:color w:val="000000"/>
          <w:sz w:val="28"/>
          <w:szCs w:val="28"/>
        </w:rPr>
        <w:t xml:space="preserve">return to VE </w:t>
      </w:r>
      <w:r w:rsidRPr="00837FB8">
        <w:rPr>
          <w:rFonts w:ascii="Arial" w:hAnsi="Arial" w:cs="Arial"/>
          <w:color w:val="000000"/>
          <w:sz w:val="28"/>
          <w:szCs w:val="28"/>
        </w:rPr>
        <w:t>to obtain copyright release.</w:t>
      </w:r>
    </w:p>
    <w:p w14:paraId="0445967A" w14:textId="77777777" w:rsidR="00837FB8" w:rsidRPr="00837FB8" w:rsidRDefault="00837FB8" w:rsidP="00D74257">
      <w:pPr>
        <w:pStyle w:val="NormalWeb"/>
        <w:numPr>
          <w:ilvl w:val="1"/>
          <w:numId w:val="6"/>
        </w:numPr>
        <w:tabs>
          <w:tab w:val="clear" w:pos="1440"/>
          <w:tab w:val="num" w:pos="1080"/>
        </w:tabs>
        <w:spacing w:before="200" w:beforeAutospacing="0" w:after="0" w:afterAutospacing="0"/>
        <w:ind w:left="1080"/>
        <w:textAlignment w:val="baseline"/>
        <w:rPr>
          <w:rFonts w:ascii="Arial" w:hAnsi="Arial" w:cs="Arial"/>
          <w:color w:val="000000"/>
          <w:sz w:val="28"/>
          <w:szCs w:val="28"/>
        </w:rPr>
      </w:pPr>
      <w:r w:rsidRPr="00837FB8">
        <w:rPr>
          <w:rFonts w:ascii="Arial" w:hAnsi="Arial" w:cs="Arial"/>
          <w:color w:val="000000"/>
          <w:sz w:val="28"/>
          <w:szCs w:val="28"/>
        </w:rPr>
        <w:t>Is the piece already copyrighted within CoDA? If YES, forward to Legal Liaison to resolve.</w:t>
      </w:r>
    </w:p>
    <w:p w14:paraId="6C7EA4A7" w14:textId="2461C5C5" w:rsidR="005E7095" w:rsidRPr="005E7095" w:rsidRDefault="00837FB8" w:rsidP="00D74257">
      <w:pPr>
        <w:pStyle w:val="NormalWeb"/>
        <w:numPr>
          <w:ilvl w:val="1"/>
          <w:numId w:val="6"/>
        </w:numPr>
        <w:tabs>
          <w:tab w:val="clear" w:pos="1440"/>
          <w:tab w:val="num" w:pos="1080"/>
        </w:tabs>
        <w:spacing w:before="200" w:beforeAutospacing="0" w:after="0" w:afterAutospacing="0"/>
        <w:ind w:left="1080"/>
        <w:textAlignment w:val="baseline"/>
        <w:rPr>
          <w:rFonts w:ascii="Arial" w:hAnsi="Arial" w:cs="Arial"/>
          <w:color w:val="000000"/>
          <w:sz w:val="28"/>
          <w:szCs w:val="28"/>
        </w:rPr>
      </w:pPr>
      <w:r w:rsidRPr="00837FB8">
        <w:rPr>
          <w:rFonts w:ascii="Arial" w:hAnsi="Arial" w:cs="Arial"/>
          <w:color w:val="000000"/>
          <w:sz w:val="28"/>
          <w:szCs w:val="28"/>
        </w:rPr>
        <w:t>If none of the above are a problem, CLC will send a confirming email to the VE to explain what comes next.  NOTE: No target date will be set at this time.</w:t>
      </w:r>
    </w:p>
    <w:p w14:paraId="45943469" w14:textId="27D4AB70" w:rsidR="00D74257" w:rsidRDefault="00837FB8" w:rsidP="00D74257">
      <w:pPr>
        <w:pStyle w:val="NormalWeb"/>
        <w:numPr>
          <w:ilvl w:val="0"/>
          <w:numId w:val="6"/>
        </w:numPr>
        <w:tabs>
          <w:tab w:val="clear" w:pos="720"/>
          <w:tab w:val="num" w:pos="360"/>
        </w:tabs>
        <w:spacing w:before="200" w:beforeAutospacing="0" w:after="0" w:afterAutospacing="0"/>
        <w:ind w:left="360"/>
        <w:textAlignment w:val="baseline"/>
        <w:rPr>
          <w:rFonts w:ascii="Arial" w:hAnsi="Arial" w:cs="Arial"/>
          <w:color w:val="000000"/>
          <w:sz w:val="28"/>
          <w:szCs w:val="28"/>
        </w:rPr>
      </w:pPr>
      <w:r w:rsidRPr="00837FB8">
        <w:rPr>
          <w:rFonts w:ascii="Arial" w:hAnsi="Arial" w:cs="Arial"/>
          <w:color w:val="000000"/>
          <w:sz w:val="28"/>
          <w:szCs w:val="28"/>
        </w:rPr>
        <w:t>CLC asks for input from CoRe, the CoDA publication group, for their projection of sales. </w:t>
      </w:r>
    </w:p>
    <w:p w14:paraId="18335859" w14:textId="5CC67C1C" w:rsidR="00837FB8" w:rsidRPr="00D74257" w:rsidRDefault="00837FB8" w:rsidP="00D74257">
      <w:pPr>
        <w:pStyle w:val="NormalWeb"/>
        <w:numPr>
          <w:ilvl w:val="0"/>
          <w:numId w:val="6"/>
        </w:numPr>
        <w:tabs>
          <w:tab w:val="clear" w:pos="720"/>
          <w:tab w:val="num" w:pos="360"/>
        </w:tabs>
        <w:spacing w:before="200" w:beforeAutospacing="0" w:after="0" w:afterAutospacing="0"/>
        <w:ind w:left="360"/>
        <w:textAlignment w:val="baseline"/>
        <w:rPr>
          <w:rFonts w:ascii="Arial" w:hAnsi="Arial" w:cs="Arial"/>
          <w:color w:val="000000"/>
          <w:sz w:val="28"/>
          <w:szCs w:val="28"/>
        </w:rPr>
      </w:pPr>
      <w:r w:rsidRPr="00D74257">
        <w:rPr>
          <w:rFonts w:ascii="Arial" w:hAnsi="Arial" w:cs="Arial"/>
          <w:color w:val="000000"/>
          <w:sz w:val="28"/>
          <w:szCs w:val="28"/>
        </w:rPr>
        <w:lastRenderedPageBreak/>
        <w:t>CLC will proofread the piece and assign it a status of: </w:t>
      </w:r>
    </w:p>
    <w:p w14:paraId="04D1064F" w14:textId="55ECDB6D" w:rsidR="00837FB8" w:rsidRPr="00837FB8" w:rsidRDefault="00837FB8" w:rsidP="00D74257">
      <w:pPr>
        <w:pStyle w:val="NormalWeb"/>
        <w:numPr>
          <w:ilvl w:val="1"/>
          <w:numId w:val="7"/>
        </w:numPr>
        <w:tabs>
          <w:tab w:val="clear" w:pos="1440"/>
          <w:tab w:val="num" w:pos="720"/>
        </w:tabs>
        <w:spacing w:before="200" w:beforeAutospacing="0" w:after="0" w:afterAutospacing="0"/>
        <w:ind w:left="720"/>
        <w:textAlignment w:val="baseline"/>
        <w:rPr>
          <w:rFonts w:ascii="Arial" w:hAnsi="Arial" w:cs="Arial"/>
          <w:color w:val="000000"/>
          <w:sz w:val="28"/>
          <w:szCs w:val="28"/>
        </w:rPr>
      </w:pPr>
      <w:r w:rsidRPr="00837FB8">
        <w:rPr>
          <w:rFonts w:ascii="Arial" w:hAnsi="Arial" w:cs="Arial"/>
          <w:color w:val="000000"/>
          <w:sz w:val="28"/>
          <w:szCs w:val="28"/>
          <w:u w:val="single"/>
        </w:rPr>
        <w:t>Accepted “as is”</w:t>
      </w:r>
      <w:r w:rsidRPr="00837FB8">
        <w:rPr>
          <w:rFonts w:ascii="Arial" w:hAnsi="Arial" w:cs="Arial"/>
          <w:color w:val="000000"/>
          <w:sz w:val="28"/>
          <w:szCs w:val="28"/>
        </w:rPr>
        <w:t> CLC will submit a motion at the next CoDA Service Conference (CSC) to approve the piece for publication.</w:t>
      </w:r>
    </w:p>
    <w:p w14:paraId="61EBAC1C" w14:textId="77777777" w:rsidR="00837FB8" w:rsidRPr="00837FB8" w:rsidRDefault="00837FB8" w:rsidP="00D74257">
      <w:pPr>
        <w:pStyle w:val="NormalWeb"/>
        <w:numPr>
          <w:ilvl w:val="1"/>
          <w:numId w:val="7"/>
        </w:numPr>
        <w:tabs>
          <w:tab w:val="clear" w:pos="1440"/>
          <w:tab w:val="num" w:pos="720"/>
        </w:tabs>
        <w:spacing w:before="200" w:beforeAutospacing="0" w:after="0" w:afterAutospacing="0"/>
        <w:ind w:left="720"/>
        <w:textAlignment w:val="baseline"/>
        <w:rPr>
          <w:rFonts w:ascii="Arial" w:hAnsi="Arial" w:cs="Arial"/>
          <w:color w:val="000000"/>
          <w:sz w:val="28"/>
          <w:szCs w:val="28"/>
        </w:rPr>
      </w:pPr>
      <w:r w:rsidRPr="00837FB8">
        <w:rPr>
          <w:rFonts w:ascii="Arial" w:hAnsi="Arial" w:cs="Arial"/>
          <w:color w:val="000000"/>
          <w:sz w:val="28"/>
          <w:szCs w:val="28"/>
          <w:u w:val="single"/>
        </w:rPr>
        <w:t>Needs work</w:t>
      </w:r>
      <w:r w:rsidRPr="00837FB8">
        <w:rPr>
          <w:rFonts w:ascii="Arial" w:hAnsi="Arial" w:cs="Arial"/>
          <w:color w:val="000000"/>
          <w:sz w:val="28"/>
          <w:szCs w:val="28"/>
        </w:rPr>
        <w:t xml:space="preserve"> Some rewriting is needed to correct problems with meeting expectations and/or improving the clarity of the piece.</w:t>
      </w:r>
    </w:p>
    <w:p w14:paraId="2F2BC8CF" w14:textId="04EFC89F" w:rsidR="00837FB8" w:rsidRPr="00D74257" w:rsidRDefault="00837FB8" w:rsidP="00D74257">
      <w:pPr>
        <w:pStyle w:val="NormalWeb"/>
        <w:numPr>
          <w:ilvl w:val="1"/>
          <w:numId w:val="7"/>
        </w:numPr>
        <w:tabs>
          <w:tab w:val="clear" w:pos="1440"/>
          <w:tab w:val="num" w:pos="720"/>
        </w:tabs>
        <w:spacing w:before="200" w:beforeAutospacing="0" w:after="0" w:afterAutospacing="0"/>
        <w:ind w:left="720"/>
        <w:textAlignment w:val="baseline"/>
        <w:rPr>
          <w:rFonts w:ascii="Arial" w:hAnsi="Arial" w:cs="Arial"/>
          <w:color w:val="000000"/>
          <w:sz w:val="28"/>
          <w:szCs w:val="28"/>
        </w:rPr>
      </w:pPr>
      <w:r w:rsidRPr="00837FB8">
        <w:rPr>
          <w:rFonts w:ascii="Arial" w:hAnsi="Arial" w:cs="Arial"/>
          <w:color w:val="000000"/>
          <w:sz w:val="28"/>
          <w:szCs w:val="28"/>
          <w:u w:val="single"/>
        </w:rPr>
        <w:t>Multi-year project</w:t>
      </w:r>
      <w:r w:rsidRPr="00837FB8">
        <w:rPr>
          <w:rFonts w:ascii="Arial" w:hAnsi="Arial" w:cs="Arial"/>
          <w:color w:val="000000"/>
          <w:sz w:val="28"/>
          <w:szCs w:val="28"/>
        </w:rPr>
        <w:t xml:space="preserve"> CLC wants to expand the piece with additional content or integrate the material into an existing piece that is under development.</w:t>
      </w:r>
      <w:r w:rsidRPr="00D74257">
        <w:rPr>
          <w:rFonts w:ascii="Arial" w:hAnsi="Arial" w:cs="Arial"/>
          <w:color w:val="000000"/>
        </w:rPr>
        <w:br/>
      </w:r>
    </w:p>
    <w:p w14:paraId="22C83113" w14:textId="1DE3F700" w:rsidR="00D74257" w:rsidRDefault="00837FB8" w:rsidP="00D74257">
      <w:pPr>
        <w:pStyle w:val="NormalWeb"/>
        <w:numPr>
          <w:ilvl w:val="1"/>
          <w:numId w:val="5"/>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If the piece is going to require more work, VE provides CLC with a liaison to CLC: someone from the VE who will work with CLC on this project.</w:t>
      </w:r>
    </w:p>
    <w:p w14:paraId="7671B37A" w14:textId="68F8C278" w:rsidR="00D74257" w:rsidRDefault="00837FB8" w:rsidP="00D74257">
      <w:pPr>
        <w:pStyle w:val="NormalWeb"/>
        <w:numPr>
          <w:ilvl w:val="1"/>
          <w:numId w:val="5"/>
        </w:numPr>
        <w:spacing w:before="200" w:beforeAutospacing="0" w:after="0" w:afterAutospacing="0"/>
        <w:textAlignment w:val="baseline"/>
        <w:rPr>
          <w:rFonts w:ascii="Arial" w:hAnsi="Arial" w:cs="Arial"/>
          <w:color w:val="000000"/>
          <w:sz w:val="28"/>
          <w:szCs w:val="28"/>
        </w:rPr>
      </w:pPr>
      <w:r w:rsidRPr="00D74257">
        <w:rPr>
          <w:rFonts w:ascii="Arial" w:hAnsi="Arial" w:cs="Arial"/>
          <w:color w:val="000000"/>
          <w:sz w:val="28"/>
          <w:szCs w:val="28"/>
        </w:rPr>
        <w:t>CLC will inform the CSC about projects that have been accepted and ask for feedback on prioritizing them during presentation of their annual report.</w:t>
      </w:r>
    </w:p>
    <w:p w14:paraId="28A9439E" w14:textId="56B1ADAD" w:rsidR="00E656A2" w:rsidRPr="00D74257" w:rsidRDefault="00837FB8" w:rsidP="00D74257">
      <w:pPr>
        <w:pStyle w:val="NormalWeb"/>
        <w:numPr>
          <w:ilvl w:val="1"/>
          <w:numId w:val="5"/>
        </w:numPr>
        <w:spacing w:before="200" w:beforeAutospacing="0" w:after="0" w:afterAutospacing="0"/>
        <w:textAlignment w:val="baseline"/>
        <w:rPr>
          <w:rFonts w:ascii="Arial" w:hAnsi="Arial" w:cs="Arial"/>
          <w:color w:val="000000"/>
          <w:sz w:val="28"/>
          <w:szCs w:val="28"/>
        </w:rPr>
      </w:pPr>
      <w:r w:rsidRPr="00D74257">
        <w:rPr>
          <w:rFonts w:ascii="Arial" w:hAnsi="Arial" w:cs="Arial"/>
          <w:color w:val="000000"/>
          <w:sz w:val="28"/>
          <w:szCs w:val="28"/>
        </w:rPr>
        <w:t>CLC will work on larger projects in priority order within the limits of available committee members to work on projects.  Some accepted projects may take several years to complete.</w:t>
      </w:r>
    </w:p>
    <w:p w14:paraId="224D1F17" w14:textId="77777777" w:rsidR="004466F5" w:rsidRDefault="004466F5">
      <w:pPr>
        <w:rPr>
          <w:b/>
          <w:sz w:val="28"/>
          <w:szCs w:val="28"/>
        </w:rPr>
      </w:pPr>
    </w:p>
    <w:p w14:paraId="407CF554" w14:textId="0B30DD74" w:rsidR="0088509D" w:rsidRPr="0088509D" w:rsidRDefault="00314C81">
      <w:pPr>
        <w:rPr>
          <w:b/>
          <w:sz w:val="28"/>
          <w:szCs w:val="28"/>
        </w:rPr>
      </w:pPr>
      <w:r>
        <w:rPr>
          <w:b/>
          <w:sz w:val="28"/>
          <w:szCs w:val="28"/>
        </w:rPr>
        <w:t xml:space="preserve">Intent, background, other pertinent information: </w:t>
      </w:r>
    </w:p>
    <w:p w14:paraId="7562BACB" w14:textId="125EE71D" w:rsidR="0088509D" w:rsidRPr="000152C7" w:rsidRDefault="0088509D" w:rsidP="0088509D">
      <w:pPr>
        <w:pStyle w:val="NormalWeb"/>
        <w:spacing w:before="0" w:beforeAutospacing="0" w:after="0" w:afterAutospacing="0"/>
        <w:rPr>
          <w:color w:val="000000"/>
          <w:sz w:val="28"/>
          <w:szCs w:val="28"/>
        </w:rPr>
      </w:pPr>
      <w:r w:rsidRPr="000152C7">
        <w:rPr>
          <w:rFonts w:ascii="Arial" w:hAnsi="Arial" w:cs="Arial"/>
          <w:color w:val="000000"/>
          <w:sz w:val="28"/>
          <w:szCs w:val="28"/>
        </w:rPr>
        <w:t>This procedure makes clear the process and the responsibilities for VEs bringing new literature to CSC. It also makes clear the CLC process and</w:t>
      </w:r>
      <w:r w:rsidR="002E64B8" w:rsidRPr="000152C7">
        <w:rPr>
          <w:rFonts w:ascii="Arial" w:hAnsi="Arial" w:cs="Arial"/>
          <w:color w:val="000000"/>
          <w:sz w:val="28"/>
          <w:szCs w:val="28"/>
        </w:rPr>
        <w:t xml:space="preserve"> </w:t>
      </w:r>
      <w:r w:rsidRPr="000152C7">
        <w:rPr>
          <w:rFonts w:ascii="Arial" w:hAnsi="Arial" w:cs="Arial"/>
          <w:color w:val="000000"/>
          <w:sz w:val="28"/>
          <w:szCs w:val="28"/>
        </w:rPr>
        <w:t>responsibilities. In the past, CLC did not always reply to VE submissions in a timely manner; in this new procedure, we are committing to responding directly to the VE within 2 weeks of a piece being assigned to us by the Board.</w:t>
      </w:r>
    </w:p>
    <w:p w14:paraId="67A4EC0A" w14:textId="77777777" w:rsidR="0088509D" w:rsidRPr="000152C7" w:rsidRDefault="0088509D" w:rsidP="0088509D">
      <w:pPr>
        <w:rPr>
          <w:color w:val="000000"/>
          <w:sz w:val="28"/>
          <w:szCs w:val="28"/>
        </w:rPr>
      </w:pPr>
    </w:p>
    <w:p w14:paraId="66887227" w14:textId="4630D093" w:rsidR="0088509D" w:rsidRDefault="0088509D" w:rsidP="0088509D">
      <w:pPr>
        <w:pStyle w:val="NormalWeb"/>
        <w:spacing w:before="0" w:beforeAutospacing="0" w:after="0" w:afterAutospacing="0"/>
        <w:rPr>
          <w:rFonts w:ascii="Arial" w:hAnsi="Arial" w:cs="Arial"/>
          <w:color w:val="000000"/>
          <w:sz w:val="28"/>
          <w:szCs w:val="28"/>
        </w:rPr>
      </w:pPr>
      <w:r w:rsidRPr="000152C7">
        <w:rPr>
          <w:rFonts w:ascii="Arial" w:hAnsi="Arial" w:cs="Arial"/>
          <w:color w:val="000000"/>
          <w:sz w:val="28"/>
          <w:szCs w:val="28"/>
        </w:rPr>
        <w:t>This past year, the CoDA Board asked the CLC to come up with a procedure for how literature submitted by VEs as motions to the CSC will be handled. This motion is the CLC’s response to that request.</w:t>
      </w:r>
    </w:p>
    <w:p w14:paraId="59BE8313" w14:textId="7CB74A6A" w:rsidR="00064E80" w:rsidRDefault="00064E80" w:rsidP="0088509D">
      <w:pPr>
        <w:pStyle w:val="NormalWeb"/>
        <w:spacing w:before="0" w:beforeAutospacing="0" w:after="0" w:afterAutospacing="0"/>
        <w:rPr>
          <w:rFonts w:ascii="Arial" w:hAnsi="Arial" w:cs="Arial"/>
          <w:color w:val="000000"/>
          <w:sz w:val="28"/>
          <w:szCs w:val="28"/>
        </w:rPr>
      </w:pPr>
    </w:p>
    <w:p w14:paraId="1EAEAE89" w14:textId="2B95B915" w:rsidR="00064E80" w:rsidRPr="000152C7" w:rsidRDefault="00064E80" w:rsidP="0088509D">
      <w:pPr>
        <w:pStyle w:val="NormalWeb"/>
        <w:spacing w:before="0" w:beforeAutospacing="0" w:after="0" w:afterAutospacing="0"/>
        <w:rPr>
          <w:color w:val="000000"/>
          <w:sz w:val="28"/>
          <w:szCs w:val="28"/>
        </w:rPr>
      </w:pPr>
      <w:r>
        <w:rPr>
          <w:rFonts w:ascii="Arial" w:hAnsi="Arial" w:cs="Arial"/>
          <w:color w:val="000000"/>
          <w:sz w:val="28"/>
          <w:szCs w:val="28"/>
        </w:rPr>
        <w:t>Once accepted by CSC, this procedure will be posted on the CLC webpage and will be included in the updated P&amp;P document in 2023.</w:t>
      </w:r>
    </w:p>
    <w:p w14:paraId="43659FF8" w14:textId="77777777" w:rsidR="00E656A2" w:rsidRDefault="00E656A2">
      <w:pPr>
        <w:rPr>
          <w:sz w:val="28"/>
          <w:szCs w:val="28"/>
        </w:rPr>
      </w:pPr>
    </w:p>
    <w:p w14:paraId="1B223C2F" w14:textId="008F0EA1" w:rsidR="0088509D" w:rsidRPr="0088509D" w:rsidRDefault="00314C81">
      <w:pPr>
        <w:rPr>
          <w:sz w:val="28"/>
          <w:szCs w:val="28"/>
        </w:rPr>
      </w:pPr>
      <w:r>
        <w:rPr>
          <w:b/>
          <w:sz w:val="28"/>
          <w:szCs w:val="28"/>
        </w:rPr>
        <w:t xml:space="preserve">Remarks: </w:t>
      </w:r>
    </w:p>
    <w:p w14:paraId="59962BDD" w14:textId="4FC9EC1A" w:rsidR="0088509D" w:rsidRPr="000152C7" w:rsidRDefault="0088509D" w:rsidP="0088509D">
      <w:pPr>
        <w:pStyle w:val="NormalWeb"/>
        <w:spacing w:before="0" w:beforeAutospacing="0" w:after="0" w:afterAutospacing="0"/>
        <w:rPr>
          <w:color w:val="000000"/>
          <w:sz w:val="28"/>
          <w:szCs w:val="28"/>
        </w:rPr>
      </w:pPr>
      <w:r w:rsidRPr="000152C7">
        <w:rPr>
          <w:rFonts w:ascii="Arial" w:hAnsi="Arial" w:cs="Arial"/>
          <w:color w:val="000000"/>
          <w:sz w:val="28"/>
          <w:szCs w:val="28"/>
        </w:rPr>
        <w:t xml:space="preserve">In 2017, the CSC approved two motions submitted by the CoDA Board to change procedures to improve the flow of literature from </w:t>
      </w:r>
      <w:r w:rsidRPr="000152C7">
        <w:rPr>
          <w:rFonts w:ascii="Arial" w:hAnsi="Arial" w:cs="Arial"/>
          <w:color w:val="000000"/>
          <w:sz w:val="28"/>
          <w:szCs w:val="28"/>
        </w:rPr>
        <w:lastRenderedPageBreak/>
        <w:t xml:space="preserve">Voting Entities to conference endorsed literature status. Although the second motion outlined a set of requirements for VE endorsed literature to meet </w:t>
      </w:r>
      <w:proofErr w:type="gramStart"/>
      <w:r w:rsidRPr="000152C7">
        <w:rPr>
          <w:rFonts w:ascii="Arial" w:hAnsi="Arial" w:cs="Arial"/>
          <w:color w:val="000000"/>
          <w:sz w:val="28"/>
          <w:szCs w:val="28"/>
        </w:rPr>
        <w:t>in order to</w:t>
      </w:r>
      <w:proofErr w:type="gramEnd"/>
      <w:r w:rsidRPr="000152C7">
        <w:rPr>
          <w:rFonts w:ascii="Arial" w:hAnsi="Arial" w:cs="Arial"/>
          <w:color w:val="000000"/>
          <w:sz w:val="28"/>
          <w:szCs w:val="28"/>
        </w:rPr>
        <w:t xml:space="preserve"> have their submissions receive approval, no entity was responsible for checking a piece for compliance with the requirements.  </w:t>
      </w:r>
    </w:p>
    <w:p w14:paraId="711D9F4A" w14:textId="77777777" w:rsidR="0088509D" w:rsidRDefault="0088509D" w:rsidP="0088509D">
      <w:pPr>
        <w:rPr>
          <w:color w:val="000000"/>
        </w:rPr>
      </w:pPr>
    </w:p>
    <w:p w14:paraId="1874CA34" w14:textId="3D19057B" w:rsidR="0088509D" w:rsidRPr="000152C7" w:rsidRDefault="0088509D" w:rsidP="0088509D">
      <w:pPr>
        <w:pStyle w:val="NormalWeb"/>
        <w:spacing w:before="0" w:beforeAutospacing="0" w:after="0" w:afterAutospacing="0"/>
        <w:rPr>
          <w:color w:val="000000"/>
          <w:sz w:val="28"/>
          <w:szCs w:val="28"/>
        </w:rPr>
      </w:pPr>
      <w:r w:rsidRPr="000152C7">
        <w:rPr>
          <w:rFonts w:ascii="Arial" w:hAnsi="Arial" w:cs="Arial"/>
          <w:color w:val="000000"/>
          <w:sz w:val="28"/>
          <w:szCs w:val="28"/>
        </w:rPr>
        <w:t>One effect of these motions was to remove the CLC from any position of editorial control (spelling, punctuation, grammar, clarity of the text, ...)  over submissions. Furthermore, there was no longer an opportunity for the CLC to contribute to the pieces or to integrate them into current CLC pieces already in development. CLC would like to ensure that we have an opportunity to make changes to a piece in cooperation with the VE.</w:t>
      </w:r>
    </w:p>
    <w:p w14:paraId="537DEB28" w14:textId="77777777" w:rsidR="0088509D" w:rsidRDefault="0088509D" w:rsidP="0088509D">
      <w:pPr>
        <w:spacing w:after="240"/>
      </w:pPr>
    </w:p>
    <w:p w14:paraId="6E4343F1" w14:textId="7F55872E" w:rsidR="00E656A2" w:rsidRDefault="00314C81">
      <w:pPr>
        <w:rPr>
          <w:sz w:val="28"/>
          <w:szCs w:val="28"/>
        </w:rPr>
      </w:pPr>
      <w:r>
        <w:rPr>
          <w:b/>
          <w:sz w:val="28"/>
          <w:szCs w:val="28"/>
        </w:rPr>
        <w:t>This motion requires changes to: (please check any that apply)</w:t>
      </w:r>
    </w:p>
    <w:p w14:paraId="259258E2" w14:textId="487C78CE"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36446C5D" w14:textId="1ACA9CA7" w:rsidR="0091462C" w:rsidRPr="006A70C4" w:rsidRDefault="00314C81">
      <w:pPr>
        <w:rPr>
          <w:b/>
          <w:sz w:val="28"/>
          <w:szCs w:val="28"/>
        </w:rPr>
      </w:pPr>
      <w:r>
        <w:rPr>
          <w:b/>
          <w:sz w:val="28"/>
          <w:szCs w:val="28"/>
          <w:u w:val="single"/>
        </w:rPr>
        <w:t>___</w:t>
      </w:r>
      <w:r w:rsidR="00837FB8">
        <w:rPr>
          <w:b/>
          <w:sz w:val="28"/>
          <w:szCs w:val="28"/>
          <w:u w:val="single"/>
        </w:rPr>
        <w:t>X</w:t>
      </w:r>
      <w:r>
        <w:rPr>
          <w:b/>
          <w:sz w:val="28"/>
          <w:szCs w:val="28"/>
          <w:u w:val="single"/>
        </w:rPr>
        <w:t>_</w:t>
      </w:r>
      <w:r>
        <w:rPr>
          <w:b/>
          <w:sz w:val="28"/>
          <w:szCs w:val="28"/>
        </w:rPr>
        <w:t xml:space="preserve"> Other: </w:t>
      </w:r>
      <w:r w:rsidR="006A70C4" w:rsidRPr="006A70C4">
        <w:rPr>
          <w:rFonts w:ascii="Arial" w:hAnsi="Arial" w:cs="Arial"/>
          <w:bCs/>
          <w:sz w:val="28"/>
          <w:szCs w:val="28"/>
        </w:rPr>
        <w:t>Addition to CLC Policies and Procedures</w:t>
      </w: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t>(If you want assistance writing your motion, please send email to Board@CoDA.org)</w:t>
      </w:r>
    </w:p>
    <w:p w14:paraId="147BF822" w14:textId="6A335877" w:rsidR="00407058" w:rsidRDefault="00407058">
      <w:pPr>
        <w:rPr>
          <w:b/>
          <w:sz w:val="28"/>
          <w:szCs w:val="28"/>
        </w:rPr>
      </w:pPr>
    </w:p>
    <w:sectPr w:rsidR="00407058">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267A" w14:textId="77777777" w:rsidR="00403C19" w:rsidRDefault="00403C19">
      <w:r>
        <w:separator/>
      </w:r>
    </w:p>
  </w:endnote>
  <w:endnote w:type="continuationSeparator" w:id="0">
    <w:p w14:paraId="107C7D97" w14:textId="77777777" w:rsidR="00403C19" w:rsidRDefault="0040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CFB3" w14:textId="77777777" w:rsidR="00403C19" w:rsidRDefault="00403C19">
      <w:r>
        <w:separator/>
      </w:r>
    </w:p>
  </w:footnote>
  <w:footnote w:type="continuationSeparator" w:id="0">
    <w:p w14:paraId="4329DC2A" w14:textId="77777777" w:rsidR="00403C19" w:rsidRDefault="0040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1A4C"/>
    <w:multiLevelType w:val="multilevel"/>
    <w:tmpl w:val="3314D86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B67705F"/>
    <w:multiLevelType w:val="multilevel"/>
    <w:tmpl w:val="6F36C28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DF92008"/>
    <w:multiLevelType w:val="multilevel"/>
    <w:tmpl w:val="05E688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1102C76"/>
    <w:multiLevelType w:val="multilevel"/>
    <w:tmpl w:val="B1E42956"/>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330182C"/>
    <w:multiLevelType w:val="multilevel"/>
    <w:tmpl w:val="1758F0F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9D932F0"/>
    <w:multiLevelType w:val="multilevel"/>
    <w:tmpl w:val="A4DAF2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DC47DA9"/>
    <w:multiLevelType w:val="multilevel"/>
    <w:tmpl w:val="23B67C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A8A72BF"/>
    <w:multiLevelType w:val="multilevel"/>
    <w:tmpl w:val="C9CE5C3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C53E9"/>
    <w:multiLevelType w:val="multilevel"/>
    <w:tmpl w:val="919A56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50597791">
    <w:abstractNumId w:val="8"/>
  </w:num>
  <w:num w:numId="2" w16cid:durableId="305818631">
    <w:abstractNumId w:val="9"/>
  </w:num>
  <w:num w:numId="3" w16cid:durableId="473759897">
    <w:abstractNumId w:val="4"/>
  </w:num>
  <w:num w:numId="4" w16cid:durableId="783766423">
    <w:abstractNumId w:val="0"/>
  </w:num>
  <w:num w:numId="5" w16cid:durableId="200093281">
    <w:abstractNumId w:val="7"/>
  </w:num>
  <w:num w:numId="6" w16cid:durableId="106580568">
    <w:abstractNumId w:val="3"/>
  </w:num>
  <w:num w:numId="7" w16cid:durableId="1272518560">
    <w:abstractNumId w:val="1"/>
  </w:num>
  <w:num w:numId="8" w16cid:durableId="300771919">
    <w:abstractNumId w:val="2"/>
  </w:num>
  <w:num w:numId="9" w16cid:durableId="940769497">
    <w:abstractNumId w:val="6"/>
  </w:num>
  <w:num w:numId="10" w16cid:durableId="1000811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152C7"/>
    <w:rsid w:val="00054539"/>
    <w:rsid w:val="00064E80"/>
    <w:rsid w:val="00091821"/>
    <w:rsid w:val="000E6962"/>
    <w:rsid w:val="00117BC5"/>
    <w:rsid w:val="00125989"/>
    <w:rsid w:val="001D0A5D"/>
    <w:rsid w:val="002152B4"/>
    <w:rsid w:val="00243015"/>
    <w:rsid w:val="002E64B8"/>
    <w:rsid w:val="00314C81"/>
    <w:rsid w:val="003200FD"/>
    <w:rsid w:val="0037343D"/>
    <w:rsid w:val="00386A86"/>
    <w:rsid w:val="00403C19"/>
    <w:rsid w:val="00407058"/>
    <w:rsid w:val="004466F5"/>
    <w:rsid w:val="004F4E5E"/>
    <w:rsid w:val="005D1DA1"/>
    <w:rsid w:val="005E7095"/>
    <w:rsid w:val="005F7C78"/>
    <w:rsid w:val="00650116"/>
    <w:rsid w:val="00667FF6"/>
    <w:rsid w:val="006A70C4"/>
    <w:rsid w:val="00750CB1"/>
    <w:rsid w:val="0078630C"/>
    <w:rsid w:val="00813E3C"/>
    <w:rsid w:val="00837FB8"/>
    <w:rsid w:val="0088509D"/>
    <w:rsid w:val="008A0ED1"/>
    <w:rsid w:val="008D40B7"/>
    <w:rsid w:val="00907E97"/>
    <w:rsid w:val="0091462C"/>
    <w:rsid w:val="00914F7C"/>
    <w:rsid w:val="00932A94"/>
    <w:rsid w:val="00933076"/>
    <w:rsid w:val="00933D79"/>
    <w:rsid w:val="00A34C09"/>
    <w:rsid w:val="00A469F5"/>
    <w:rsid w:val="00AB5D7E"/>
    <w:rsid w:val="00AD5A05"/>
    <w:rsid w:val="00B17484"/>
    <w:rsid w:val="00B40827"/>
    <w:rsid w:val="00B55C28"/>
    <w:rsid w:val="00B939CD"/>
    <w:rsid w:val="00BA1FA6"/>
    <w:rsid w:val="00BD451C"/>
    <w:rsid w:val="00C410B2"/>
    <w:rsid w:val="00C75856"/>
    <w:rsid w:val="00C765E7"/>
    <w:rsid w:val="00CC68D8"/>
    <w:rsid w:val="00CD4640"/>
    <w:rsid w:val="00CF0182"/>
    <w:rsid w:val="00D74257"/>
    <w:rsid w:val="00DC2D08"/>
    <w:rsid w:val="00DF4FDF"/>
    <w:rsid w:val="00E1342E"/>
    <w:rsid w:val="00E4323A"/>
    <w:rsid w:val="00E656A2"/>
    <w:rsid w:val="00EA2A16"/>
    <w:rsid w:val="00F00AE5"/>
    <w:rsid w:val="00FB6249"/>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37269">
      <w:bodyDiv w:val="1"/>
      <w:marLeft w:val="0"/>
      <w:marRight w:val="0"/>
      <w:marTop w:val="0"/>
      <w:marBottom w:val="0"/>
      <w:divBdr>
        <w:top w:val="none" w:sz="0" w:space="0" w:color="auto"/>
        <w:left w:val="none" w:sz="0" w:space="0" w:color="auto"/>
        <w:bottom w:val="none" w:sz="0" w:space="0" w:color="auto"/>
        <w:right w:val="none" w:sz="0" w:space="0" w:color="auto"/>
      </w:divBdr>
    </w:div>
    <w:div w:id="711924413">
      <w:bodyDiv w:val="1"/>
      <w:marLeft w:val="0"/>
      <w:marRight w:val="0"/>
      <w:marTop w:val="0"/>
      <w:marBottom w:val="0"/>
      <w:divBdr>
        <w:top w:val="none" w:sz="0" w:space="0" w:color="auto"/>
        <w:left w:val="none" w:sz="0" w:space="0" w:color="auto"/>
        <w:bottom w:val="none" w:sz="0" w:space="0" w:color="auto"/>
        <w:right w:val="none" w:sz="0" w:space="0" w:color="auto"/>
      </w:divBdr>
    </w:div>
    <w:div w:id="717365746">
      <w:bodyDiv w:val="1"/>
      <w:marLeft w:val="0"/>
      <w:marRight w:val="0"/>
      <w:marTop w:val="0"/>
      <w:marBottom w:val="0"/>
      <w:divBdr>
        <w:top w:val="none" w:sz="0" w:space="0" w:color="auto"/>
        <w:left w:val="none" w:sz="0" w:space="0" w:color="auto"/>
        <w:bottom w:val="none" w:sz="0" w:space="0" w:color="auto"/>
        <w:right w:val="none" w:sz="0" w:space="0" w:color="auto"/>
      </w:divBdr>
    </w:div>
    <w:div w:id="1179277596">
      <w:bodyDiv w:val="1"/>
      <w:marLeft w:val="0"/>
      <w:marRight w:val="0"/>
      <w:marTop w:val="0"/>
      <w:marBottom w:val="0"/>
      <w:divBdr>
        <w:top w:val="none" w:sz="0" w:space="0" w:color="auto"/>
        <w:left w:val="none" w:sz="0" w:space="0" w:color="auto"/>
        <w:bottom w:val="none" w:sz="0" w:space="0" w:color="auto"/>
        <w:right w:val="none" w:sz="0" w:space="0" w:color="auto"/>
      </w:divBdr>
    </w:div>
    <w:div w:id="1912305437">
      <w:bodyDiv w:val="1"/>
      <w:marLeft w:val="0"/>
      <w:marRight w:val="0"/>
      <w:marTop w:val="0"/>
      <w:marBottom w:val="0"/>
      <w:divBdr>
        <w:top w:val="none" w:sz="0" w:space="0" w:color="auto"/>
        <w:left w:val="none" w:sz="0" w:space="0" w:color="auto"/>
        <w:bottom w:val="none" w:sz="0" w:space="0" w:color="auto"/>
        <w:right w:val="none" w:sz="0" w:space="0" w:color="auto"/>
      </w:divBdr>
      <w:divsChild>
        <w:div w:id="339085103">
          <w:marLeft w:val="0"/>
          <w:marRight w:val="0"/>
          <w:marTop w:val="0"/>
          <w:marBottom w:val="0"/>
          <w:divBdr>
            <w:top w:val="none" w:sz="0" w:space="0" w:color="auto"/>
            <w:left w:val="none" w:sz="0" w:space="0" w:color="auto"/>
            <w:bottom w:val="none" w:sz="0" w:space="0" w:color="auto"/>
            <w:right w:val="none" w:sz="0" w:space="0" w:color="auto"/>
          </w:divBdr>
          <w:divsChild>
            <w:div w:id="1635062666">
              <w:marLeft w:val="0"/>
              <w:marRight w:val="0"/>
              <w:marTop w:val="0"/>
              <w:marBottom w:val="0"/>
              <w:divBdr>
                <w:top w:val="none" w:sz="0" w:space="0" w:color="auto"/>
                <w:left w:val="none" w:sz="0" w:space="0" w:color="auto"/>
                <w:bottom w:val="none" w:sz="0" w:space="0" w:color="auto"/>
                <w:right w:val="none" w:sz="0" w:space="0" w:color="auto"/>
              </w:divBdr>
              <w:divsChild>
                <w:div w:id="689528391">
                  <w:marLeft w:val="0"/>
                  <w:marRight w:val="0"/>
                  <w:marTop w:val="0"/>
                  <w:marBottom w:val="0"/>
                  <w:divBdr>
                    <w:top w:val="none" w:sz="0" w:space="0" w:color="auto"/>
                    <w:left w:val="none" w:sz="0" w:space="0" w:color="auto"/>
                    <w:bottom w:val="none" w:sz="0" w:space="0" w:color="auto"/>
                    <w:right w:val="none" w:sz="0" w:space="0" w:color="auto"/>
                  </w:divBdr>
                  <w:divsChild>
                    <w:div w:id="1418330990">
                      <w:marLeft w:val="0"/>
                      <w:marRight w:val="0"/>
                      <w:marTop w:val="0"/>
                      <w:marBottom w:val="0"/>
                      <w:divBdr>
                        <w:top w:val="none" w:sz="0" w:space="0" w:color="auto"/>
                        <w:left w:val="none" w:sz="0" w:space="0" w:color="auto"/>
                        <w:bottom w:val="none" w:sz="0" w:space="0" w:color="auto"/>
                        <w:right w:val="none" w:sz="0" w:space="0" w:color="auto"/>
                      </w:divBdr>
                    </w:div>
                  </w:divsChild>
                </w:div>
                <w:div w:id="1452479939">
                  <w:marLeft w:val="0"/>
                  <w:marRight w:val="0"/>
                  <w:marTop w:val="0"/>
                  <w:marBottom w:val="0"/>
                  <w:divBdr>
                    <w:top w:val="none" w:sz="0" w:space="0" w:color="auto"/>
                    <w:left w:val="none" w:sz="0" w:space="0" w:color="auto"/>
                    <w:bottom w:val="none" w:sz="0" w:space="0" w:color="auto"/>
                    <w:right w:val="none" w:sz="0" w:space="0" w:color="auto"/>
                  </w:divBdr>
                  <w:divsChild>
                    <w:div w:id="4929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2117">
          <w:marLeft w:val="0"/>
          <w:marRight w:val="0"/>
          <w:marTop w:val="0"/>
          <w:marBottom w:val="0"/>
          <w:divBdr>
            <w:top w:val="none" w:sz="0" w:space="0" w:color="auto"/>
            <w:left w:val="none" w:sz="0" w:space="0" w:color="auto"/>
            <w:bottom w:val="none" w:sz="0" w:space="0" w:color="auto"/>
            <w:right w:val="none" w:sz="0" w:space="0" w:color="auto"/>
          </w:divBdr>
          <w:divsChild>
            <w:div w:id="631523872">
              <w:marLeft w:val="0"/>
              <w:marRight w:val="0"/>
              <w:marTop w:val="0"/>
              <w:marBottom w:val="0"/>
              <w:divBdr>
                <w:top w:val="none" w:sz="0" w:space="0" w:color="auto"/>
                <w:left w:val="none" w:sz="0" w:space="0" w:color="auto"/>
                <w:bottom w:val="none" w:sz="0" w:space="0" w:color="auto"/>
                <w:right w:val="none" w:sz="0" w:space="0" w:color="auto"/>
              </w:divBdr>
              <w:divsChild>
                <w:div w:id="1609653101">
                  <w:marLeft w:val="0"/>
                  <w:marRight w:val="0"/>
                  <w:marTop w:val="0"/>
                  <w:marBottom w:val="0"/>
                  <w:divBdr>
                    <w:top w:val="none" w:sz="0" w:space="0" w:color="auto"/>
                    <w:left w:val="none" w:sz="0" w:space="0" w:color="auto"/>
                    <w:bottom w:val="none" w:sz="0" w:space="0" w:color="auto"/>
                    <w:right w:val="none" w:sz="0" w:space="0" w:color="auto"/>
                  </w:divBdr>
                  <w:divsChild>
                    <w:div w:id="564994963">
                      <w:marLeft w:val="0"/>
                      <w:marRight w:val="0"/>
                      <w:marTop w:val="0"/>
                      <w:marBottom w:val="0"/>
                      <w:divBdr>
                        <w:top w:val="none" w:sz="0" w:space="0" w:color="auto"/>
                        <w:left w:val="none" w:sz="0" w:space="0" w:color="auto"/>
                        <w:bottom w:val="none" w:sz="0" w:space="0" w:color="auto"/>
                        <w:right w:val="none" w:sz="0" w:space="0" w:color="auto"/>
                      </w:divBdr>
                    </w:div>
                  </w:divsChild>
                </w:div>
                <w:div w:id="709496727">
                  <w:marLeft w:val="0"/>
                  <w:marRight w:val="0"/>
                  <w:marTop w:val="0"/>
                  <w:marBottom w:val="0"/>
                  <w:divBdr>
                    <w:top w:val="none" w:sz="0" w:space="0" w:color="auto"/>
                    <w:left w:val="none" w:sz="0" w:space="0" w:color="auto"/>
                    <w:bottom w:val="none" w:sz="0" w:space="0" w:color="auto"/>
                    <w:right w:val="none" w:sz="0" w:space="0" w:color="auto"/>
                  </w:divBdr>
                  <w:divsChild>
                    <w:div w:id="2018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Terry de la Vega</cp:lastModifiedBy>
  <cp:revision>4</cp:revision>
  <dcterms:created xsi:type="dcterms:W3CDTF">2022-06-22T20:23:00Z</dcterms:created>
  <dcterms:modified xsi:type="dcterms:W3CDTF">2022-06-22T20:45:00Z</dcterms:modified>
</cp:coreProperties>
</file>