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6C2A31C4" w14:textId="5ACBDB6B" w:rsidR="00067BD9" w:rsidRDefault="00314C81" w:rsidP="0091462C">
      <w:pPr>
        <w:jc w:val="center"/>
        <w:rPr>
          <w:b/>
          <w:sz w:val="28"/>
          <w:szCs w:val="28"/>
        </w:rPr>
      </w:pPr>
      <w:r>
        <w:rPr>
          <w:b/>
          <w:sz w:val="28"/>
          <w:szCs w:val="28"/>
        </w:rPr>
        <w:t>CoDA Service Conference</w:t>
      </w:r>
      <w:r w:rsidR="006B76EE">
        <w:rPr>
          <w:b/>
          <w:sz w:val="28"/>
          <w:szCs w:val="28"/>
        </w:rPr>
        <w:t xml:space="preserve"> (CSC)</w:t>
      </w:r>
    </w:p>
    <w:p w14:paraId="13829126" w14:textId="6CC58FA3" w:rsidR="00E656A2" w:rsidRDefault="00314C81" w:rsidP="00094AC6">
      <w:pPr>
        <w:jc w:val="center"/>
        <w:rPr>
          <w:sz w:val="28"/>
          <w:szCs w:val="28"/>
        </w:rPr>
      </w:pPr>
      <w:r>
        <w:rPr>
          <w:b/>
          <w:sz w:val="28"/>
          <w:szCs w:val="28"/>
        </w:rPr>
        <w:t>20</w:t>
      </w:r>
      <w:r w:rsidR="00E1342E">
        <w:rPr>
          <w:b/>
          <w:sz w:val="28"/>
          <w:szCs w:val="28"/>
        </w:rPr>
        <w:t>2</w:t>
      </w:r>
      <w:r w:rsidR="004220F8">
        <w:rPr>
          <w:b/>
          <w:sz w:val="28"/>
          <w:szCs w:val="28"/>
        </w:rPr>
        <w:t>4</w:t>
      </w:r>
      <w:r w:rsidR="0091462C">
        <w:rPr>
          <w:sz w:val="28"/>
          <w:szCs w:val="28"/>
        </w:rPr>
        <w:t xml:space="preserve"> </w:t>
      </w:r>
      <w:r>
        <w:rPr>
          <w:b/>
          <w:sz w:val="28"/>
          <w:szCs w:val="28"/>
        </w:rPr>
        <w:t>Motion</w:t>
      </w:r>
      <w:r w:rsidR="00B17484">
        <w:rPr>
          <w:b/>
          <w:sz w:val="28"/>
          <w:szCs w:val="28"/>
        </w:rPr>
        <w:t xml:space="preserve"> Form</w:t>
      </w:r>
    </w:p>
    <w:p w14:paraId="78AF1722" w14:textId="77777777" w:rsidR="008F7A54" w:rsidRDefault="00A469F5" w:rsidP="008F7A54">
      <w:pPr>
        <w:pStyle w:val="NormalWeb"/>
        <w:spacing w:before="0" w:beforeAutospacing="0" w:after="0" w:afterAutospacing="0"/>
        <w:rPr>
          <w:b/>
          <w:bCs/>
          <w:sz w:val="28"/>
          <w:szCs w:val="28"/>
        </w:rPr>
      </w:pPr>
      <w:r>
        <w:rPr>
          <w:b/>
          <w:bCs/>
          <w:sz w:val="28"/>
          <w:szCs w:val="28"/>
        </w:rPr>
        <w:t>Check one:</w:t>
      </w:r>
      <w:r w:rsidR="00094AC6">
        <w:rPr>
          <w:b/>
          <w:bCs/>
          <w:sz w:val="28"/>
          <w:szCs w:val="28"/>
        </w:rPr>
        <w:tab/>
      </w:r>
    </w:p>
    <w:p w14:paraId="19DEF215" w14:textId="2DBFF592"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A469F5">
        <w:rPr>
          <w:sz w:val="28"/>
          <w:szCs w:val="28"/>
        </w:rPr>
        <w:t>Board</w:t>
      </w:r>
      <w:r w:rsidR="00CC68D8">
        <w:rPr>
          <w:sz w:val="28"/>
          <w:szCs w:val="28"/>
        </w:rPr>
        <w:t xml:space="preserve"> - CoDA Inc</w:t>
      </w:r>
      <w:r w:rsidR="00094AC6">
        <w:rPr>
          <w:sz w:val="28"/>
          <w:szCs w:val="28"/>
        </w:rPr>
        <w:t>.</w:t>
      </w:r>
    </w:p>
    <w:p w14:paraId="6740BF65" w14:textId="77777777" w:rsidR="00E84DED" w:rsidRDefault="00E84DED" w:rsidP="008F7A54">
      <w:pPr>
        <w:pStyle w:val="NormalWeb"/>
        <w:spacing w:before="0" w:beforeAutospacing="0" w:after="0" w:afterAutospacing="0"/>
        <w:ind w:left="720" w:firstLine="720"/>
        <w:rPr>
          <w:sz w:val="28"/>
          <w:szCs w:val="28"/>
        </w:rPr>
      </w:pPr>
    </w:p>
    <w:p w14:paraId="4A74A8D2" w14:textId="7F8649C7"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CC68D8" w:rsidRPr="00CC68D8">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CC68D8">
        <w:rPr>
          <w:sz w:val="28"/>
          <w:szCs w:val="28"/>
        </w:rPr>
        <w:t xml:space="preserve"> Board - CoDA Resource Publishing</w:t>
      </w:r>
      <w:r w:rsidR="00C519C4">
        <w:rPr>
          <w:sz w:val="28"/>
          <w:szCs w:val="28"/>
        </w:rPr>
        <w:t xml:space="preserve"> (CoRe</w:t>
      </w:r>
      <w:r w:rsidR="00CC68D8">
        <w:rPr>
          <w:sz w:val="28"/>
          <w:szCs w:val="28"/>
        </w:rPr>
        <w:t>)</w:t>
      </w:r>
    </w:p>
    <w:p w14:paraId="269E5219" w14:textId="77777777" w:rsidR="00E84DED" w:rsidRDefault="00E84DED" w:rsidP="008F7A54">
      <w:pPr>
        <w:pStyle w:val="NormalWeb"/>
        <w:spacing w:before="0" w:beforeAutospacing="0" w:after="0" w:afterAutospacing="0"/>
        <w:ind w:left="720" w:firstLine="720"/>
        <w:rPr>
          <w:sz w:val="28"/>
          <w:szCs w:val="28"/>
        </w:rPr>
      </w:pPr>
    </w:p>
    <w:p w14:paraId="1A501795" w14:textId="2883627F" w:rsidR="00094AC6" w:rsidRDefault="00977FF2" w:rsidP="008F7A54">
      <w:pPr>
        <w:pStyle w:val="NormalWeb"/>
        <w:spacing w:before="0" w:beforeAutospacing="0" w:after="0" w:afterAutospacing="0"/>
        <w:ind w:left="720" w:firstLine="720"/>
        <w:rPr>
          <w:sz w:val="28"/>
          <w:szCs w:val="28"/>
        </w:rPr>
      </w:pPr>
      <w:r>
        <w:rPr>
          <w:b/>
          <w:bCs/>
          <w:sz w:val="28"/>
          <w:szCs w:val="28"/>
        </w:rPr>
        <w:t>_</w:t>
      </w:r>
      <w:proofErr w:type="spellStart"/>
      <w:r w:rsidR="009D136A">
        <w:rPr>
          <w:b/>
          <w:bCs/>
          <w:sz w:val="28"/>
          <w:szCs w:val="28"/>
        </w:rPr>
        <w:t>X</w:t>
      </w:r>
      <w:r>
        <w:rPr>
          <w:b/>
          <w:bCs/>
          <w:sz w:val="28"/>
          <w:szCs w:val="28"/>
        </w:rPr>
        <w:t>_</w:t>
      </w:r>
      <w:r w:rsidR="00A469F5">
        <w:rPr>
          <w:b/>
          <w:bCs/>
          <w:sz w:val="28"/>
          <w:szCs w:val="28"/>
        </w:rPr>
        <w:t>Motion</w:t>
      </w:r>
      <w:proofErr w:type="spellEnd"/>
      <w:r w:rsidR="00094AC6">
        <w:rPr>
          <w:b/>
          <w:bCs/>
          <w:sz w:val="28"/>
          <w:szCs w:val="28"/>
        </w:rPr>
        <w:t xml:space="preserve"> </w:t>
      </w:r>
      <w:r w:rsidR="00C62790">
        <w:rPr>
          <w:b/>
          <w:bCs/>
          <w:sz w:val="28"/>
          <w:szCs w:val="28"/>
        </w:rPr>
        <w:t xml:space="preserve">submitted </w:t>
      </w:r>
      <w:r w:rsidR="00094AC6">
        <w:rPr>
          <w:b/>
          <w:bCs/>
          <w:sz w:val="28"/>
          <w:szCs w:val="28"/>
        </w:rPr>
        <w:t>by:</w:t>
      </w:r>
      <w:r w:rsidR="00A469F5">
        <w:rPr>
          <w:b/>
          <w:bCs/>
          <w:sz w:val="28"/>
          <w:szCs w:val="28"/>
        </w:rPr>
        <w:t> </w:t>
      </w:r>
      <w:r w:rsidR="00A469F5">
        <w:rPr>
          <w:sz w:val="28"/>
          <w:szCs w:val="28"/>
        </w:rPr>
        <w:t>(Committee)</w:t>
      </w:r>
    </w:p>
    <w:p w14:paraId="6E0D75C7" w14:textId="6645DEB0" w:rsidR="00094AC6" w:rsidRDefault="00AD5A05" w:rsidP="008F7A54">
      <w:pPr>
        <w:pStyle w:val="NormalWeb"/>
        <w:spacing w:before="0" w:beforeAutospacing="0" w:after="0" w:afterAutospacing="0"/>
        <w:ind w:left="1440" w:firstLine="720"/>
        <w:rPr>
          <w:sz w:val="28"/>
          <w:szCs w:val="28"/>
        </w:rPr>
      </w:pPr>
      <w:r w:rsidRPr="00094AC6">
        <w:rPr>
          <w:sz w:val="28"/>
          <w:szCs w:val="28"/>
        </w:rPr>
        <w:t>Committee Name</w:t>
      </w:r>
      <w:r w:rsidR="00AC514D" w:rsidRPr="00094AC6">
        <w:rPr>
          <w:sz w:val="28"/>
          <w:szCs w:val="28"/>
        </w:rPr>
        <w:t xml:space="preserve">: </w:t>
      </w:r>
      <w:r w:rsidR="00977FF2">
        <w:rPr>
          <w:sz w:val="28"/>
          <w:szCs w:val="28"/>
        </w:rPr>
        <w:t>__</w:t>
      </w:r>
      <w:r w:rsidR="009D136A">
        <w:rPr>
          <w:sz w:val="28"/>
          <w:szCs w:val="28"/>
        </w:rPr>
        <w:t>Finance Committee</w:t>
      </w:r>
      <w:r w:rsidR="00977FF2">
        <w:rPr>
          <w:sz w:val="28"/>
          <w:szCs w:val="28"/>
        </w:rPr>
        <w:t>______</w:t>
      </w:r>
    </w:p>
    <w:p w14:paraId="46DF8917" w14:textId="77777777" w:rsidR="00E84DED" w:rsidRPr="00094AC6" w:rsidRDefault="00E84DED" w:rsidP="008F7A54">
      <w:pPr>
        <w:pStyle w:val="NormalWeb"/>
        <w:spacing w:before="0" w:beforeAutospacing="0" w:after="0" w:afterAutospacing="0"/>
        <w:ind w:left="1440" w:firstLine="720"/>
        <w:rPr>
          <w:sz w:val="28"/>
          <w:szCs w:val="28"/>
        </w:rPr>
      </w:pPr>
    </w:p>
    <w:p w14:paraId="0CADB114" w14:textId="0B5451E1" w:rsidR="00094AC6" w:rsidRPr="00094AC6" w:rsidRDefault="00977FF2" w:rsidP="003D2A2B">
      <w:pPr>
        <w:pStyle w:val="NormalWeb"/>
        <w:spacing w:before="0" w:beforeAutospacing="0" w:after="0" w:afterAutospacing="0"/>
        <w:ind w:left="720" w:firstLine="720"/>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094AC6" w:rsidRPr="00094AC6">
        <w:rPr>
          <w:sz w:val="28"/>
          <w:szCs w:val="28"/>
        </w:rPr>
        <w:t>Voting Entity (VE)</w:t>
      </w:r>
    </w:p>
    <w:p w14:paraId="729287F2" w14:textId="2AE22061" w:rsidR="00094AC6" w:rsidRDefault="00094AC6" w:rsidP="008F7A54">
      <w:pPr>
        <w:pStyle w:val="NormalWeb"/>
        <w:spacing w:before="0" w:beforeAutospacing="0" w:after="0" w:afterAutospacing="0"/>
        <w:ind w:left="1440" w:firstLine="720"/>
        <w:rPr>
          <w:sz w:val="28"/>
          <w:szCs w:val="28"/>
        </w:rPr>
      </w:pPr>
      <w:r w:rsidRPr="00094AC6">
        <w:rPr>
          <w:sz w:val="28"/>
          <w:szCs w:val="28"/>
        </w:rPr>
        <w:t xml:space="preserve">VE </w:t>
      </w:r>
      <w:proofErr w:type="gramStart"/>
      <w:r w:rsidR="006B76EE" w:rsidRPr="00094AC6">
        <w:rPr>
          <w:sz w:val="28"/>
          <w:szCs w:val="28"/>
        </w:rPr>
        <w:t>Name:_</w:t>
      </w:r>
      <w:proofErr w:type="gramEnd"/>
      <w:r w:rsidR="006B76EE" w:rsidRPr="00094AC6">
        <w:rPr>
          <w:sz w:val="28"/>
          <w:szCs w:val="28"/>
        </w:rPr>
        <w:t>_____________________</w:t>
      </w:r>
      <w:r w:rsidRPr="00094AC6">
        <w:rPr>
          <w:sz w:val="28"/>
          <w:szCs w:val="28"/>
        </w:rPr>
        <w:t>________</w:t>
      </w:r>
    </w:p>
    <w:p w14:paraId="459E8F39" w14:textId="77777777" w:rsidR="00977FF2" w:rsidRPr="00094AC6" w:rsidRDefault="00977FF2" w:rsidP="008F7A54">
      <w:pPr>
        <w:pStyle w:val="NormalWeb"/>
        <w:spacing w:before="0" w:beforeAutospacing="0" w:after="0" w:afterAutospacing="0"/>
        <w:ind w:left="1440" w:firstLine="720"/>
        <w:rPr>
          <w:sz w:val="28"/>
          <w:szCs w:val="28"/>
        </w:rPr>
      </w:pPr>
    </w:p>
    <w:p w14:paraId="7627E8CB" w14:textId="57910C52" w:rsidR="006B76EE" w:rsidRDefault="00AD5A05" w:rsidP="008F7A54">
      <w:pPr>
        <w:pStyle w:val="NormalWeb"/>
        <w:spacing w:before="0" w:beforeAutospacing="0" w:after="0" w:afterAutospacing="0"/>
        <w:rPr>
          <w:b/>
          <w:sz w:val="28"/>
          <w:szCs w:val="28"/>
        </w:rPr>
      </w:pPr>
      <w:r>
        <w:rPr>
          <w:b/>
          <w:sz w:val="28"/>
          <w:szCs w:val="28"/>
        </w:rPr>
        <w:t xml:space="preserve">Submitted </w:t>
      </w:r>
      <w:r w:rsidR="00314C81">
        <w:rPr>
          <w:b/>
          <w:sz w:val="28"/>
          <w:szCs w:val="28"/>
        </w:rPr>
        <w:t>Date</w:t>
      </w:r>
      <w:r w:rsidR="006B76EE">
        <w:rPr>
          <w:b/>
          <w:sz w:val="28"/>
          <w:szCs w:val="28"/>
        </w:rPr>
        <w:t>: ________________________</w:t>
      </w:r>
    </w:p>
    <w:p w14:paraId="5A8B225E" w14:textId="77777777" w:rsidR="00C62790" w:rsidRDefault="00C62790" w:rsidP="008F7A54">
      <w:pPr>
        <w:pStyle w:val="NormalWeb"/>
        <w:spacing w:before="0" w:beforeAutospacing="0" w:after="0" w:afterAutospacing="0"/>
        <w:rPr>
          <w:b/>
          <w:bCs/>
          <w:sz w:val="28"/>
          <w:szCs w:val="28"/>
        </w:rPr>
      </w:pPr>
    </w:p>
    <w:p w14:paraId="745EF354" w14:textId="12441FF8" w:rsidR="00977FF2" w:rsidRPr="00094AC6" w:rsidRDefault="00C62790" w:rsidP="008F7A54">
      <w:pPr>
        <w:pStyle w:val="NormalWeb"/>
        <w:spacing w:before="0" w:beforeAutospacing="0" w:after="0" w:afterAutospacing="0"/>
        <w:rPr>
          <w:b/>
          <w:bCs/>
          <w:sz w:val="28"/>
          <w:szCs w:val="28"/>
        </w:rPr>
      </w:pPr>
      <w:r w:rsidRPr="00C62790">
        <w:rPr>
          <w:b/>
          <w:bCs/>
          <w:sz w:val="28"/>
          <w:szCs w:val="28"/>
          <w:u w:val="single"/>
        </w:rPr>
        <w:t>IMPORTANT DEADLINES</w:t>
      </w:r>
      <w:r>
        <w:rPr>
          <w:b/>
          <w:bCs/>
          <w:sz w:val="28"/>
          <w:szCs w:val="28"/>
        </w:rPr>
        <w:t>:</w:t>
      </w:r>
    </w:p>
    <w:p w14:paraId="15E89FA5" w14:textId="170554E4" w:rsidR="003313A3" w:rsidRPr="00C62790" w:rsidRDefault="006B76EE" w:rsidP="00C62790">
      <w:pPr>
        <w:pStyle w:val="ListParagraph"/>
        <w:numPr>
          <w:ilvl w:val="0"/>
          <w:numId w:val="12"/>
        </w:numPr>
        <w:rPr>
          <w:bCs/>
        </w:rPr>
      </w:pPr>
      <w:r w:rsidRPr="00C62790">
        <w:rPr>
          <w:b/>
        </w:rPr>
        <w:t>Motion</w:t>
      </w:r>
      <w:r w:rsidR="003313A3" w:rsidRPr="00C62790">
        <w:rPr>
          <w:b/>
        </w:rPr>
        <w:t>s</w:t>
      </w:r>
      <w:r w:rsidRPr="00C62790">
        <w:rPr>
          <w:bCs/>
        </w:rPr>
        <w:t xml:space="preserve"> are d</w:t>
      </w:r>
      <w:r w:rsidR="00386A86" w:rsidRPr="00C62790">
        <w:rPr>
          <w:bCs/>
        </w:rPr>
        <w:t xml:space="preserve">ue </w:t>
      </w:r>
      <w:r w:rsidR="00386A86" w:rsidRPr="00C62790">
        <w:rPr>
          <w:b/>
        </w:rPr>
        <w:t>75 da</w:t>
      </w:r>
      <w:r w:rsidRPr="00C62790">
        <w:rPr>
          <w:b/>
        </w:rPr>
        <w:t>ys</w:t>
      </w:r>
      <w:r w:rsidR="00386A86" w:rsidRPr="00C62790">
        <w:rPr>
          <w:bCs/>
        </w:rPr>
        <w:t xml:space="preserve"> prior to</w:t>
      </w:r>
      <w:r w:rsidRPr="00C62790">
        <w:rPr>
          <w:bCs/>
        </w:rPr>
        <w:t xml:space="preserve"> CSC which </w:t>
      </w:r>
      <w:bookmarkStart w:id="0" w:name="_Hlk158216937"/>
      <w:r w:rsidRPr="00C62790">
        <w:rPr>
          <w:bCs/>
        </w:rPr>
        <w:t xml:space="preserve">for this year is </w:t>
      </w:r>
      <w:r w:rsidRPr="00C62790">
        <w:rPr>
          <w:b/>
        </w:rPr>
        <w:t>Wednesday, 2024 May 8</w:t>
      </w:r>
      <w:bookmarkEnd w:id="0"/>
      <w:r w:rsidRPr="00C62790">
        <w:rPr>
          <w:bCs/>
        </w:rPr>
        <w:t>.</w:t>
      </w:r>
    </w:p>
    <w:p w14:paraId="01F12CF2" w14:textId="5BE5F6D5" w:rsidR="00977FF2" w:rsidRDefault="00C62790" w:rsidP="00C62790">
      <w:pPr>
        <w:pStyle w:val="ListParagraph"/>
        <w:numPr>
          <w:ilvl w:val="0"/>
          <w:numId w:val="12"/>
        </w:numPr>
        <w:rPr>
          <w:bCs/>
        </w:rPr>
      </w:pPr>
      <w:r w:rsidRPr="00C62790">
        <w:rPr>
          <w:b/>
          <w:bCs/>
          <w:iCs/>
        </w:rPr>
        <w:t xml:space="preserve">Bylaw </w:t>
      </w:r>
      <w:r w:rsidRPr="00C62790">
        <w:rPr>
          <w:bCs/>
        </w:rPr>
        <w:t xml:space="preserve">changes/amendments </w:t>
      </w:r>
      <w:r w:rsidR="003313A3" w:rsidRPr="00C62790">
        <w:rPr>
          <w:bCs/>
        </w:rPr>
        <w:t xml:space="preserve">are due </w:t>
      </w:r>
      <w:r w:rsidR="003313A3" w:rsidRPr="00C62790">
        <w:rPr>
          <w:b/>
          <w:bCs/>
        </w:rPr>
        <w:t>75 days</w:t>
      </w:r>
      <w:r w:rsidR="003313A3" w:rsidRPr="00C62790">
        <w:rPr>
          <w:bCs/>
        </w:rPr>
        <w:t xml:space="preserve"> before CSC</w:t>
      </w:r>
      <w:r>
        <w:rPr>
          <w:bCs/>
        </w:rPr>
        <w:t xml:space="preserve"> which </w:t>
      </w:r>
      <w:r w:rsidR="003313A3" w:rsidRPr="00C62790">
        <w:rPr>
          <w:bCs/>
        </w:rPr>
        <w:t xml:space="preserve">for this year is </w:t>
      </w:r>
      <w:r w:rsidR="003313A3" w:rsidRPr="00C62790">
        <w:rPr>
          <w:b/>
        </w:rPr>
        <w:t>Wednesday, 2024 May 8</w:t>
      </w:r>
      <w:r w:rsidR="003313A3" w:rsidRPr="00C62790">
        <w:rPr>
          <w:bCs/>
        </w:rPr>
        <w:t xml:space="preserve">. These </w:t>
      </w:r>
      <w:r>
        <w:rPr>
          <w:bCs/>
        </w:rPr>
        <w:t>changes/amendments</w:t>
      </w:r>
      <w:r w:rsidR="003313A3" w:rsidRPr="00C62790">
        <w:rPr>
          <w:bCs/>
        </w:rPr>
        <w:t xml:space="preserve"> cannot be brought to the floor if </w:t>
      </w:r>
      <w:r w:rsidR="000F1779">
        <w:rPr>
          <w:bCs/>
        </w:rPr>
        <w:t xml:space="preserve">this </w:t>
      </w:r>
      <w:r w:rsidR="003313A3" w:rsidRPr="00C62790">
        <w:rPr>
          <w:bCs/>
        </w:rPr>
        <w:t>deadline not met.</w:t>
      </w:r>
      <w:r>
        <w:rPr>
          <w:bCs/>
        </w:rPr>
        <w:t xml:space="preserve"> In accordance with our Fellowship Service Manual (FSM) and CoDA Bylaws, Bylaw amendments are to be submitted to the Board Secretary: </w:t>
      </w:r>
      <w:hyperlink r:id="rId8" w:history="1">
        <w:r w:rsidR="000F1779" w:rsidRPr="00A332E7">
          <w:rPr>
            <w:rStyle w:val="Hyperlink"/>
            <w:bCs/>
          </w:rPr>
          <w:t>secretary@coda.org</w:t>
        </w:r>
      </w:hyperlink>
      <w:r>
        <w:rPr>
          <w:bCs/>
        </w:rPr>
        <w:t>.</w:t>
      </w:r>
    </w:p>
    <w:p w14:paraId="6BB32691" w14:textId="641C7D15" w:rsidR="000F1779" w:rsidRPr="00C62790" w:rsidRDefault="000F1779" w:rsidP="00C62790">
      <w:pPr>
        <w:pStyle w:val="ListParagraph"/>
        <w:numPr>
          <w:ilvl w:val="0"/>
          <w:numId w:val="12"/>
        </w:numPr>
        <w:rPr>
          <w:bCs/>
        </w:rPr>
      </w:pPr>
      <w:r>
        <w:rPr>
          <w:b/>
          <w:bCs/>
          <w:iCs/>
        </w:rPr>
        <w:t xml:space="preserve">Revisions </w:t>
      </w:r>
      <w:r w:rsidRPr="000F1779">
        <w:rPr>
          <w:iCs/>
        </w:rPr>
        <w:t>are due</w:t>
      </w:r>
      <w:r>
        <w:rPr>
          <w:b/>
          <w:bCs/>
          <w:iCs/>
        </w:rPr>
        <w:t xml:space="preserve"> 60 days </w:t>
      </w:r>
      <w:r w:rsidRPr="000F1779">
        <w:rPr>
          <w:iCs/>
        </w:rPr>
        <w:t>prior to CSC which for this year is</w:t>
      </w:r>
      <w:r>
        <w:rPr>
          <w:b/>
          <w:bCs/>
          <w:iCs/>
        </w:rPr>
        <w:t xml:space="preserve"> Thursday, 2024 May 23.</w:t>
      </w:r>
    </w:p>
    <w:p w14:paraId="75726591" w14:textId="79A9CB82" w:rsidR="00E656A2" w:rsidRDefault="00314C81" w:rsidP="008F7A54">
      <w:pPr>
        <w:pStyle w:val="NormalWeb"/>
        <w:spacing w:before="0" w:beforeAutospacing="0" w:after="0" w:afterAutospacing="0"/>
        <w:jc w:val="both"/>
        <w:rPr>
          <w:b/>
          <w:sz w:val="28"/>
          <w:szCs w:val="28"/>
        </w:rPr>
      </w:pPr>
      <w:r>
        <w:rPr>
          <w:b/>
          <w:sz w:val="28"/>
          <w:szCs w:val="28"/>
        </w:rPr>
        <w:tab/>
      </w:r>
    </w:p>
    <w:p w14:paraId="3B411A12" w14:textId="483F552A" w:rsidR="00AD5A05" w:rsidRDefault="00AD5A05" w:rsidP="0367AFE3">
      <w:pPr>
        <w:rPr>
          <w:b/>
          <w:bCs/>
          <w:sz w:val="28"/>
          <w:szCs w:val="28"/>
        </w:rPr>
      </w:pPr>
      <w:r w:rsidRPr="0367AFE3">
        <w:rPr>
          <w:b/>
          <w:bCs/>
          <w:sz w:val="28"/>
          <w:szCs w:val="28"/>
        </w:rPr>
        <w:t xml:space="preserve">Motion </w:t>
      </w:r>
      <w:r w:rsidR="00314C81" w:rsidRPr="0367AFE3">
        <w:rPr>
          <w:b/>
          <w:bCs/>
          <w:sz w:val="28"/>
          <w:szCs w:val="28"/>
        </w:rPr>
        <w:t xml:space="preserve">Number: </w:t>
      </w:r>
      <w:r w:rsidRPr="0367AFE3">
        <w:rPr>
          <w:b/>
          <w:bCs/>
          <w:sz w:val="28"/>
          <w:szCs w:val="28"/>
        </w:rPr>
        <w:t xml:space="preserve"> 1.</w:t>
      </w:r>
      <w:r w:rsidR="00386A86" w:rsidRPr="0367AFE3">
        <w:rPr>
          <w:b/>
          <w:bCs/>
          <w:sz w:val="28"/>
          <w:szCs w:val="28"/>
        </w:rPr>
        <w:t xml:space="preserve"> </w:t>
      </w:r>
      <w:proofErr w:type="gramStart"/>
      <w:r w:rsidR="00386A86" w:rsidRPr="0367AFE3">
        <w:rPr>
          <w:b/>
          <w:bCs/>
          <w:sz w:val="28"/>
          <w:szCs w:val="28"/>
        </w:rPr>
        <w:t>(</w:t>
      </w:r>
      <w:r w:rsidR="0091462C" w:rsidRPr="0367AFE3">
        <w:rPr>
          <w:b/>
          <w:bCs/>
          <w:sz w:val="28"/>
          <w:szCs w:val="28"/>
        </w:rPr>
        <w:t xml:space="preserve">  </w:t>
      </w:r>
      <w:proofErr w:type="gramEnd"/>
      <w:r w:rsidR="0091462C" w:rsidRPr="0367AFE3">
        <w:rPr>
          <w:b/>
          <w:bCs/>
          <w:sz w:val="28"/>
          <w:szCs w:val="28"/>
        </w:rPr>
        <w:t xml:space="preserve">  </w:t>
      </w:r>
      <w:r w:rsidR="00386A86" w:rsidRPr="0367AFE3">
        <w:rPr>
          <w:b/>
          <w:bCs/>
          <w:sz w:val="28"/>
          <w:szCs w:val="28"/>
        </w:rPr>
        <w:t xml:space="preserve">) </w:t>
      </w:r>
      <w:r w:rsidRPr="0367AFE3">
        <w:rPr>
          <w:b/>
          <w:bCs/>
          <w:sz w:val="28"/>
          <w:szCs w:val="28"/>
        </w:rPr>
        <w:t xml:space="preserve">2. </w:t>
      </w:r>
      <w:proofErr w:type="gramStart"/>
      <w:r w:rsidR="00386A86" w:rsidRPr="0367AFE3">
        <w:rPr>
          <w:b/>
          <w:bCs/>
          <w:sz w:val="28"/>
          <w:szCs w:val="28"/>
        </w:rPr>
        <w:t>(</w:t>
      </w:r>
      <w:r w:rsidR="0091462C" w:rsidRPr="0367AFE3">
        <w:rPr>
          <w:b/>
          <w:bCs/>
          <w:sz w:val="28"/>
          <w:szCs w:val="28"/>
        </w:rPr>
        <w:t xml:space="preserve"> </w:t>
      </w:r>
      <w:r w:rsidR="1A92577A" w:rsidRPr="0367AFE3">
        <w:rPr>
          <w:b/>
          <w:bCs/>
          <w:sz w:val="28"/>
          <w:szCs w:val="28"/>
        </w:rPr>
        <w:t xml:space="preserve"> </w:t>
      </w:r>
      <w:proofErr w:type="gramEnd"/>
      <w:r w:rsidR="1A92577A" w:rsidRPr="0367AFE3">
        <w:rPr>
          <w:b/>
          <w:bCs/>
          <w:sz w:val="28"/>
          <w:szCs w:val="28"/>
        </w:rPr>
        <w:t xml:space="preserve"> </w:t>
      </w:r>
      <w:r w:rsidR="00386A86" w:rsidRPr="0367AFE3">
        <w:rPr>
          <w:b/>
          <w:bCs/>
          <w:sz w:val="28"/>
          <w:szCs w:val="28"/>
        </w:rPr>
        <w:t>)</w:t>
      </w:r>
      <w:r w:rsidRPr="0367AFE3">
        <w:rPr>
          <w:b/>
          <w:bCs/>
          <w:sz w:val="28"/>
          <w:szCs w:val="28"/>
        </w:rPr>
        <w:t xml:space="preserve">  3. </w:t>
      </w:r>
      <w:proofErr w:type="gramStart"/>
      <w:r w:rsidR="00386A86" w:rsidRPr="0367AFE3">
        <w:rPr>
          <w:b/>
          <w:bCs/>
          <w:sz w:val="28"/>
          <w:szCs w:val="28"/>
        </w:rPr>
        <w:t>(</w:t>
      </w:r>
      <w:r w:rsidR="0091462C" w:rsidRPr="0367AFE3">
        <w:rPr>
          <w:b/>
          <w:bCs/>
          <w:sz w:val="28"/>
          <w:szCs w:val="28"/>
        </w:rPr>
        <w:t xml:space="preserve">  </w:t>
      </w:r>
      <w:proofErr w:type="gramEnd"/>
      <w:r w:rsidR="0091462C" w:rsidRPr="0367AFE3">
        <w:rPr>
          <w:b/>
          <w:bCs/>
          <w:sz w:val="28"/>
          <w:szCs w:val="28"/>
        </w:rPr>
        <w:t xml:space="preserve">  </w:t>
      </w:r>
      <w:r w:rsidR="00386A86" w:rsidRPr="0367AFE3">
        <w:rPr>
          <w:b/>
          <w:bCs/>
          <w:sz w:val="28"/>
          <w:szCs w:val="28"/>
        </w:rPr>
        <w:t>)</w:t>
      </w:r>
      <w:r w:rsidRPr="0367AFE3">
        <w:rPr>
          <w:b/>
          <w:bCs/>
          <w:sz w:val="28"/>
          <w:szCs w:val="28"/>
        </w:rPr>
        <w:t xml:space="preserve">  4.</w:t>
      </w:r>
      <w:r w:rsidR="00386A86" w:rsidRPr="0367AFE3">
        <w:rPr>
          <w:b/>
          <w:bCs/>
          <w:sz w:val="28"/>
          <w:szCs w:val="28"/>
        </w:rPr>
        <w:t>(</w:t>
      </w:r>
      <w:r w:rsidR="0091462C" w:rsidRPr="0367AFE3">
        <w:rPr>
          <w:b/>
          <w:bCs/>
          <w:sz w:val="28"/>
          <w:szCs w:val="28"/>
        </w:rPr>
        <w:t xml:space="preserve">    </w:t>
      </w:r>
      <w:r w:rsidR="00386A86" w:rsidRPr="0367AFE3">
        <w:rPr>
          <w:b/>
          <w:bCs/>
          <w:sz w:val="28"/>
          <w:szCs w:val="28"/>
        </w:rPr>
        <w:t>)</w:t>
      </w:r>
      <w:r w:rsidRPr="0367AFE3">
        <w:rPr>
          <w:b/>
          <w:bCs/>
          <w:sz w:val="28"/>
          <w:szCs w:val="28"/>
        </w:rPr>
        <w:t xml:space="preserve"> 5.</w:t>
      </w:r>
      <w:r w:rsidR="00386A86" w:rsidRPr="0367AFE3">
        <w:rPr>
          <w:b/>
          <w:bCs/>
          <w:sz w:val="28"/>
          <w:szCs w:val="28"/>
        </w:rPr>
        <w:t xml:space="preserve"> </w:t>
      </w:r>
      <w:proofErr w:type="gramStart"/>
      <w:r w:rsidR="00386A86" w:rsidRPr="0367AFE3">
        <w:rPr>
          <w:b/>
          <w:bCs/>
          <w:sz w:val="28"/>
          <w:szCs w:val="28"/>
        </w:rPr>
        <w:t>(</w:t>
      </w:r>
      <w:r w:rsidR="0091462C" w:rsidRPr="0367AFE3">
        <w:rPr>
          <w:b/>
          <w:bCs/>
          <w:sz w:val="28"/>
          <w:szCs w:val="28"/>
        </w:rPr>
        <w:t xml:space="preserve"> </w:t>
      </w:r>
      <w:r w:rsidR="3B294582" w:rsidRPr="0367AFE3">
        <w:rPr>
          <w:b/>
          <w:bCs/>
          <w:sz w:val="28"/>
          <w:szCs w:val="28"/>
        </w:rPr>
        <w:t>X</w:t>
      </w:r>
      <w:proofErr w:type="gramEnd"/>
      <w:r w:rsidR="00386A86" w:rsidRPr="0367AFE3">
        <w:rPr>
          <w:b/>
          <w:bCs/>
          <w:sz w:val="28"/>
          <w:szCs w:val="28"/>
        </w:rPr>
        <w:t>)</w:t>
      </w:r>
      <w:r w:rsidRPr="0367AFE3">
        <w:rPr>
          <w:b/>
          <w:bCs/>
          <w:sz w:val="28"/>
          <w:szCs w:val="28"/>
        </w:rPr>
        <w:t xml:space="preserve">         (Check</w:t>
      </w:r>
      <w:r w:rsidR="00386A86" w:rsidRPr="0367AFE3">
        <w:rPr>
          <w:b/>
          <w:bCs/>
          <w:sz w:val="28"/>
          <w:szCs w:val="28"/>
        </w:rPr>
        <w:t xml:space="preserve"> One</w:t>
      </w:r>
      <w:r w:rsidRPr="0367AFE3">
        <w:rPr>
          <w:b/>
          <w:bCs/>
          <w:sz w:val="28"/>
          <w:szCs w:val="28"/>
        </w:rPr>
        <w:t>)</w:t>
      </w:r>
    </w:p>
    <w:p w14:paraId="40AF5AF2" w14:textId="15ECDF59" w:rsidR="00E656A2" w:rsidRDefault="00314C81" w:rsidP="008F7A54">
      <w:pPr>
        <w:rPr>
          <w:b/>
          <w:sz w:val="28"/>
          <w:szCs w:val="28"/>
        </w:rPr>
      </w:pPr>
      <w:r>
        <w:rPr>
          <w:b/>
          <w:sz w:val="28"/>
          <w:szCs w:val="28"/>
        </w:rPr>
        <w:tab/>
      </w:r>
    </w:p>
    <w:p w14:paraId="2240C5B7" w14:textId="463056FD" w:rsidR="00E656A2" w:rsidRDefault="00314C81" w:rsidP="008F7A54">
      <w:pPr>
        <w:rPr>
          <w:b/>
          <w:sz w:val="28"/>
          <w:szCs w:val="28"/>
        </w:rPr>
      </w:pPr>
      <w:r>
        <w:rPr>
          <w:b/>
          <w:sz w:val="28"/>
          <w:szCs w:val="28"/>
        </w:rPr>
        <w:t>Revision #: _____________</w:t>
      </w:r>
      <w:r>
        <w:rPr>
          <w:b/>
          <w:sz w:val="28"/>
          <w:szCs w:val="28"/>
        </w:rPr>
        <w:tab/>
      </w:r>
      <w:r>
        <w:rPr>
          <w:b/>
          <w:sz w:val="28"/>
          <w:szCs w:val="28"/>
        </w:rPr>
        <w:tab/>
        <w:t>Revision Date: _________________</w:t>
      </w:r>
    </w:p>
    <w:p w14:paraId="4FF9A882" w14:textId="77777777" w:rsidR="004466F5" w:rsidRDefault="004466F5" w:rsidP="008F7A54">
      <w:pPr>
        <w:rPr>
          <w:b/>
          <w:sz w:val="28"/>
          <w:szCs w:val="28"/>
        </w:rPr>
      </w:pPr>
    </w:p>
    <w:p w14:paraId="3878CFD4" w14:textId="1CBEEC7E" w:rsidR="004466F5" w:rsidRDefault="00B613C3" w:rsidP="008F7A54">
      <w:pPr>
        <w:rPr>
          <w:b/>
          <w:sz w:val="28"/>
          <w:szCs w:val="28"/>
        </w:rPr>
      </w:pPr>
      <w:r w:rsidRPr="00C62790">
        <w:rPr>
          <w:b/>
          <w:bCs/>
          <w:sz w:val="28"/>
          <w:szCs w:val="28"/>
        </w:rPr>
        <w:t>Note:</w:t>
      </w:r>
      <w:r>
        <w:t xml:space="preserve"> Please refrain from using CoDA acronyms such as VE, CEC, IMC, etc. when completing th</w:t>
      </w:r>
      <w:r w:rsidR="00C62790">
        <w:t xml:space="preserve">is form </w:t>
      </w:r>
      <w:r w:rsidR="006B76EE">
        <w:t>unless you</w:t>
      </w:r>
      <w:r w:rsidR="003E6010">
        <w:t xml:space="preserve"> </w:t>
      </w:r>
      <w:r w:rsidR="006B76EE">
        <w:t>make a reference such as: CoDA Events Committee (CEC) then use CEC.</w:t>
      </w:r>
    </w:p>
    <w:p w14:paraId="11C11907" w14:textId="77777777" w:rsidR="004466F5" w:rsidRDefault="004466F5" w:rsidP="008F7A54">
      <w:pPr>
        <w:rPr>
          <w:b/>
          <w:sz w:val="28"/>
          <w:szCs w:val="28"/>
        </w:rPr>
      </w:pPr>
    </w:p>
    <w:p w14:paraId="213CBB10" w14:textId="274C5913" w:rsidR="00E656A2" w:rsidRDefault="65C8FF33" w:rsidP="59CAB29E">
      <w:pPr>
        <w:rPr>
          <w:b/>
          <w:bCs/>
          <w:sz w:val="28"/>
          <w:szCs w:val="28"/>
        </w:rPr>
      </w:pPr>
      <w:r w:rsidRPr="1EBFE762">
        <w:rPr>
          <w:b/>
          <w:bCs/>
          <w:sz w:val="28"/>
          <w:szCs w:val="28"/>
        </w:rPr>
        <w:t>Motion Name: ___2024 Accountable Reimbursement Plan _____</w:t>
      </w:r>
    </w:p>
    <w:p w14:paraId="39FA88F0" w14:textId="77777777" w:rsidR="0091462C" w:rsidRDefault="0091462C" w:rsidP="008F7A54">
      <w:pPr>
        <w:rPr>
          <w:b/>
          <w:sz w:val="28"/>
          <w:szCs w:val="28"/>
        </w:rPr>
      </w:pPr>
    </w:p>
    <w:p w14:paraId="2343D6D2" w14:textId="4995B59F" w:rsidR="00E656A2" w:rsidRPr="00C62790" w:rsidRDefault="00314C81" w:rsidP="008F7A54">
      <w:r>
        <w:rPr>
          <w:b/>
          <w:sz w:val="28"/>
          <w:szCs w:val="28"/>
        </w:rPr>
        <w:t>Motion</w:t>
      </w:r>
      <w:r w:rsidR="004961F7">
        <w:rPr>
          <w:b/>
          <w:sz w:val="28"/>
          <w:szCs w:val="28"/>
        </w:rPr>
        <w:t xml:space="preserve"> </w:t>
      </w:r>
      <w:r w:rsidR="004961F7" w:rsidRPr="00C62790">
        <w:rPr>
          <w:b/>
        </w:rPr>
        <w:t xml:space="preserve">– </w:t>
      </w:r>
      <w:r w:rsidR="004961F7" w:rsidRPr="00C62790">
        <w:t xml:space="preserve">In this section write exactly what </w:t>
      </w:r>
      <w:r w:rsidR="008B46DA" w:rsidRPr="00C62790">
        <w:t>the motion is. Do NOT attach a file.</w:t>
      </w:r>
      <w:r w:rsidR="004961F7" w:rsidRPr="00C62790">
        <w:t xml:space="preserve"> (If the motion is to change something in the FSM, be sure to write exactly how the wording should appear in the FSM)</w:t>
      </w:r>
      <w:r w:rsidRPr="00C62790">
        <w:rPr>
          <w:b/>
        </w:rPr>
        <w:t xml:space="preserve">: </w:t>
      </w:r>
    </w:p>
    <w:p w14:paraId="7C950137" w14:textId="77777777" w:rsidR="00E656A2" w:rsidRDefault="00E656A2" w:rsidP="008F7A54">
      <w:pPr>
        <w:rPr>
          <w:sz w:val="28"/>
          <w:szCs w:val="28"/>
        </w:rPr>
      </w:pPr>
    </w:p>
    <w:p w14:paraId="5882ABD4" w14:textId="18CD8703" w:rsidR="59CAB29E" w:rsidRDefault="65C8FF33" w:rsidP="59CAB29E">
      <w:pPr>
        <w:rPr>
          <w:rFonts w:ascii="Segoe UI" w:eastAsia="Segoe UI" w:hAnsi="Segoe UI" w:cs="Segoe UI"/>
          <w:sz w:val="28"/>
          <w:szCs w:val="28"/>
        </w:rPr>
      </w:pPr>
      <w:r w:rsidRPr="1EBFE762">
        <w:rPr>
          <w:rFonts w:ascii="Segoe UI" w:eastAsia="Segoe UI" w:hAnsi="Segoe UI" w:cs="Segoe UI"/>
          <w:sz w:val="28"/>
          <w:szCs w:val="28"/>
        </w:rPr>
        <w:t>The Finance Committee moves to include the Accountable Reimbursement Plan into the FSM for the guide to expense reimbursement for the entire Fellowship.</w:t>
      </w:r>
    </w:p>
    <w:p w14:paraId="3439246A" w14:textId="0D0D76DA" w:rsidR="277E5AC0" w:rsidRDefault="3480FE21" w:rsidP="1EBFE762">
      <w:pPr>
        <w:shd w:val="clear" w:color="auto" w:fill="FFFFFF" w:themeFill="background1"/>
        <w:jc w:val="center"/>
        <w:rPr>
          <w:rFonts w:ascii="Segoe UI" w:eastAsia="Segoe UI" w:hAnsi="Segoe UI" w:cs="Segoe UI"/>
          <w:sz w:val="32"/>
          <w:szCs w:val="32"/>
        </w:rPr>
      </w:pPr>
      <w:r w:rsidRPr="1EBFE762">
        <w:rPr>
          <w:rFonts w:ascii="Segoe UI" w:eastAsia="Segoe UI" w:hAnsi="Segoe UI" w:cs="Segoe UI"/>
          <w:b/>
          <w:bCs/>
          <w:sz w:val="32"/>
          <w:szCs w:val="32"/>
        </w:rPr>
        <w:lastRenderedPageBreak/>
        <w:t xml:space="preserve">Accountable Reimbursement Plan of </w:t>
      </w:r>
    </w:p>
    <w:p w14:paraId="6CE0F4F1" w14:textId="236E8BBB" w:rsidR="277E5AC0" w:rsidRDefault="3480FE21" w:rsidP="1EBFE762">
      <w:pPr>
        <w:shd w:val="clear" w:color="auto" w:fill="FFFFFF" w:themeFill="background1"/>
        <w:jc w:val="center"/>
        <w:rPr>
          <w:rFonts w:ascii="Segoe UI" w:eastAsia="Segoe UI" w:hAnsi="Segoe UI" w:cs="Segoe UI"/>
          <w:sz w:val="32"/>
          <w:szCs w:val="32"/>
        </w:rPr>
      </w:pPr>
      <w:r w:rsidRPr="1EBFE762">
        <w:rPr>
          <w:rFonts w:ascii="Segoe UI" w:eastAsia="Segoe UI" w:hAnsi="Segoe UI" w:cs="Segoe UI"/>
          <w:b/>
          <w:bCs/>
          <w:sz w:val="32"/>
          <w:szCs w:val="32"/>
        </w:rPr>
        <w:t>Co-Dependents Anonymous, Inc.</w:t>
      </w:r>
    </w:p>
    <w:p w14:paraId="0560F054" w14:textId="5BC4C857" w:rsidR="277E5AC0" w:rsidRDefault="277E5AC0" w:rsidP="1EBFE762">
      <w:pPr>
        <w:shd w:val="clear" w:color="auto" w:fill="FFFFFF" w:themeFill="background1"/>
        <w:jc w:val="center"/>
        <w:rPr>
          <w:rFonts w:ascii="Segoe UI" w:eastAsia="Segoe UI" w:hAnsi="Segoe UI" w:cs="Segoe UI"/>
          <w:sz w:val="32"/>
          <w:szCs w:val="32"/>
        </w:rPr>
      </w:pPr>
    </w:p>
    <w:p w14:paraId="26D9A1DE" w14:textId="432A6885"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sz w:val="23"/>
          <w:szCs w:val="23"/>
        </w:rPr>
        <w:t>It is the policy of Co-Dependents Anonymous, Inc. (“CoDA”) to reimburse employees, volunteers, partners, members, and/or independent contractors (hereinafter collectively referred to as “Reimbursee”) for authorized business expenses of CoDA pursuant to the following guidelines.</w:t>
      </w:r>
    </w:p>
    <w:p w14:paraId="3FE1D8C9" w14:textId="4C22734A"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Expenses must have a business connection:</w:t>
      </w:r>
      <w:r w:rsidRPr="1EBFE762">
        <w:rPr>
          <w:rFonts w:ascii="Segoe UI" w:eastAsia="Segoe UI" w:hAnsi="Segoe UI" w:cs="Segoe UI"/>
          <w:sz w:val="23"/>
          <w:szCs w:val="23"/>
        </w:rPr>
        <w:t> Authorized expenses paid by any Reimbursee of CoDA must have a business connection and must otherwise be deductible by CoDA under federal tax law. Treas. Res. § 1.62-2(d). To be deductible under federal law, the expenses must be incurred in connection with the performance of services by the Reimbursee on behalf of CoDA.</w:t>
      </w:r>
    </w:p>
    <w:p w14:paraId="3F04A1A6" w14:textId="356E27E9"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Expenses must be substantiated:</w:t>
      </w:r>
      <w:r w:rsidRPr="1EBFE762">
        <w:rPr>
          <w:rFonts w:ascii="Segoe UI" w:eastAsia="Segoe UI" w:hAnsi="Segoe UI" w:cs="Segoe UI"/>
          <w:sz w:val="23"/>
          <w:szCs w:val="23"/>
        </w:rPr>
        <w:t> Reimbursee must substantiate their business expenses to CoDA for reimbursement. Treas. Reg. § 1.62-2(e). Substantiation includes any relevant documentary evidence that shows the following with respect to every expense for which the Reimbursee seeks reimbursement:</w:t>
      </w:r>
    </w:p>
    <w:p w14:paraId="0FF4915D" w14:textId="2FD53C7A" w:rsidR="277E5AC0" w:rsidRDefault="3480FE21" w:rsidP="1EBFE762">
      <w:pPr>
        <w:pStyle w:val="ListParagraph"/>
        <w:numPr>
          <w:ilvl w:val="0"/>
          <w:numId w:val="5"/>
        </w:numPr>
        <w:shd w:val="clear" w:color="auto" w:fill="FFFFFF" w:themeFill="background1"/>
        <w:spacing w:beforeAutospacing="1" w:after="160" w:afterAutospacing="1"/>
        <w:rPr>
          <w:rFonts w:ascii="Segoe UI" w:eastAsia="Segoe UI" w:hAnsi="Segoe UI" w:cs="Segoe UI"/>
          <w:sz w:val="23"/>
          <w:szCs w:val="23"/>
        </w:rPr>
      </w:pPr>
      <w:proofErr w:type="gramStart"/>
      <w:r w:rsidRPr="1EBFE762">
        <w:rPr>
          <w:rFonts w:ascii="Segoe UI" w:eastAsia="Segoe UI" w:hAnsi="Segoe UI" w:cs="Segoe UI"/>
          <w:sz w:val="23"/>
          <w:szCs w:val="23"/>
        </w:rPr>
        <w:t>Amount;</w:t>
      </w:r>
      <w:proofErr w:type="gramEnd"/>
    </w:p>
    <w:p w14:paraId="47D5F6F5" w14:textId="4C52D822" w:rsidR="277E5AC0" w:rsidRDefault="3480FE21" w:rsidP="1EBFE762">
      <w:pPr>
        <w:pStyle w:val="ListParagraph"/>
        <w:numPr>
          <w:ilvl w:val="0"/>
          <w:numId w:val="5"/>
        </w:numPr>
        <w:shd w:val="clear" w:color="auto" w:fill="FFFFFF" w:themeFill="background1"/>
        <w:spacing w:beforeAutospacing="1" w:after="160" w:afterAutospacing="1"/>
        <w:rPr>
          <w:rFonts w:ascii="Segoe UI" w:eastAsia="Segoe UI" w:hAnsi="Segoe UI" w:cs="Segoe UI"/>
          <w:sz w:val="23"/>
          <w:szCs w:val="23"/>
        </w:rPr>
      </w:pPr>
      <w:proofErr w:type="gramStart"/>
      <w:r w:rsidRPr="1EBFE762">
        <w:rPr>
          <w:rFonts w:ascii="Segoe UI" w:eastAsia="Segoe UI" w:hAnsi="Segoe UI" w:cs="Segoe UI"/>
          <w:sz w:val="23"/>
          <w:szCs w:val="23"/>
        </w:rPr>
        <w:t>Date;</w:t>
      </w:r>
      <w:proofErr w:type="gramEnd"/>
    </w:p>
    <w:p w14:paraId="3E667880" w14:textId="5A689BC5" w:rsidR="277E5AC0" w:rsidRDefault="3480FE21" w:rsidP="1EBFE762">
      <w:pPr>
        <w:pStyle w:val="ListParagraph"/>
        <w:numPr>
          <w:ilvl w:val="0"/>
          <w:numId w:val="5"/>
        </w:numPr>
        <w:shd w:val="clear" w:color="auto" w:fill="FFFFFF" w:themeFill="background1"/>
        <w:spacing w:beforeAutospacing="1" w:after="160" w:afterAutospacing="1"/>
        <w:rPr>
          <w:rFonts w:ascii="Segoe UI" w:eastAsia="Segoe UI" w:hAnsi="Segoe UI" w:cs="Segoe UI"/>
          <w:sz w:val="23"/>
          <w:szCs w:val="23"/>
        </w:rPr>
      </w:pPr>
      <w:r w:rsidRPr="1EBFE762">
        <w:rPr>
          <w:rFonts w:ascii="Segoe UI" w:eastAsia="Segoe UI" w:hAnsi="Segoe UI" w:cs="Segoe UI"/>
          <w:sz w:val="23"/>
          <w:szCs w:val="23"/>
        </w:rPr>
        <w:t>Location (if applicable</w:t>
      </w:r>
      <w:proofErr w:type="gramStart"/>
      <w:r w:rsidRPr="1EBFE762">
        <w:rPr>
          <w:rFonts w:ascii="Segoe UI" w:eastAsia="Segoe UI" w:hAnsi="Segoe UI" w:cs="Segoe UI"/>
          <w:sz w:val="23"/>
          <w:szCs w:val="23"/>
        </w:rPr>
        <w:t>);</w:t>
      </w:r>
      <w:proofErr w:type="gramEnd"/>
    </w:p>
    <w:p w14:paraId="7AE6BF04" w14:textId="403174B6" w:rsidR="277E5AC0" w:rsidRDefault="3480FE21" w:rsidP="1EBFE762">
      <w:pPr>
        <w:pStyle w:val="ListParagraph"/>
        <w:numPr>
          <w:ilvl w:val="0"/>
          <w:numId w:val="5"/>
        </w:numPr>
        <w:shd w:val="clear" w:color="auto" w:fill="FFFFFF" w:themeFill="background1"/>
        <w:spacing w:beforeAutospacing="1" w:after="160" w:afterAutospacing="1"/>
        <w:rPr>
          <w:rFonts w:ascii="Segoe UI" w:eastAsia="Segoe UI" w:hAnsi="Segoe UI" w:cs="Segoe UI"/>
          <w:sz w:val="23"/>
          <w:szCs w:val="23"/>
        </w:rPr>
      </w:pPr>
      <w:r w:rsidRPr="1EBFE762">
        <w:rPr>
          <w:rFonts w:ascii="Segoe UI" w:eastAsia="Segoe UI" w:hAnsi="Segoe UI" w:cs="Segoe UI"/>
          <w:sz w:val="23"/>
          <w:szCs w:val="23"/>
        </w:rPr>
        <w:t>Description of the business purposes of the expense; and</w:t>
      </w:r>
    </w:p>
    <w:p w14:paraId="5DF431D5" w14:textId="147CB499" w:rsidR="277E5AC0" w:rsidRDefault="3480FE21" w:rsidP="1EBFE762">
      <w:pPr>
        <w:pStyle w:val="ListParagraph"/>
        <w:numPr>
          <w:ilvl w:val="0"/>
          <w:numId w:val="5"/>
        </w:numPr>
        <w:shd w:val="clear" w:color="auto" w:fill="FFFFFF" w:themeFill="background1"/>
        <w:spacing w:beforeAutospacing="1" w:after="160" w:afterAutospacing="1"/>
        <w:rPr>
          <w:rFonts w:ascii="Segoe UI" w:eastAsia="Segoe UI" w:hAnsi="Segoe UI" w:cs="Segoe UI"/>
          <w:sz w:val="23"/>
          <w:szCs w:val="23"/>
        </w:rPr>
      </w:pPr>
      <w:r w:rsidRPr="1EBFE762">
        <w:rPr>
          <w:rFonts w:ascii="Segoe UI" w:eastAsia="Segoe UI" w:hAnsi="Segoe UI" w:cs="Segoe UI"/>
          <w:sz w:val="23"/>
          <w:szCs w:val="23"/>
        </w:rPr>
        <w:t>Any other relevant information regarding the expense.</w:t>
      </w:r>
    </w:p>
    <w:p w14:paraId="16530536" w14:textId="3DD23E0F" w:rsidR="277E5AC0" w:rsidRDefault="277E5AC0" w:rsidP="1EBFE762">
      <w:pPr>
        <w:shd w:val="clear" w:color="auto" w:fill="FFFFFF" w:themeFill="background1"/>
        <w:spacing w:beforeAutospacing="1" w:after="160" w:afterAutospacing="1"/>
        <w:rPr>
          <w:rFonts w:ascii="Segoe UI" w:eastAsia="Segoe UI" w:hAnsi="Segoe UI" w:cs="Segoe UI"/>
          <w:sz w:val="23"/>
          <w:szCs w:val="23"/>
        </w:rPr>
      </w:pPr>
    </w:p>
    <w:p w14:paraId="3E7B044A" w14:textId="3241B88A"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sz w:val="23"/>
          <w:szCs w:val="23"/>
        </w:rPr>
        <w:t xml:space="preserve">Documentary evidence is required for reimbursement in the form of receipts, invoices, or any similar documentation, including credit card bills and bank statements. For meals, Reimbursee need not provide receipts, invoices, credit card bills, bank statements if </w:t>
      </w:r>
      <w:r w:rsidRPr="1EBFE762">
        <w:rPr>
          <w:rFonts w:ascii="Segoe UI" w:eastAsia="Segoe UI" w:hAnsi="Segoe UI" w:cs="Segoe UI"/>
          <w:i/>
          <w:iCs/>
          <w:sz w:val="23"/>
          <w:szCs w:val="23"/>
        </w:rPr>
        <w:t>per diem</w:t>
      </w:r>
      <w:r w:rsidRPr="1EBFE762">
        <w:rPr>
          <w:rFonts w:ascii="Segoe UI" w:eastAsia="Segoe UI" w:hAnsi="Segoe UI" w:cs="Segoe UI"/>
          <w:sz w:val="23"/>
          <w:szCs w:val="23"/>
        </w:rPr>
        <w:t xml:space="preserve"> reimbursement is used as detailed below. </w:t>
      </w:r>
    </w:p>
    <w:p w14:paraId="3CF5E92C" w14:textId="41716F34"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Mileage reimbursement for personal vehicles: </w:t>
      </w:r>
      <w:r w:rsidRPr="1EBFE762">
        <w:rPr>
          <w:rFonts w:ascii="Segoe UI" w:eastAsia="Segoe UI" w:hAnsi="Segoe UI" w:cs="Segoe UI"/>
          <w:sz w:val="23"/>
          <w:szCs w:val="23"/>
        </w:rPr>
        <w:t xml:space="preserve">Reimbursee shall be reimbursed for the business use of their personal automobiles at the standard federal mileage rate for the period of business use. </w:t>
      </w:r>
      <w:hyperlink r:id="rId9">
        <w:r w:rsidRPr="1EBFE762">
          <w:rPr>
            <w:rStyle w:val="Hyperlink"/>
            <w:rFonts w:ascii="Segoe UI" w:eastAsia="Segoe UI" w:hAnsi="Segoe UI" w:cs="Segoe UI"/>
            <w:sz w:val="23"/>
            <w:szCs w:val="23"/>
          </w:rPr>
          <w:t>https://www.gsa.gov/travel/plan-book/transportation-airfare-rates-pov-rates-etc/privately-owned-vehicle-pov-mileage-reimbursement</w:t>
        </w:r>
      </w:hyperlink>
    </w:p>
    <w:p w14:paraId="6ECD7D2D" w14:textId="1CB64025"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sz w:val="23"/>
          <w:szCs w:val="23"/>
        </w:rPr>
        <w:t xml:space="preserve">Documentary evidence for mileage reimbursements must include a description of the business purpose, the starting location, ending location, and total miles. Printed driving directions from reputable internet map sources are acceptable to prove mileage. Reimbursee need not disclose the addresses of their personal residences and may instead use the nearest cross streets. </w:t>
      </w:r>
    </w:p>
    <w:p w14:paraId="72196637" w14:textId="1B5F5C9C"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i/>
          <w:iCs/>
          <w:sz w:val="23"/>
          <w:szCs w:val="23"/>
        </w:rPr>
        <w:t>Per diem</w:t>
      </w:r>
      <w:r w:rsidRPr="1EBFE762">
        <w:rPr>
          <w:rFonts w:ascii="Segoe UI" w:eastAsia="Segoe UI" w:hAnsi="Segoe UI" w:cs="Segoe UI"/>
          <w:b/>
          <w:bCs/>
          <w:sz w:val="23"/>
          <w:szCs w:val="23"/>
        </w:rPr>
        <w:t> reimbursement in lieu of strict substantiation:</w:t>
      </w:r>
      <w:r w:rsidRPr="1EBFE762">
        <w:rPr>
          <w:rFonts w:ascii="Segoe UI" w:eastAsia="Segoe UI" w:hAnsi="Segoe UI" w:cs="Segoe UI"/>
          <w:sz w:val="23"/>
          <w:szCs w:val="23"/>
        </w:rPr>
        <w:t>  CoDA may reimburse Reimbursee for meals based on </w:t>
      </w:r>
      <w:r w:rsidRPr="1EBFE762">
        <w:rPr>
          <w:rFonts w:ascii="Segoe UI" w:eastAsia="Segoe UI" w:hAnsi="Segoe UI" w:cs="Segoe UI"/>
          <w:i/>
          <w:iCs/>
          <w:sz w:val="23"/>
          <w:szCs w:val="23"/>
        </w:rPr>
        <w:t>per diem</w:t>
      </w:r>
      <w:r w:rsidRPr="1EBFE762">
        <w:rPr>
          <w:rFonts w:ascii="Segoe UI" w:eastAsia="Segoe UI" w:hAnsi="Segoe UI" w:cs="Segoe UI"/>
          <w:sz w:val="23"/>
          <w:szCs w:val="23"/>
        </w:rPr>
        <w:t xml:space="preserve"> amounts. Reimbursee must demonstrate the time, place, and business purpose of their trip that gives rise to the meal </w:t>
      </w:r>
      <w:r w:rsidRPr="1EBFE762">
        <w:rPr>
          <w:rFonts w:ascii="Segoe UI" w:eastAsia="Segoe UI" w:hAnsi="Segoe UI" w:cs="Segoe UI"/>
          <w:i/>
          <w:iCs/>
          <w:sz w:val="23"/>
          <w:szCs w:val="23"/>
        </w:rPr>
        <w:t>per diem</w:t>
      </w:r>
      <w:r w:rsidRPr="1EBFE762">
        <w:rPr>
          <w:rFonts w:ascii="Segoe UI" w:eastAsia="Segoe UI" w:hAnsi="Segoe UI" w:cs="Segoe UI"/>
          <w:sz w:val="23"/>
          <w:szCs w:val="23"/>
        </w:rPr>
        <w:t xml:space="preserve"> reimbursement. The </w:t>
      </w:r>
      <w:r w:rsidRPr="1EBFE762">
        <w:rPr>
          <w:rFonts w:ascii="Segoe UI" w:eastAsia="Segoe UI" w:hAnsi="Segoe UI" w:cs="Segoe UI"/>
          <w:i/>
          <w:iCs/>
          <w:sz w:val="23"/>
          <w:szCs w:val="23"/>
        </w:rPr>
        <w:t>per diem</w:t>
      </w:r>
      <w:r w:rsidRPr="1EBFE762">
        <w:rPr>
          <w:rFonts w:ascii="Segoe UI" w:eastAsia="Segoe UI" w:hAnsi="Segoe UI" w:cs="Segoe UI"/>
          <w:sz w:val="23"/>
          <w:szCs w:val="23"/>
        </w:rPr>
        <w:t> reimbursement shall only cover the costs of meals and cannot exceed federal </w:t>
      </w:r>
      <w:r w:rsidRPr="1EBFE762">
        <w:rPr>
          <w:rFonts w:ascii="Segoe UI" w:eastAsia="Segoe UI" w:hAnsi="Segoe UI" w:cs="Segoe UI"/>
          <w:i/>
          <w:iCs/>
          <w:sz w:val="23"/>
          <w:szCs w:val="23"/>
        </w:rPr>
        <w:t>per diem</w:t>
      </w:r>
      <w:r w:rsidRPr="1EBFE762">
        <w:rPr>
          <w:rFonts w:ascii="Segoe UI" w:eastAsia="Segoe UI" w:hAnsi="Segoe UI" w:cs="Segoe UI"/>
          <w:sz w:val="23"/>
          <w:szCs w:val="23"/>
        </w:rPr>
        <w:t xml:space="preserve"> meal rates. The federal </w:t>
      </w:r>
      <w:r w:rsidRPr="1EBFE762">
        <w:rPr>
          <w:rFonts w:ascii="Segoe UI" w:eastAsia="Segoe UI" w:hAnsi="Segoe UI" w:cs="Segoe UI"/>
          <w:i/>
          <w:iCs/>
          <w:sz w:val="23"/>
          <w:szCs w:val="23"/>
        </w:rPr>
        <w:t>per diem</w:t>
      </w:r>
      <w:r w:rsidRPr="1EBFE762">
        <w:rPr>
          <w:rFonts w:ascii="Segoe UI" w:eastAsia="Segoe UI" w:hAnsi="Segoe UI" w:cs="Segoe UI"/>
          <w:sz w:val="23"/>
          <w:szCs w:val="23"/>
        </w:rPr>
        <w:t xml:space="preserve"> meal rates for domestic travel may be located at the following address: </w:t>
      </w:r>
      <w:hyperlink r:id="rId10">
        <w:r w:rsidRPr="1EBFE762">
          <w:rPr>
            <w:rStyle w:val="Hyperlink"/>
            <w:rFonts w:ascii="Segoe UI" w:eastAsia="Segoe UI" w:hAnsi="Segoe UI" w:cs="Segoe UI"/>
            <w:sz w:val="23"/>
            <w:szCs w:val="23"/>
          </w:rPr>
          <w:t>https://www.gsa.gov/travel/plan-book/per-diem-rates</w:t>
        </w:r>
      </w:hyperlink>
      <w:r w:rsidRPr="1EBFE762">
        <w:rPr>
          <w:rFonts w:ascii="Segoe UI" w:eastAsia="Segoe UI" w:hAnsi="Segoe UI" w:cs="Segoe UI"/>
          <w:sz w:val="23"/>
          <w:szCs w:val="23"/>
        </w:rPr>
        <w:t xml:space="preserve"> The federal </w:t>
      </w:r>
      <w:r w:rsidRPr="1EBFE762">
        <w:rPr>
          <w:rFonts w:ascii="Segoe UI" w:eastAsia="Segoe UI" w:hAnsi="Segoe UI" w:cs="Segoe UI"/>
          <w:i/>
          <w:iCs/>
          <w:sz w:val="23"/>
          <w:szCs w:val="23"/>
        </w:rPr>
        <w:t>per diem</w:t>
      </w:r>
      <w:r w:rsidRPr="1EBFE762">
        <w:rPr>
          <w:rFonts w:ascii="Segoe UI" w:eastAsia="Segoe UI" w:hAnsi="Segoe UI" w:cs="Segoe UI"/>
          <w:sz w:val="23"/>
          <w:szCs w:val="23"/>
        </w:rPr>
        <w:t xml:space="preserve"> meal rates for foreign travel may be located at the following address: </w:t>
      </w:r>
      <w:hyperlink r:id="rId11">
        <w:r w:rsidRPr="1EBFE762">
          <w:rPr>
            <w:rStyle w:val="Hyperlink"/>
            <w:rFonts w:ascii="Segoe UI" w:eastAsia="Segoe UI" w:hAnsi="Segoe UI" w:cs="Segoe UI"/>
            <w:sz w:val="23"/>
            <w:szCs w:val="23"/>
          </w:rPr>
          <w:t>https://aoprals.state.gov/web920/per_diem.asp</w:t>
        </w:r>
      </w:hyperlink>
      <w:r w:rsidRPr="1EBFE762">
        <w:rPr>
          <w:rFonts w:ascii="Segoe UI" w:eastAsia="Segoe UI" w:hAnsi="Segoe UI" w:cs="Segoe UI"/>
          <w:sz w:val="23"/>
          <w:szCs w:val="23"/>
        </w:rPr>
        <w:t xml:space="preserve">. The breakdown of the </w:t>
      </w:r>
      <w:r w:rsidRPr="1EBFE762">
        <w:rPr>
          <w:rFonts w:ascii="Segoe UI" w:eastAsia="Segoe UI" w:hAnsi="Segoe UI" w:cs="Segoe UI"/>
          <w:i/>
          <w:iCs/>
          <w:sz w:val="23"/>
          <w:szCs w:val="23"/>
        </w:rPr>
        <w:t>per diem</w:t>
      </w:r>
      <w:r w:rsidRPr="1EBFE762">
        <w:rPr>
          <w:rFonts w:ascii="Segoe UI" w:eastAsia="Segoe UI" w:hAnsi="Segoe UI" w:cs="Segoe UI"/>
          <w:sz w:val="23"/>
          <w:szCs w:val="23"/>
        </w:rPr>
        <w:t xml:space="preserve"> meal rates for foreign travel are located at the following address: </w:t>
      </w:r>
      <w:hyperlink r:id="rId12">
        <w:r w:rsidRPr="1EBFE762">
          <w:rPr>
            <w:rStyle w:val="Hyperlink"/>
            <w:rFonts w:ascii="Segoe UI" w:eastAsia="Segoe UI" w:hAnsi="Segoe UI" w:cs="Segoe UI"/>
            <w:sz w:val="23"/>
            <w:szCs w:val="23"/>
          </w:rPr>
          <w:t>https://aoprals.state.gov/content.asp?content_id=114&amp;menu_id=75</w:t>
        </w:r>
      </w:hyperlink>
      <w:r w:rsidRPr="1EBFE762">
        <w:rPr>
          <w:rFonts w:ascii="Segoe UI" w:eastAsia="Segoe UI" w:hAnsi="Segoe UI" w:cs="Segoe UI"/>
          <w:sz w:val="23"/>
          <w:szCs w:val="23"/>
        </w:rPr>
        <w:t>.</w:t>
      </w:r>
    </w:p>
    <w:p w14:paraId="1320BBB5" w14:textId="738BE396"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Lodging:</w:t>
      </w:r>
      <w:r w:rsidRPr="1EBFE762">
        <w:rPr>
          <w:rFonts w:ascii="Segoe UI" w:eastAsia="Segoe UI" w:hAnsi="Segoe UI" w:cs="Segoe UI"/>
          <w:sz w:val="23"/>
          <w:szCs w:val="23"/>
        </w:rPr>
        <w:t xml:space="preserve"> Lodging expenses should be direct billed to CoDA whenever possible unless requesting a private room (which will not be direct billed). Reimbursee is expected to share hotel rooms with one other Reimbursee. If Reimbursee opts not to share a hotel room, the Reimbursee is personally responsible for 50% of the lodging expense, including taxes, and cannot seek reimbursement for such amount. If Reimbursee chooses to stay for personal reasons at the end of a CoDA event, the Reimbursee is responsible for 100% of lodging. Medical exceptions may apply (contact </w:t>
      </w:r>
      <w:hyperlink r:id="rId13">
        <w:r w:rsidRPr="1EBFE762">
          <w:rPr>
            <w:rStyle w:val="Hyperlink"/>
            <w:rFonts w:ascii="Segoe UI" w:eastAsia="Segoe UI" w:hAnsi="Segoe UI" w:cs="Segoe UI"/>
            <w:sz w:val="23"/>
            <w:szCs w:val="23"/>
          </w:rPr>
          <w:t>treasurer@coda.org</w:t>
        </w:r>
      </w:hyperlink>
      <w:r w:rsidRPr="1EBFE762">
        <w:rPr>
          <w:rFonts w:ascii="Segoe UI" w:eastAsia="Segoe UI" w:hAnsi="Segoe UI" w:cs="Segoe UI"/>
          <w:sz w:val="23"/>
          <w:szCs w:val="23"/>
        </w:rPr>
        <w:t xml:space="preserve"> for clarification) and may be granted by </w:t>
      </w:r>
      <w:proofErr w:type="spellStart"/>
      <w:r w:rsidRPr="1EBFE762">
        <w:rPr>
          <w:rFonts w:ascii="Segoe UI" w:eastAsia="Segoe UI" w:hAnsi="Segoe UI" w:cs="Segoe UI"/>
          <w:sz w:val="23"/>
          <w:szCs w:val="23"/>
        </w:rPr>
        <w:t>CoDA’s</w:t>
      </w:r>
      <w:proofErr w:type="spellEnd"/>
      <w:r w:rsidRPr="1EBFE762">
        <w:rPr>
          <w:rFonts w:ascii="Segoe UI" w:eastAsia="Segoe UI" w:hAnsi="Segoe UI" w:cs="Segoe UI"/>
          <w:sz w:val="23"/>
          <w:szCs w:val="23"/>
        </w:rPr>
        <w:t xml:space="preserve"> Board of Trustees. </w:t>
      </w:r>
    </w:p>
    <w:p w14:paraId="317FA03F" w14:textId="5ADA700E"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Mode of Transportation:</w:t>
      </w:r>
      <w:r w:rsidRPr="1EBFE762">
        <w:rPr>
          <w:rFonts w:ascii="Segoe UI" w:eastAsia="Segoe UI" w:hAnsi="Segoe UI" w:cs="Segoe UI"/>
          <w:sz w:val="23"/>
          <w:szCs w:val="23"/>
        </w:rPr>
        <w:t xml:space="preserve"> Reimbursees are free to determine their mode of transportation (e.g. by air travel vs. by car) depending on personal preferences, but Reimbursees that travel by air must select the lowest, logical, economy/standard class fare available. Reimbursees that travel by a privately owned vehicle may seek reimbursement at the current privately owned vehicle (POV) mileage reimbursement rate, accessible here: </w:t>
      </w:r>
      <w:hyperlink r:id="rId14">
        <w:r w:rsidRPr="1EBFE762">
          <w:rPr>
            <w:rStyle w:val="Hyperlink"/>
            <w:rFonts w:ascii="Segoe UI" w:eastAsia="Segoe UI" w:hAnsi="Segoe UI" w:cs="Segoe UI"/>
            <w:sz w:val="23"/>
            <w:szCs w:val="23"/>
          </w:rPr>
          <w:t>https://www.gsa.gov/travel/plan-book/transportation-airfare-rates-pov-rates-etc/privately-owned-vehicle-pov-mileage-reimbursement</w:t>
        </w:r>
      </w:hyperlink>
      <w:r w:rsidRPr="1EBFE762">
        <w:rPr>
          <w:rFonts w:ascii="Segoe UI" w:eastAsia="Segoe UI" w:hAnsi="Segoe UI" w:cs="Segoe UI"/>
          <w:sz w:val="23"/>
          <w:szCs w:val="23"/>
        </w:rPr>
        <w:t>.  When driving, reimbursement is only available for one day lodging and meals, per diem, in each direction traveled.</w:t>
      </w:r>
    </w:p>
    <w:p w14:paraId="2E0B42F3" w14:textId="36E7AE56"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Excess reimbursements must be returned:</w:t>
      </w:r>
      <w:r w:rsidRPr="1EBFE762">
        <w:rPr>
          <w:rFonts w:ascii="Segoe UI" w:eastAsia="Segoe UI" w:hAnsi="Segoe UI" w:cs="Segoe UI"/>
          <w:sz w:val="23"/>
          <w:szCs w:val="23"/>
        </w:rPr>
        <w:t> Reimbursee must return to CoDA, within sixty (60) days, any amounts provided as a reimbursement under this plan in excess of the Reimbursee’s substantiated expenses. Treas. Reg. § 1.62-2(f).</w:t>
      </w:r>
    </w:p>
    <w:p w14:paraId="0634A1CC" w14:textId="21C2FF05"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Time for submitted reimbursement requests:</w:t>
      </w:r>
      <w:r w:rsidRPr="1EBFE762">
        <w:rPr>
          <w:rFonts w:ascii="Segoe UI" w:eastAsia="Segoe UI" w:hAnsi="Segoe UI" w:cs="Segoe UI"/>
          <w:sz w:val="23"/>
          <w:szCs w:val="23"/>
        </w:rPr>
        <w:t xml:space="preserve"> Requests for reimbursement of business expenses under this plan must be submitted to </w:t>
      </w:r>
      <w:proofErr w:type="spellStart"/>
      <w:r w:rsidRPr="1EBFE762">
        <w:rPr>
          <w:rFonts w:ascii="Segoe UI" w:eastAsia="Segoe UI" w:hAnsi="Segoe UI" w:cs="Segoe UI"/>
          <w:sz w:val="23"/>
          <w:szCs w:val="23"/>
        </w:rPr>
        <w:t>CoDA’s</w:t>
      </w:r>
      <w:proofErr w:type="spellEnd"/>
      <w:r w:rsidRPr="1EBFE762">
        <w:rPr>
          <w:rFonts w:ascii="Segoe UI" w:eastAsia="Segoe UI" w:hAnsi="Segoe UI" w:cs="Segoe UI"/>
          <w:sz w:val="23"/>
          <w:szCs w:val="23"/>
        </w:rPr>
        <w:t xml:space="preserve"> designated department in the manner required by such department (i.e., submitting documentary evidence together with a summary or tracking sheet) within sixty (60) days of the date of the expense).</w:t>
      </w:r>
    </w:p>
    <w:p w14:paraId="0E7916D6" w14:textId="77FC2216"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Payment of reimbursed expenses:</w:t>
      </w:r>
      <w:r w:rsidRPr="1EBFE762">
        <w:rPr>
          <w:rFonts w:ascii="Segoe UI" w:eastAsia="Segoe UI" w:hAnsi="Segoe UI" w:cs="Segoe UI"/>
          <w:sz w:val="23"/>
          <w:szCs w:val="23"/>
        </w:rPr>
        <w:t> Reimbursements shall be paid to Reimbursees by check, wire, or other electronic method. Reimbursees may receive an advance of expenses by submitting estimated expenses (</w:t>
      </w:r>
      <w:r w:rsidRPr="1EBFE762">
        <w:rPr>
          <w:rFonts w:ascii="Segoe UI" w:eastAsia="Segoe UI" w:hAnsi="Segoe UI" w:cs="Segoe UI"/>
          <w:i/>
          <w:iCs/>
          <w:sz w:val="23"/>
          <w:szCs w:val="23"/>
        </w:rPr>
        <w:t>per diem</w:t>
      </w:r>
      <w:r w:rsidRPr="1EBFE762">
        <w:rPr>
          <w:rFonts w:ascii="Segoe UI" w:eastAsia="Segoe UI" w:hAnsi="Segoe UI" w:cs="Segoe UI"/>
          <w:sz w:val="23"/>
          <w:szCs w:val="23"/>
        </w:rPr>
        <w:t xml:space="preserve"> calculations, mileage estimates, etc.). If an advance is received, Reimbursee must submit their final expense report within 60 days of the advance and repay any funds that were advanced in excess of the Reimbursee’s substantiated expenses. </w:t>
      </w:r>
    </w:p>
    <w:p w14:paraId="5B0C6537" w14:textId="252F62EB"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Plan year:</w:t>
      </w:r>
      <w:r w:rsidRPr="1EBFE762">
        <w:rPr>
          <w:rFonts w:ascii="Segoe UI" w:eastAsia="Segoe UI" w:hAnsi="Segoe UI" w:cs="Segoe UI"/>
          <w:sz w:val="23"/>
          <w:szCs w:val="23"/>
        </w:rPr>
        <w:t> This plan shall be maintained on a calendar-year basis.</w:t>
      </w:r>
    </w:p>
    <w:p w14:paraId="7E12970A" w14:textId="014AF4FA"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Plan amendments and alterations:</w:t>
      </w:r>
      <w:r w:rsidRPr="1EBFE762">
        <w:rPr>
          <w:rFonts w:ascii="Segoe UI" w:eastAsia="Segoe UI" w:hAnsi="Segoe UI" w:cs="Segoe UI"/>
          <w:sz w:val="23"/>
          <w:szCs w:val="23"/>
        </w:rPr>
        <w:t> This plan shall not be amended or altered in any way by the Reimbursee or CoDA without the written and approved authorization from an outside tax attorney.</w:t>
      </w:r>
    </w:p>
    <w:p w14:paraId="1F6FF1C6" w14:textId="5B6C10F5" w:rsidR="277E5AC0" w:rsidRDefault="3480FE21" w:rsidP="1EBFE762">
      <w:pPr>
        <w:shd w:val="clear" w:color="auto" w:fill="FFFFFF" w:themeFill="background1"/>
        <w:spacing w:after="240"/>
        <w:rPr>
          <w:rFonts w:ascii="Segoe UI" w:eastAsia="Segoe UI" w:hAnsi="Segoe UI" w:cs="Segoe UI"/>
          <w:sz w:val="23"/>
          <w:szCs w:val="23"/>
        </w:rPr>
      </w:pPr>
      <w:r w:rsidRPr="1EBFE762">
        <w:rPr>
          <w:rFonts w:ascii="Segoe UI" w:eastAsia="Segoe UI" w:hAnsi="Segoe UI" w:cs="Segoe UI"/>
          <w:b/>
          <w:bCs/>
          <w:sz w:val="23"/>
          <w:szCs w:val="23"/>
        </w:rPr>
        <w:t>Reimbursee’ failure to comply with plan:</w:t>
      </w:r>
      <w:r w:rsidRPr="1EBFE762">
        <w:rPr>
          <w:rFonts w:ascii="Segoe UI" w:eastAsia="Segoe UI" w:hAnsi="Segoe UI" w:cs="Segoe UI"/>
          <w:sz w:val="23"/>
          <w:szCs w:val="23"/>
        </w:rPr>
        <w:t> At the discretion of the CoDA, Reimbursee’s failure to comply with the requirements of this plan will render his or her expenses related to such failure non-reimbursable</w:t>
      </w:r>
      <w:r w:rsidR="35D2BE21" w:rsidRPr="1EBFE762">
        <w:rPr>
          <w:rFonts w:ascii="Segoe UI" w:eastAsia="Segoe UI" w:hAnsi="Segoe UI" w:cs="Segoe UI"/>
          <w:sz w:val="23"/>
          <w:szCs w:val="23"/>
        </w:rPr>
        <w:t>.</w:t>
      </w:r>
    </w:p>
    <w:p w14:paraId="224D1F17" w14:textId="77777777" w:rsidR="004466F5" w:rsidRDefault="004466F5" w:rsidP="008F7A54">
      <w:pPr>
        <w:rPr>
          <w:b/>
          <w:sz w:val="28"/>
          <w:szCs w:val="28"/>
        </w:rPr>
      </w:pPr>
    </w:p>
    <w:p w14:paraId="0093DBD8" w14:textId="158EB487" w:rsidR="00E656A2" w:rsidRDefault="00314C81" w:rsidP="008F7A54">
      <w:pPr>
        <w:rPr>
          <w:sz w:val="28"/>
          <w:szCs w:val="28"/>
        </w:rPr>
      </w:pPr>
      <w:r>
        <w:rPr>
          <w:b/>
          <w:sz w:val="28"/>
          <w:szCs w:val="28"/>
        </w:rPr>
        <w:lastRenderedPageBreak/>
        <w:t>Intent, background, other pertinent information</w:t>
      </w:r>
      <w:r w:rsidR="00EF45F5">
        <w:rPr>
          <w:b/>
          <w:sz w:val="28"/>
          <w:szCs w:val="28"/>
        </w:rPr>
        <w:t xml:space="preserve"> (Do NOT attach a file. If you have reference documents, please embed them here)</w:t>
      </w:r>
      <w:r>
        <w:rPr>
          <w:b/>
          <w:sz w:val="28"/>
          <w:szCs w:val="28"/>
        </w:rPr>
        <w:t xml:space="preserve">: </w:t>
      </w:r>
    </w:p>
    <w:p w14:paraId="43659FF8" w14:textId="77777777" w:rsidR="00E656A2" w:rsidRDefault="00E656A2" w:rsidP="008F7A54">
      <w:pPr>
        <w:rPr>
          <w:sz w:val="28"/>
          <w:szCs w:val="28"/>
        </w:rPr>
      </w:pPr>
    </w:p>
    <w:p w14:paraId="068A3649" w14:textId="59BE8BC0" w:rsidR="00E656A2" w:rsidRDefault="60DCBDD2" w:rsidP="1EBFE762">
      <w:pPr>
        <w:rPr>
          <w:color w:val="FF0000"/>
          <w:sz w:val="28"/>
          <w:szCs w:val="28"/>
        </w:rPr>
      </w:pPr>
      <w:r w:rsidRPr="1EBFE762">
        <w:rPr>
          <w:b/>
          <w:bCs/>
          <w:sz w:val="28"/>
          <w:szCs w:val="28"/>
        </w:rPr>
        <w:t xml:space="preserve">Remarks: </w:t>
      </w:r>
      <w:r w:rsidR="5E5D1C4C" w:rsidRPr="1EBFE762">
        <w:rPr>
          <w:b/>
          <w:bCs/>
          <w:sz w:val="28"/>
          <w:szCs w:val="28"/>
        </w:rPr>
        <w:t xml:space="preserve">What is the financial impact of this motion to the CoDA Budget this year and in future years?  </w:t>
      </w:r>
    </w:p>
    <w:p w14:paraId="4E4DD6FD" w14:textId="567815FD" w:rsidR="1EBFE762" w:rsidRDefault="1EBFE762" w:rsidP="1EBFE762">
      <w:pPr>
        <w:rPr>
          <w:b/>
          <w:bCs/>
          <w:sz w:val="28"/>
          <w:szCs w:val="28"/>
        </w:rPr>
      </w:pPr>
    </w:p>
    <w:p w14:paraId="3B0A6DA0" w14:textId="57138477" w:rsidR="006B02A1" w:rsidRDefault="00396D22" w:rsidP="4167DC5C">
      <w:pPr>
        <w:rPr>
          <w:b/>
          <w:bCs/>
          <w:sz w:val="28"/>
          <w:szCs w:val="28"/>
        </w:rPr>
      </w:pPr>
      <w:r w:rsidRPr="4167DC5C">
        <w:rPr>
          <w:b/>
          <w:bCs/>
          <w:sz w:val="28"/>
          <w:szCs w:val="28"/>
        </w:rPr>
        <w:t xml:space="preserve">We </w:t>
      </w:r>
      <w:r w:rsidR="00FA4B3E" w:rsidRPr="4167DC5C">
        <w:rPr>
          <w:b/>
          <w:bCs/>
          <w:sz w:val="28"/>
          <w:szCs w:val="28"/>
        </w:rPr>
        <w:t>ask that you</w:t>
      </w:r>
      <w:r w:rsidR="006B02A1" w:rsidRPr="4167DC5C">
        <w:rPr>
          <w:b/>
          <w:bCs/>
          <w:sz w:val="28"/>
          <w:szCs w:val="28"/>
        </w:rPr>
        <w:t xml:space="preserve"> use the most current FSM on coda.org and</w:t>
      </w:r>
      <w:r w:rsidR="00FA4B3E" w:rsidRPr="4167DC5C">
        <w:rPr>
          <w:b/>
          <w:bCs/>
          <w:sz w:val="28"/>
          <w:szCs w:val="28"/>
        </w:rPr>
        <w:t xml:space="preserve"> be very specific where this change should be made to incl</w:t>
      </w:r>
      <w:r w:rsidR="006B02A1" w:rsidRPr="4167DC5C">
        <w:rPr>
          <w:b/>
          <w:bCs/>
          <w:sz w:val="28"/>
          <w:szCs w:val="28"/>
        </w:rPr>
        <w:t>ude references to</w:t>
      </w:r>
      <w:r w:rsidR="00FA4B3E" w:rsidRPr="4167DC5C">
        <w:rPr>
          <w:b/>
          <w:bCs/>
          <w:sz w:val="28"/>
          <w:szCs w:val="28"/>
        </w:rPr>
        <w:t xml:space="preserve"> a certain </w:t>
      </w:r>
      <w:r w:rsidR="006B02A1" w:rsidRPr="4167DC5C">
        <w:rPr>
          <w:b/>
          <w:bCs/>
          <w:sz w:val="28"/>
          <w:szCs w:val="28"/>
        </w:rPr>
        <w:t xml:space="preserve">sentence, </w:t>
      </w:r>
      <w:r w:rsidR="00FA4B3E" w:rsidRPr="4167DC5C">
        <w:rPr>
          <w:b/>
          <w:bCs/>
          <w:sz w:val="28"/>
          <w:szCs w:val="28"/>
        </w:rPr>
        <w:t>paragraph</w:t>
      </w:r>
      <w:r w:rsidR="006B02A1" w:rsidRPr="4167DC5C">
        <w:rPr>
          <w:b/>
          <w:bCs/>
          <w:sz w:val="28"/>
          <w:szCs w:val="28"/>
        </w:rPr>
        <w:t>, etc</w:t>
      </w:r>
      <w:r w:rsidR="00FA4B3E" w:rsidRPr="4167DC5C">
        <w:rPr>
          <w:b/>
          <w:bCs/>
          <w:sz w:val="28"/>
          <w:szCs w:val="28"/>
        </w:rPr>
        <w:t xml:space="preserve">. You may copy and paste from </w:t>
      </w:r>
      <w:r w:rsidR="006B02A1" w:rsidRPr="4167DC5C">
        <w:rPr>
          <w:b/>
          <w:bCs/>
          <w:sz w:val="28"/>
          <w:szCs w:val="28"/>
        </w:rPr>
        <w:t xml:space="preserve">the </w:t>
      </w:r>
      <w:r w:rsidR="00FA4B3E" w:rsidRPr="4167DC5C">
        <w:rPr>
          <w:b/>
          <w:bCs/>
          <w:sz w:val="28"/>
          <w:szCs w:val="28"/>
        </w:rPr>
        <w:t xml:space="preserve">current FSM to ensure accuracy </w:t>
      </w:r>
      <w:r w:rsidR="004961F7" w:rsidRPr="4167DC5C">
        <w:rPr>
          <w:b/>
          <w:bCs/>
          <w:sz w:val="28"/>
          <w:szCs w:val="28"/>
        </w:rPr>
        <w:t>and indicate as “current wording:”, then list</w:t>
      </w:r>
      <w:r w:rsidR="00FA4B3E" w:rsidRPr="4167DC5C">
        <w:rPr>
          <w:b/>
          <w:bCs/>
          <w:sz w:val="28"/>
          <w:szCs w:val="28"/>
        </w:rPr>
        <w:t xml:space="preserve"> the change or update</w:t>
      </w:r>
      <w:r w:rsidR="004961F7" w:rsidRPr="4167DC5C">
        <w:rPr>
          <w:b/>
          <w:bCs/>
          <w:sz w:val="28"/>
          <w:szCs w:val="28"/>
        </w:rPr>
        <w:t xml:space="preserve"> by indicating “new wording:”</w:t>
      </w:r>
      <w:r w:rsidRPr="4167DC5C">
        <w:rPr>
          <w:b/>
          <w:bCs/>
          <w:sz w:val="28"/>
          <w:szCs w:val="28"/>
        </w:rPr>
        <w:t>.</w:t>
      </w:r>
    </w:p>
    <w:p w14:paraId="4E98BC65" w14:textId="77777777" w:rsidR="006B02A1" w:rsidRDefault="006B02A1" w:rsidP="008F7A54">
      <w:pPr>
        <w:rPr>
          <w:b/>
          <w:sz w:val="28"/>
          <w:szCs w:val="28"/>
        </w:rPr>
      </w:pPr>
    </w:p>
    <w:p w14:paraId="6E4343F1" w14:textId="1A1C6699" w:rsidR="00E656A2" w:rsidRDefault="00396D22" w:rsidP="008F7A54">
      <w:pPr>
        <w:rPr>
          <w:b/>
          <w:sz w:val="28"/>
          <w:szCs w:val="28"/>
        </w:rPr>
      </w:pPr>
      <w:r>
        <w:rPr>
          <w:b/>
          <w:sz w:val="28"/>
          <w:szCs w:val="28"/>
        </w:rPr>
        <w:t>This motion requires changes to the following: (check all that apply)</w:t>
      </w:r>
    </w:p>
    <w:p w14:paraId="641D1DA2" w14:textId="77777777" w:rsidR="00FA4B3E" w:rsidRDefault="00FA4B3E" w:rsidP="008F7A54">
      <w:pPr>
        <w:rPr>
          <w:b/>
          <w:sz w:val="28"/>
          <w:szCs w:val="28"/>
        </w:rPr>
      </w:pPr>
    </w:p>
    <w:p w14:paraId="1D8B1FC0" w14:textId="2A4BA659" w:rsidR="00FA4B3E" w:rsidRDefault="00FA4B3E" w:rsidP="008F7A54">
      <w:pPr>
        <w:rPr>
          <w:b/>
          <w:sz w:val="28"/>
          <w:szCs w:val="28"/>
        </w:rPr>
      </w:pPr>
      <w:r>
        <w:rPr>
          <w:b/>
          <w:sz w:val="28"/>
          <w:szCs w:val="28"/>
        </w:rPr>
        <w:t>____CoD</w:t>
      </w:r>
      <w:r w:rsidR="00396D22">
        <w:rPr>
          <w:b/>
          <w:sz w:val="28"/>
          <w:szCs w:val="28"/>
        </w:rPr>
        <w:t xml:space="preserve">A </w:t>
      </w:r>
      <w:r>
        <w:rPr>
          <w:b/>
          <w:sz w:val="28"/>
          <w:szCs w:val="28"/>
        </w:rPr>
        <w:t>Bylaws</w:t>
      </w:r>
      <w:r w:rsidR="006B02A1">
        <w:rPr>
          <w:b/>
          <w:sz w:val="28"/>
          <w:szCs w:val="28"/>
        </w:rPr>
        <w:t>: Page</w:t>
      </w:r>
      <w:r w:rsidR="004961F7">
        <w:rPr>
          <w:b/>
          <w:sz w:val="28"/>
          <w:szCs w:val="28"/>
        </w:rPr>
        <w:t>/Section</w:t>
      </w:r>
      <w:r w:rsidR="006B02A1">
        <w:rPr>
          <w:b/>
          <w:sz w:val="28"/>
          <w:szCs w:val="28"/>
        </w:rPr>
        <w:t xml:space="preserve"> #_________________</w:t>
      </w:r>
    </w:p>
    <w:p w14:paraId="3ADBCC9B" w14:textId="7D7A9631" w:rsidR="00FA4B3E" w:rsidRDefault="00FA4B3E" w:rsidP="008F7A54">
      <w:pPr>
        <w:rPr>
          <w:b/>
          <w:sz w:val="28"/>
          <w:szCs w:val="28"/>
        </w:rPr>
      </w:pPr>
      <w:r>
        <w:rPr>
          <w:b/>
          <w:sz w:val="28"/>
          <w:szCs w:val="28"/>
        </w:rPr>
        <w:t>____FSM Part 1 – Structure and General Information</w:t>
      </w:r>
      <w:r w:rsidR="006B02A1">
        <w:rPr>
          <w:b/>
          <w:sz w:val="28"/>
          <w:szCs w:val="28"/>
        </w:rPr>
        <w:t xml:space="preserve">: </w:t>
      </w:r>
      <w:r w:rsidR="004961F7">
        <w:rPr>
          <w:b/>
          <w:sz w:val="28"/>
          <w:szCs w:val="28"/>
        </w:rPr>
        <w:t xml:space="preserve">Section </w:t>
      </w:r>
      <w:r w:rsidR="006B02A1">
        <w:rPr>
          <w:b/>
          <w:sz w:val="28"/>
          <w:szCs w:val="28"/>
        </w:rPr>
        <w:t>#_________</w:t>
      </w:r>
    </w:p>
    <w:p w14:paraId="5CB7A6DD" w14:textId="62E0BE40" w:rsidR="00FA4B3E" w:rsidRDefault="00FA4B3E" w:rsidP="008F7A54">
      <w:pPr>
        <w:rPr>
          <w:b/>
          <w:sz w:val="28"/>
          <w:szCs w:val="28"/>
        </w:rPr>
      </w:pPr>
      <w:r>
        <w:rPr>
          <w:b/>
          <w:sz w:val="28"/>
          <w:szCs w:val="28"/>
        </w:rPr>
        <w:t>____FSM Part 2 – Meeting Handbook</w:t>
      </w:r>
      <w:r w:rsidR="006B02A1">
        <w:rPr>
          <w:b/>
          <w:sz w:val="28"/>
          <w:szCs w:val="28"/>
        </w:rPr>
        <w:t xml:space="preserve">: </w:t>
      </w:r>
      <w:r w:rsidR="004961F7">
        <w:rPr>
          <w:b/>
          <w:sz w:val="28"/>
          <w:szCs w:val="28"/>
        </w:rPr>
        <w:t>Section</w:t>
      </w:r>
      <w:r w:rsidR="006B02A1">
        <w:rPr>
          <w:b/>
          <w:sz w:val="28"/>
          <w:szCs w:val="28"/>
        </w:rPr>
        <w:t xml:space="preserve"> #_____________</w:t>
      </w:r>
    </w:p>
    <w:p w14:paraId="3FDA1DF8" w14:textId="18EEF110" w:rsidR="00FA4B3E" w:rsidRDefault="00FA4B3E" w:rsidP="008F7A54">
      <w:pPr>
        <w:rPr>
          <w:b/>
          <w:sz w:val="28"/>
          <w:szCs w:val="28"/>
        </w:rPr>
      </w:pPr>
      <w:r>
        <w:rPr>
          <w:b/>
          <w:sz w:val="28"/>
          <w:szCs w:val="28"/>
        </w:rPr>
        <w:t>____FSM Part 3 – Guidelines for Other Service Levels</w:t>
      </w:r>
      <w:r w:rsidR="006B02A1">
        <w:rPr>
          <w:b/>
          <w:sz w:val="28"/>
          <w:szCs w:val="28"/>
        </w:rPr>
        <w:t xml:space="preserve">: </w:t>
      </w:r>
      <w:r w:rsidR="004961F7">
        <w:rPr>
          <w:b/>
          <w:sz w:val="28"/>
          <w:szCs w:val="28"/>
        </w:rPr>
        <w:t>Section</w:t>
      </w:r>
      <w:r w:rsidR="006B02A1">
        <w:rPr>
          <w:b/>
          <w:sz w:val="28"/>
          <w:szCs w:val="28"/>
        </w:rPr>
        <w:t xml:space="preserve"> #_________</w:t>
      </w:r>
    </w:p>
    <w:p w14:paraId="100BC03B" w14:textId="21A2B520" w:rsidR="00FA4B3E" w:rsidRDefault="00FA4B3E" w:rsidP="008F7A54">
      <w:pPr>
        <w:rPr>
          <w:b/>
          <w:sz w:val="28"/>
          <w:szCs w:val="28"/>
        </w:rPr>
      </w:pPr>
      <w:r>
        <w:rPr>
          <w:b/>
          <w:sz w:val="28"/>
          <w:szCs w:val="28"/>
        </w:rPr>
        <w:t>____FSM Part 4 – Service Conference Procedures</w:t>
      </w:r>
      <w:r w:rsidR="006B02A1">
        <w:rPr>
          <w:b/>
          <w:sz w:val="28"/>
          <w:szCs w:val="28"/>
        </w:rPr>
        <w:t xml:space="preserve">: </w:t>
      </w:r>
      <w:r w:rsidR="004961F7">
        <w:rPr>
          <w:b/>
          <w:sz w:val="28"/>
          <w:szCs w:val="28"/>
        </w:rPr>
        <w:t>Section</w:t>
      </w:r>
      <w:r w:rsidR="006B02A1">
        <w:rPr>
          <w:b/>
          <w:sz w:val="28"/>
          <w:szCs w:val="28"/>
        </w:rPr>
        <w:t xml:space="preserve"> #_____________</w:t>
      </w:r>
    </w:p>
    <w:p w14:paraId="7D6ABD67" w14:textId="33397F4C" w:rsidR="00FA4B3E" w:rsidRDefault="00FA4B3E" w:rsidP="008F7A54">
      <w:pPr>
        <w:rPr>
          <w:b/>
          <w:sz w:val="28"/>
          <w:szCs w:val="28"/>
        </w:rPr>
      </w:pPr>
      <w:r>
        <w:rPr>
          <w:b/>
          <w:sz w:val="28"/>
          <w:szCs w:val="28"/>
        </w:rPr>
        <w:t xml:space="preserve">____FSM Part </w:t>
      </w:r>
      <w:r w:rsidR="004961F7">
        <w:rPr>
          <w:b/>
          <w:sz w:val="28"/>
          <w:szCs w:val="28"/>
        </w:rPr>
        <w:t xml:space="preserve">5 </w:t>
      </w:r>
      <w:r>
        <w:rPr>
          <w:b/>
          <w:sz w:val="28"/>
          <w:szCs w:val="28"/>
        </w:rPr>
        <w:t>– World Level Service Details</w:t>
      </w:r>
      <w:r w:rsidR="006B02A1">
        <w:rPr>
          <w:b/>
          <w:sz w:val="28"/>
          <w:szCs w:val="28"/>
        </w:rPr>
        <w:t>:</w:t>
      </w:r>
      <w:r w:rsidR="004961F7">
        <w:rPr>
          <w:b/>
          <w:sz w:val="28"/>
          <w:szCs w:val="28"/>
        </w:rPr>
        <w:t xml:space="preserve"> Section # _______________</w:t>
      </w:r>
    </w:p>
    <w:p w14:paraId="043898EE" w14:textId="18B3B890" w:rsidR="00FA4B3E" w:rsidRDefault="00FA4B3E" w:rsidP="008F7A54">
      <w:pPr>
        <w:rPr>
          <w:b/>
          <w:sz w:val="28"/>
          <w:szCs w:val="28"/>
        </w:rPr>
      </w:pPr>
      <w:r>
        <w:rPr>
          <w:b/>
          <w:sz w:val="28"/>
          <w:szCs w:val="28"/>
        </w:rPr>
        <w:t xml:space="preserve">____Change of </w:t>
      </w:r>
      <w:r w:rsidR="005C4407">
        <w:rPr>
          <w:b/>
          <w:sz w:val="28"/>
          <w:szCs w:val="28"/>
        </w:rPr>
        <w:t>Responsibility: _</w:t>
      </w:r>
      <w:r w:rsidR="006B02A1">
        <w:rPr>
          <w:b/>
          <w:sz w:val="28"/>
          <w:szCs w:val="28"/>
        </w:rPr>
        <w:t>_______________________________________</w:t>
      </w:r>
    </w:p>
    <w:p w14:paraId="7567C5CF" w14:textId="16E51DE5" w:rsidR="00FA4B3E" w:rsidRDefault="65B04E71" w:rsidP="0367AFE3">
      <w:pPr>
        <w:rPr>
          <w:b/>
          <w:bCs/>
          <w:sz w:val="28"/>
          <w:szCs w:val="28"/>
        </w:rPr>
      </w:pPr>
      <w:r w:rsidRPr="1EBFE762">
        <w:rPr>
          <w:b/>
          <w:bCs/>
          <w:sz w:val="28"/>
          <w:szCs w:val="28"/>
        </w:rPr>
        <w:t>____</w:t>
      </w:r>
      <w:proofErr w:type="gramStart"/>
      <w:r w:rsidRPr="1EBFE762">
        <w:rPr>
          <w:b/>
          <w:bCs/>
          <w:sz w:val="28"/>
          <w:szCs w:val="28"/>
        </w:rPr>
        <w:t>Other:_</w:t>
      </w:r>
      <w:proofErr w:type="gramEnd"/>
      <w:r w:rsidRPr="1EBFE762">
        <w:rPr>
          <w:b/>
          <w:bCs/>
          <w:sz w:val="28"/>
          <w:szCs w:val="28"/>
        </w:rPr>
        <w:t>______________</w:t>
      </w:r>
    </w:p>
    <w:p w14:paraId="6DAE9AE8" w14:textId="77777777" w:rsidR="00FA4B3E" w:rsidRDefault="00FA4B3E" w:rsidP="008F7A54">
      <w:pPr>
        <w:rPr>
          <w:b/>
          <w:sz w:val="28"/>
          <w:szCs w:val="28"/>
        </w:rPr>
      </w:pPr>
    </w:p>
    <w:p w14:paraId="698E4215" w14:textId="7093386D" w:rsidR="00396D22" w:rsidRDefault="006B02A1" w:rsidP="008F7A54">
      <w:pPr>
        <w:rPr>
          <w:b/>
          <w:sz w:val="28"/>
          <w:szCs w:val="28"/>
        </w:rPr>
      </w:pPr>
      <w:r>
        <w:rPr>
          <w:b/>
          <w:sz w:val="28"/>
          <w:szCs w:val="28"/>
        </w:rPr>
        <w:t>Specific details:</w:t>
      </w:r>
    </w:p>
    <w:p w14:paraId="5EB5556E" w14:textId="7C3D866F" w:rsidR="006B02A1" w:rsidRDefault="006B02A1" w:rsidP="008F7A54">
      <w:pPr>
        <w:ind w:left="720"/>
        <w:rPr>
          <w:b/>
          <w:sz w:val="28"/>
          <w:szCs w:val="28"/>
        </w:rPr>
      </w:pPr>
      <w:r>
        <w:rPr>
          <w:b/>
          <w:sz w:val="28"/>
          <w:szCs w:val="28"/>
        </w:rPr>
        <w:t>Section</w:t>
      </w:r>
      <w:r w:rsidR="004961F7">
        <w:rPr>
          <w:b/>
          <w:sz w:val="28"/>
          <w:szCs w:val="28"/>
        </w:rPr>
        <w:t xml:space="preserve"> # and title</w:t>
      </w:r>
      <w:r>
        <w:rPr>
          <w:b/>
          <w:sz w:val="28"/>
          <w:szCs w:val="28"/>
        </w:rPr>
        <w:t>:</w:t>
      </w:r>
    </w:p>
    <w:p w14:paraId="2C4C3FE7" w14:textId="512B4888" w:rsidR="006B02A1" w:rsidRDefault="006B02A1" w:rsidP="008F7A54">
      <w:pPr>
        <w:ind w:left="720"/>
        <w:rPr>
          <w:b/>
          <w:sz w:val="28"/>
          <w:szCs w:val="28"/>
        </w:rPr>
      </w:pPr>
      <w:r>
        <w:rPr>
          <w:b/>
          <w:sz w:val="28"/>
          <w:szCs w:val="28"/>
        </w:rPr>
        <w:t xml:space="preserve">Copy and Paste from most current FSM on </w:t>
      </w:r>
      <w:proofErr w:type="gramStart"/>
      <w:r>
        <w:rPr>
          <w:b/>
          <w:sz w:val="28"/>
          <w:szCs w:val="28"/>
        </w:rPr>
        <w:t>coda.org</w:t>
      </w:r>
      <w:proofErr w:type="gramEnd"/>
    </w:p>
    <w:p w14:paraId="7944D372" w14:textId="77777777" w:rsidR="00396D22" w:rsidRDefault="00396D22" w:rsidP="008F7A54">
      <w:pPr>
        <w:rPr>
          <w:b/>
          <w:sz w:val="28"/>
          <w:szCs w:val="28"/>
        </w:rPr>
      </w:pPr>
    </w:p>
    <w:p w14:paraId="67F498CC" w14:textId="4E87D760" w:rsidR="00396D22" w:rsidRDefault="00396D22" w:rsidP="1EBFE762">
      <w:pPr>
        <w:rPr>
          <w:b/>
          <w:bCs/>
          <w:sz w:val="28"/>
          <w:szCs w:val="28"/>
        </w:rPr>
      </w:pPr>
    </w:p>
    <w:p w14:paraId="5E799A02" w14:textId="10FD7D80" w:rsidR="00FA4B3E" w:rsidRDefault="00C62790" w:rsidP="008F7A54">
      <w:pPr>
        <w:rPr>
          <w:b/>
          <w:sz w:val="28"/>
          <w:szCs w:val="28"/>
        </w:rPr>
      </w:pPr>
      <w:r w:rsidRPr="00C62790">
        <w:rPr>
          <w:b/>
          <w:sz w:val="28"/>
          <w:szCs w:val="28"/>
        </w:rPr>
        <w:t>Motions</w:t>
      </w:r>
      <w:r>
        <w:rPr>
          <w:bCs/>
          <w:sz w:val="28"/>
          <w:szCs w:val="28"/>
        </w:rPr>
        <w:t xml:space="preserve"> are to be sent to:</w:t>
      </w:r>
      <w:r w:rsidR="00FA4B3E">
        <w:rPr>
          <w:b/>
          <w:sz w:val="28"/>
          <w:szCs w:val="28"/>
        </w:rPr>
        <w:t xml:space="preserve"> </w:t>
      </w:r>
      <w:hyperlink r:id="rId15" w:history="1">
        <w:r w:rsidR="00FA4B3E" w:rsidRPr="00084562">
          <w:rPr>
            <w:rStyle w:val="Hyperlink"/>
            <w:b/>
            <w:sz w:val="28"/>
            <w:szCs w:val="28"/>
          </w:rPr>
          <w:t>submitcsc@coda.org</w:t>
        </w:r>
      </w:hyperlink>
    </w:p>
    <w:p w14:paraId="71BF1C01" w14:textId="62328E78" w:rsidR="00C62790" w:rsidRDefault="00C62790" w:rsidP="008F7A54">
      <w:pPr>
        <w:rPr>
          <w:b/>
          <w:sz w:val="28"/>
          <w:szCs w:val="28"/>
        </w:rPr>
      </w:pPr>
      <w:r w:rsidRPr="00C62790">
        <w:rPr>
          <w:b/>
          <w:sz w:val="28"/>
          <w:szCs w:val="28"/>
        </w:rPr>
        <w:t>Bylaw changes/amendments</w:t>
      </w:r>
      <w:r w:rsidRPr="00C62790">
        <w:rPr>
          <w:bCs/>
          <w:sz w:val="28"/>
          <w:szCs w:val="28"/>
        </w:rPr>
        <w:t xml:space="preserve"> are to be sent to:</w:t>
      </w:r>
      <w:r>
        <w:rPr>
          <w:b/>
          <w:sz w:val="28"/>
          <w:szCs w:val="28"/>
        </w:rPr>
        <w:t xml:space="preserve"> </w:t>
      </w:r>
      <w:hyperlink r:id="rId16" w:history="1">
        <w:r w:rsidRPr="00A332E7">
          <w:rPr>
            <w:rStyle w:val="Hyperlink"/>
            <w:b/>
            <w:sz w:val="28"/>
            <w:szCs w:val="28"/>
          </w:rPr>
          <w:t>secretary@coda.org</w:t>
        </w:r>
      </w:hyperlink>
      <w:r>
        <w:rPr>
          <w:b/>
          <w:sz w:val="28"/>
          <w:szCs w:val="28"/>
        </w:rPr>
        <w:t xml:space="preserve"> </w:t>
      </w:r>
    </w:p>
    <w:p w14:paraId="7A1635EF" w14:textId="6FC3CC01" w:rsidR="00FA4B3E" w:rsidRDefault="00FA4B3E" w:rsidP="008F7A54">
      <w:pPr>
        <w:rPr>
          <w:bCs/>
          <w:sz w:val="28"/>
          <w:szCs w:val="28"/>
        </w:rPr>
      </w:pPr>
      <w:r w:rsidRPr="0091462C">
        <w:rPr>
          <w:bCs/>
          <w:sz w:val="28"/>
          <w:szCs w:val="28"/>
        </w:rPr>
        <w:t xml:space="preserve">If you want assistance writing your motion, please send email to </w:t>
      </w:r>
      <w:hyperlink r:id="rId17" w:history="1">
        <w:r w:rsidRPr="00BF36E7">
          <w:rPr>
            <w:rStyle w:val="Hyperlink"/>
            <w:bCs/>
            <w:sz w:val="28"/>
            <w:szCs w:val="28"/>
          </w:rPr>
          <w:t>Board@CoDA.org</w:t>
        </w:r>
      </w:hyperlink>
    </w:p>
    <w:p w14:paraId="1D880B9B" w14:textId="77777777" w:rsidR="006B76EE" w:rsidRPr="0091462C" w:rsidRDefault="006B76EE" w:rsidP="008F7A54">
      <w:pPr>
        <w:rPr>
          <w:bCs/>
          <w:sz w:val="28"/>
          <w:szCs w:val="28"/>
        </w:rPr>
      </w:pPr>
    </w:p>
    <w:p w14:paraId="0BC01196" w14:textId="79FE09E4" w:rsidR="0091462C" w:rsidRPr="0091462C" w:rsidRDefault="00314C81" w:rsidP="008F7A54">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rsidP="008F7A54">
      <w:pPr>
        <w:rPr>
          <w:b/>
          <w:sz w:val="28"/>
          <w:szCs w:val="28"/>
        </w:rPr>
      </w:pPr>
    </w:p>
    <w:p w14:paraId="147BF822" w14:textId="0731F4F5" w:rsidR="00407058" w:rsidRPr="006B76EE" w:rsidRDefault="00314C81" w:rsidP="008F7A54">
      <w:pPr>
        <w:rPr>
          <w:sz w:val="28"/>
          <w:szCs w:val="28"/>
        </w:rPr>
      </w:pPr>
      <w:r>
        <w:rPr>
          <w:b/>
          <w:sz w:val="28"/>
          <w:szCs w:val="28"/>
        </w:rPr>
        <w:t xml:space="preserve">Motion result: _______________________________________ </w:t>
      </w:r>
    </w:p>
    <w:sectPr w:rsidR="00407058" w:rsidRPr="006B76EE" w:rsidSect="00587BC1">
      <w:footerReference w:type="default" r:id="rId18"/>
      <w:pgSz w:w="12240" w:h="15840"/>
      <w:pgMar w:top="864" w:right="1008" w:bottom="80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8DF6" w14:textId="77777777" w:rsidR="00587BC1" w:rsidRDefault="00587BC1">
      <w:r>
        <w:separator/>
      </w:r>
    </w:p>
  </w:endnote>
  <w:endnote w:type="continuationSeparator" w:id="0">
    <w:p w14:paraId="0CD17AE0" w14:textId="77777777" w:rsidR="00587BC1" w:rsidRDefault="005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D17B" w14:textId="77777777" w:rsidR="00587BC1" w:rsidRDefault="00587BC1">
      <w:r>
        <w:separator/>
      </w:r>
    </w:p>
  </w:footnote>
  <w:footnote w:type="continuationSeparator" w:id="0">
    <w:p w14:paraId="13714470" w14:textId="77777777" w:rsidR="00587BC1" w:rsidRDefault="00587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EADD"/>
    <w:multiLevelType w:val="multilevel"/>
    <w:tmpl w:val="8076B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4749D8"/>
    <w:multiLevelType w:val="hybridMultilevel"/>
    <w:tmpl w:val="5E9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7677"/>
    <w:multiLevelType w:val="multilevel"/>
    <w:tmpl w:val="A1FCC9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795357"/>
    <w:multiLevelType w:val="multilevel"/>
    <w:tmpl w:val="D3BC9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37B8FB"/>
    <w:multiLevelType w:val="multilevel"/>
    <w:tmpl w:val="79A2C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458D060"/>
    <w:multiLevelType w:val="multilevel"/>
    <w:tmpl w:val="B74ED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0C866C"/>
    <w:multiLevelType w:val="multilevel"/>
    <w:tmpl w:val="AFB2C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D8C4A85"/>
    <w:multiLevelType w:val="multilevel"/>
    <w:tmpl w:val="224E8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097AB"/>
    <w:multiLevelType w:val="multilevel"/>
    <w:tmpl w:val="9AF2C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10E9D0"/>
    <w:multiLevelType w:val="multilevel"/>
    <w:tmpl w:val="8648D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6F4AB6"/>
    <w:multiLevelType w:val="multilevel"/>
    <w:tmpl w:val="2FC4D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00845674">
    <w:abstractNumId w:val="4"/>
  </w:num>
  <w:num w:numId="2" w16cid:durableId="1698505169">
    <w:abstractNumId w:val="7"/>
  </w:num>
  <w:num w:numId="3" w16cid:durableId="30613070">
    <w:abstractNumId w:val="10"/>
  </w:num>
  <w:num w:numId="4" w16cid:durableId="1382368264">
    <w:abstractNumId w:val="2"/>
  </w:num>
  <w:num w:numId="5" w16cid:durableId="1457067688">
    <w:abstractNumId w:val="0"/>
  </w:num>
  <w:num w:numId="6" w16cid:durableId="499199931">
    <w:abstractNumId w:val="6"/>
  </w:num>
  <w:num w:numId="7" w16cid:durableId="505439452">
    <w:abstractNumId w:val="3"/>
  </w:num>
  <w:num w:numId="8" w16cid:durableId="1536506356">
    <w:abstractNumId w:val="11"/>
  </w:num>
  <w:num w:numId="9" w16cid:durableId="1446846036">
    <w:abstractNumId w:val="9"/>
  </w:num>
  <w:num w:numId="10" w16cid:durableId="1447700927">
    <w:abstractNumId w:val="5"/>
  </w:num>
  <w:num w:numId="11" w16cid:durableId="2085292913">
    <w:abstractNumId w:val="8"/>
  </w:num>
  <w:num w:numId="12" w16cid:durableId="564604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65B2F"/>
    <w:rsid w:val="00067BD9"/>
    <w:rsid w:val="00094AC6"/>
    <w:rsid w:val="000F1779"/>
    <w:rsid w:val="00222A92"/>
    <w:rsid w:val="00223E95"/>
    <w:rsid w:val="002311F0"/>
    <w:rsid w:val="0028515C"/>
    <w:rsid w:val="00287C92"/>
    <w:rsid w:val="002B59C7"/>
    <w:rsid w:val="002F4CAE"/>
    <w:rsid w:val="00314C81"/>
    <w:rsid w:val="003200FD"/>
    <w:rsid w:val="003313A3"/>
    <w:rsid w:val="003677DA"/>
    <w:rsid w:val="00386A86"/>
    <w:rsid w:val="00396D22"/>
    <w:rsid w:val="003D2A2B"/>
    <w:rsid w:val="003E2A4B"/>
    <w:rsid w:val="003E6010"/>
    <w:rsid w:val="00407058"/>
    <w:rsid w:val="004220F8"/>
    <w:rsid w:val="004466F5"/>
    <w:rsid w:val="004961F7"/>
    <w:rsid w:val="004F4E5E"/>
    <w:rsid w:val="00587BC1"/>
    <w:rsid w:val="005C4407"/>
    <w:rsid w:val="005D1DA1"/>
    <w:rsid w:val="006057D4"/>
    <w:rsid w:val="006B02A1"/>
    <w:rsid w:val="006B76EE"/>
    <w:rsid w:val="006C09E8"/>
    <w:rsid w:val="006F2C9C"/>
    <w:rsid w:val="00750CB1"/>
    <w:rsid w:val="007A6BD7"/>
    <w:rsid w:val="007E6073"/>
    <w:rsid w:val="007F3F96"/>
    <w:rsid w:val="008B46DA"/>
    <w:rsid w:val="008B6B50"/>
    <w:rsid w:val="008D40B7"/>
    <w:rsid w:val="008F7A54"/>
    <w:rsid w:val="00907E97"/>
    <w:rsid w:val="0091462C"/>
    <w:rsid w:val="00914F7C"/>
    <w:rsid w:val="009199A8"/>
    <w:rsid w:val="00932A94"/>
    <w:rsid w:val="00977FF2"/>
    <w:rsid w:val="009A50C7"/>
    <w:rsid w:val="009D136A"/>
    <w:rsid w:val="00A34C09"/>
    <w:rsid w:val="00A469F5"/>
    <w:rsid w:val="00A9020E"/>
    <w:rsid w:val="00AB2290"/>
    <w:rsid w:val="00AB5D7E"/>
    <w:rsid w:val="00AC514D"/>
    <w:rsid w:val="00AD5A05"/>
    <w:rsid w:val="00B00E2B"/>
    <w:rsid w:val="00B04290"/>
    <w:rsid w:val="00B12CBB"/>
    <w:rsid w:val="00B17484"/>
    <w:rsid w:val="00B2568E"/>
    <w:rsid w:val="00B613C3"/>
    <w:rsid w:val="00BD3CFC"/>
    <w:rsid w:val="00BD451C"/>
    <w:rsid w:val="00BF36E7"/>
    <w:rsid w:val="00C037D2"/>
    <w:rsid w:val="00C410B2"/>
    <w:rsid w:val="00C519C4"/>
    <w:rsid w:val="00C62790"/>
    <w:rsid w:val="00C720B8"/>
    <w:rsid w:val="00C7745E"/>
    <w:rsid w:val="00C9353D"/>
    <w:rsid w:val="00C955F5"/>
    <w:rsid w:val="00CC68D8"/>
    <w:rsid w:val="00CD4640"/>
    <w:rsid w:val="00CF049C"/>
    <w:rsid w:val="00D16927"/>
    <w:rsid w:val="00DF3A93"/>
    <w:rsid w:val="00E1342E"/>
    <w:rsid w:val="00E4323A"/>
    <w:rsid w:val="00E656A2"/>
    <w:rsid w:val="00E80CD3"/>
    <w:rsid w:val="00E84DED"/>
    <w:rsid w:val="00EA38CE"/>
    <w:rsid w:val="00EB13FF"/>
    <w:rsid w:val="00EF45F5"/>
    <w:rsid w:val="00F002F5"/>
    <w:rsid w:val="00F00AE5"/>
    <w:rsid w:val="00F266E3"/>
    <w:rsid w:val="00FA4B3E"/>
    <w:rsid w:val="00FE25DE"/>
    <w:rsid w:val="00FE58B7"/>
    <w:rsid w:val="00FF431D"/>
    <w:rsid w:val="01A4FDC0"/>
    <w:rsid w:val="03401ACD"/>
    <w:rsid w:val="0367AFE3"/>
    <w:rsid w:val="0455AFD8"/>
    <w:rsid w:val="04C96A25"/>
    <w:rsid w:val="078CAB07"/>
    <w:rsid w:val="0B19CA9F"/>
    <w:rsid w:val="0B9712A2"/>
    <w:rsid w:val="0BF8ED31"/>
    <w:rsid w:val="0C30A2FA"/>
    <w:rsid w:val="0EEC0AAB"/>
    <w:rsid w:val="0F34C78F"/>
    <w:rsid w:val="0F9621D8"/>
    <w:rsid w:val="11728F21"/>
    <w:rsid w:val="1295B68F"/>
    <w:rsid w:val="136D9484"/>
    <w:rsid w:val="146FF2EE"/>
    <w:rsid w:val="16C7B9B7"/>
    <w:rsid w:val="177BBC80"/>
    <w:rsid w:val="179D5592"/>
    <w:rsid w:val="18A9FD42"/>
    <w:rsid w:val="1962B67B"/>
    <w:rsid w:val="19A93952"/>
    <w:rsid w:val="1A92577A"/>
    <w:rsid w:val="1B015171"/>
    <w:rsid w:val="1CAA42BE"/>
    <w:rsid w:val="1D0A0772"/>
    <w:rsid w:val="1E1C5391"/>
    <w:rsid w:val="1EBFE762"/>
    <w:rsid w:val="210C8401"/>
    <w:rsid w:val="22CDD87D"/>
    <w:rsid w:val="240E94E9"/>
    <w:rsid w:val="26DF2806"/>
    <w:rsid w:val="26F29204"/>
    <w:rsid w:val="27400758"/>
    <w:rsid w:val="277E5AC0"/>
    <w:rsid w:val="2A8AACF1"/>
    <w:rsid w:val="2AE4FA76"/>
    <w:rsid w:val="2BACE70E"/>
    <w:rsid w:val="2C40747D"/>
    <w:rsid w:val="2C5E5450"/>
    <w:rsid w:val="2D7F9AB5"/>
    <w:rsid w:val="2EF9108F"/>
    <w:rsid w:val="31A7B8A0"/>
    <w:rsid w:val="32E24145"/>
    <w:rsid w:val="3480FE21"/>
    <w:rsid w:val="35095BB3"/>
    <w:rsid w:val="35D2BE21"/>
    <w:rsid w:val="35F0DF95"/>
    <w:rsid w:val="3660EC36"/>
    <w:rsid w:val="37489BD3"/>
    <w:rsid w:val="387F6347"/>
    <w:rsid w:val="3B294582"/>
    <w:rsid w:val="3B8B76FE"/>
    <w:rsid w:val="3C4409AB"/>
    <w:rsid w:val="3C5F15C0"/>
    <w:rsid w:val="3DD3B291"/>
    <w:rsid w:val="3E166FF7"/>
    <w:rsid w:val="3EAA7AA0"/>
    <w:rsid w:val="3F0A4032"/>
    <w:rsid w:val="4167DC5C"/>
    <w:rsid w:val="42564251"/>
    <w:rsid w:val="43D48EC5"/>
    <w:rsid w:val="451C7464"/>
    <w:rsid w:val="467872D5"/>
    <w:rsid w:val="49625986"/>
    <w:rsid w:val="4D2942A4"/>
    <w:rsid w:val="4D7FC7B8"/>
    <w:rsid w:val="4EB1574A"/>
    <w:rsid w:val="4F9C0826"/>
    <w:rsid w:val="51943C50"/>
    <w:rsid w:val="54CBF034"/>
    <w:rsid w:val="556D1346"/>
    <w:rsid w:val="56243EB1"/>
    <w:rsid w:val="567677A3"/>
    <w:rsid w:val="57E598BE"/>
    <w:rsid w:val="59B72894"/>
    <w:rsid w:val="59B8BD04"/>
    <w:rsid w:val="59CAB29E"/>
    <w:rsid w:val="5AEADC91"/>
    <w:rsid w:val="5E04B04C"/>
    <w:rsid w:val="5E5D1C4C"/>
    <w:rsid w:val="60DCBDD2"/>
    <w:rsid w:val="617632B6"/>
    <w:rsid w:val="61CD19EE"/>
    <w:rsid w:val="61FAF173"/>
    <w:rsid w:val="64D74124"/>
    <w:rsid w:val="65AC00FC"/>
    <w:rsid w:val="65B04E71"/>
    <w:rsid w:val="65C8FF33"/>
    <w:rsid w:val="68ACF161"/>
    <w:rsid w:val="6C9FE39D"/>
    <w:rsid w:val="6D7B992A"/>
    <w:rsid w:val="7166323F"/>
    <w:rsid w:val="726A165C"/>
    <w:rsid w:val="73F7B8BF"/>
    <w:rsid w:val="7952CF80"/>
    <w:rsid w:val="7A8B989B"/>
    <w:rsid w:val="7AE451E9"/>
    <w:rsid w:val="7B5E3F74"/>
    <w:rsid w:val="7C8AE7C6"/>
    <w:rsid w:val="7E6F6A71"/>
    <w:rsid w:val="7EA7BBA4"/>
    <w:rsid w:val="7F06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BalloonText">
    <w:name w:val="Balloon Text"/>
    <w:basedOn w:val="Normal"/>
    <w:link w:val="BalloonTextChar"/>
    <w:uiPriority w:val="99"/>
    <w:semiHidden/>
    <w:unhideWhenUsed/>
    <w:rsid w:val="0049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7"/>
    <w:rPr>
      <w:rFonts w:ascii="Segoe UI" w:hAnsi="Segoe UI" w:cs="Segoe UI"/>
      <w:sz w:val="18"/>
      <w:szCs w:val="18"/>
    </w:rPr>
  </w:style>
  <w:style w:type="character" w:styleId="CommentReference">
    <w:name w:val="annotation reference"/>
    <w:basedOn w:val="DefaultParagraphFont"/>
    <w:uiPriority w:val="99"/>
    <w:semiHidden/>
    <w:unhideWhenUsed/>
    <w:rsid w:val="00EF45F5"/>
    <w:rPr>
      <w:sz w:val="16"/>
      <w:szCs w:val="16"/>
    </w:rPr>
  </w:style>
  <w:style w:type="paragraph" w:styleId="CommentText">
    <w:name w:val="annotation text"/>
    <w:basedOn w:val="Normal"/>
    <w:link w:val="CommentTextChar"/>
    <w:uiPriority w:val="99"/>
    <w:semiHidden/>
    <w:unhideWhenUsed/>
    <w:rsid w:val="00EF45F5"/>
    <w:rPr>
      <w:sz w:val="20"/>
      <w:szCs w:val="20"/>
    </w:rPr>
  </w:style>
  <w:style w:type="character" w:customStyle="1" w:styleId="CommentTextChar">
    <w:name w:val="Comment Text Char"/>
    <w:basedOn w:val="DefaultParagraphFont"/>
    <w:link w:val="CommentText"/>
    <w:uiPriority w:val="99"/>
    <w:semiHidden/>
    <w:rsid w:val="00EF45F5"/>
    <w:rPr>
      <w:sz w:val="20"/>
      <w:szCs w:val="20"/>
    </w:rPr>
  </w:style>
  <w:style w:type="paragraph" w:styleId="CommentSubject">
    <w:name w:val="annotation subject"/>
    <w:basedOn w:val="CommentText"/>
    <w:next w:val="CommentText"/>
    <w:link w:val="CommentSubjectChar"/>
    <w:uiPriority w:val="99"/>
    <w:semiHidden/>
    <w:unhideWhenUsed/>
    <w:rsid w:val="00EF45F5"/>
    <w:rPr>
      <w:b/>
      <w:bCs/>
    </w:rPr>
  </w:style>
  <w:style w:type="character" w:customStyle="1" w:styleId="CommentSubjectChar">
    <w:name w:val="Comment Subject Char"/>
    <w:basedOn w:val="CommentTextChar"/>
    <w:link w:val="CommentSubject"/>
    <w:uiPriority w:val="99"/>
    <w:semiHidden/>
    <w:rsid w:val="00EF45F5"/>
    <w:rPr>
      <w:b/>
      <w:bCs/>
      <w:sz w:val="20"/>
      <w:szCs w:val="20"/>
    </w:rPr>
  </w:style>
  <w:style w:type="paragraph" w:styleId="ListParagraph">
    <w:name w:val="List Paragraph"/>
    <w:basedOn w:val="Normal"/>
    <w:uiPriority w:val="34"/>
    <w:qFormat/>
    <w:rsid w:val="00C6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oda.org" TargetMode="External"/><Relationship Id="rId13" Type="http://schemas.openxmlformats.org/officeDocument/2006/relationships/hyperlink" Target="mailto:treasurer@coda.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oprals.state.gov/content.asp?content_id=114&amp;menu_id=75" TargetMode="External"/><Relationship Id="rId17" Type="http://schemas.openxmlformats.org/officeDocument/2006/relationships/hyperlink" Target="file:///\\files.brown.edu\Users\lauriecrawford\Downloads\Board@CoDA.org" TargetMode="External"/><Relationship Id="rId2" Type="http://schemas.openxmlformats.org/officeDocument/2006/relationships/styles" Target="styles.xml"/><Relationship Id="rId16" Type="http://schemas.openxmlformats.org/officeDocument/2006/relationships/hyperlink" Target="mailto:secretary@cod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oprals.state.gov/web920/per_diem.asp" TargetMode="External"/><Relationship Id="rId5" Type="http://schemas.openxmlformats.org/officeDocument/2006/relationships/footnotes" Target="footnotes.xml"/><Relationship Id="rId15" Type="http://schemas.openxmlformats.org/officeDocument/2006/relationships/hyperlink" Target="mailto:submitcsc@coda.org" TargetMode="External"/><Relationship Id="rId10" Type="http://schemas.openxmlformats.org/officeDocument/2006/relationships/hyperlink" Target="https://www.gsa.gov/travel/plan-book/per-diem-r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sa.gov/travel/plan-book/transportation-airfare-rates-pov-rates-etc/privately-owned-vehicle-pov-mileage-reimbursement" TargetMode="External"/><Relationship Id="rId14" Type="http://schemas.openxmlformats.org/officeDocument/2006/relationships/hyperlink" Target="https://www.gsa.gov/travel/plan-book/transportation-airfare-rates-pov-rates-etc/privately-owned-vehicle-pov-mileage-reimbur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and Laurie Crawford</cp:lastModifiedBy>
  <cp:revision>2</cp:revision>
  <dcterms:created xsi:type="dcterms:W3CDTF">2024-05-07T23:00:00Z</dcterms:created>
  <dcterms:modified xsi:type="dcterms:W3CDTF">2024-05-07T23:00:00Z</dcterms:modified>
</cp:coreProperties>
</file>