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BBE1" w14:textId="77777777" w:rsidR="00A96035" w:rsidRDefault="00F267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4CA5420F" wp14:editId="7AE418C1">
            <wp:extent cx="1109165" cy="115377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CA092" w14:textId="77777777" w:rsidR="00A96035" w:rsidRDefault="00A96035">
      <w:pPr>
        <w:jc w:val="center"/>
        <w:rPr>
          <w:sz w:val="28"/>
          <w:szCs w:val="28"/>
        </w:rPr>
      </w:pPr>
    </w:p>
    <w:p w14:paraId="73C8E836" w14:textId="77777777" w:rsidR="00A96035" w:rsidRDefault="00F26770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2022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 Form</w:t>
      </w:r>
    </w:p>
    <w:p w14:paraId="7D816463" w14:textId="77777777" w:rsidR="00A96035" w:rsidRDefault="00A96035">
      <w:pPr>
        <w:jc w:val="center"/>
        <w:rPr>
          <w:sz w:val="28"/>
          <w:szCs w:val="28"/>
        </w:rPr>
      </w:pPr>
    </w:p>
    <w:p w14:paraId="67F52512" w14:textId="437B3AC7" w:rsidR="00A96035" w:rsidRDefault="00F26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Check one:    </w:t>
      </w:r>
      <w:r>
        <w:rPr>
          <w:b/>
          <w:sz w:val="28"/>
          <w:szCs w:val="28"/>
        </w:rPr>
        <w:t xml:space="preserve"> X</w:t>
      </w:r>
      <w:r>
        <w:rPr>
          <w:b/>
          <w:color w:val="000000"/>
          <w:sz w:val="28"/>
          <w:szCs w:val="28"/>
        </w:rPr>
        <w:t xml:space="preserve"> Motion </w:t>
      </w:r>
      <w:r>
        <w:rPr>
          <w:color w:val="000000"/>
          <w:sz w:val="28"/>
          <w:szCs w:val="28"/>
        </w:rPr>
        <w:t xml:space="preserve">(Board - </w:t>
      </w:r>
      <w:proofErr w:type="spellStart"/>
      <w:r>
        <w:rPr>
          <w:color w:val="000000"/>
          <w:sz w:val="28"/>
          <w:szCs w:val="28"/>
        </w:rPr>
        <w:t>CoDA</w:t>
      </w:r>
      <w:proofErr w:type="spellEnd"/>
      <w:r>
        <w:rPr>
          <w:color w:val="000000"/>
          <w:sz w:val="28"/>
          <w:szCs w:val="28"/>
        </w:rPr>
        <w:t xml:space="preserve"> Inc.)</w:t>
      </w:r>
      <w:r w:rsidR="001B6FEF">
        <w:rPr>
          <w:color w:val="000000"/>
          <w:sz w:val="28"/>
          <w:szCs w:val="28"/>
        </w:rPr>
        <w:t xml:space="preserve"> </w:t>
      </w:r>
    </w:p>
    <w:p w14:paraId="429C0E2A" w14:textId="77777777" w:rsidR="00A96035" w:rsidRDefault="00F26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__ </w:t>
      </w:r>
      <w:r>
        <w:rPr>
          <w:b/>
          <w:color w:val="000000"/>
          <w:sz w:val="28"/>
          <w:szCs w:val="28"/>
        </w:rPr>
        <w:t>Motion</w:t>
      </w:r>
      <w:r>
        <w:rPr>
          <w:color w:val="000000"/>
          <w:sz w:val="28"/>
          <w:szCs w:val="28"/>
        </w:rPr>
        <w:t xml:space="preserve"> (Board - </w:t>
      </w:r>
      <w:proofErr w:type="spellStart"/>
      <w:r>
        <w:rPr>
          <w:color w:val="000000"/>
          <w:sz w:val="28"/>
          <w:szCs w:val="28"/>
        </w:rPr>
        <w:t>CoRe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CoDA</w:t>
      </w:r>
      <w:proofErr w:type="spellEnd"/>
      <w:r>
        <w:rPr>
          <w:color w:val="000000"/>
          <w:sz w:val="28"/>
          <w:szCs w:val="28"/>
        </w:rPr>
        <w:t xml:space="preserve"> Resource Publishing)</w:t>
      </w:r>
    </w:p>
    <w:p w14:paraId="77D826F0" w14:textId="77777777" w:rsidR="00A96035" w:rsidRDefault="00F26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                      __ Motion </w:t>
      </w:r>
      <w:r>
        <w:rPr>
          <w:color w:val="000000"/>
          <w:sz w:val="28"/>
          <w:szCs w:val="28"/>
        </w:rPr>
        <w:t>(Committee)</w:t>
      </w:r>
    </w:p>
    <w:p w14:paraId="3A5AC28B" w14:textId="77777777" w:rsidR="00A96035" w:rsidRDefault="00F26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>Committee Name</w:t>
      </w:r>
      <w:r>
        <w:rPr>
          <w:color w:val="000000"/>
          <w:sz w:val="28"/>
          <w:szCs w:val="28"/>
        </w:rPr>
        <w:t xml:space="preserve"> - _______________________________</w:t>
      </w:r>
    </w:p>
    <w:p w14:paraId="46E623FD" w14:textId="77777777" w:rsidR="00A96035" w:rsidRDefault="00F2677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r>
        <w:rPr>
          <w:b/>
          <w:color w:val="000000"/>
          <w:sz w:val="28"/>
          <w:szCs w:val="28"/>
        </w:rPr>
        <w:t xml:space="preserve">__ Motion </w:t>
      </w:r>
      <w:r>
        <w:rPr>
          <w:color w:val="000000"/>
          <w:sz w:val="28"/>
          <w:szCs w:val="28"/>
        </w:rPr>
        <w:t>(VE - Voting Entity</w:t>
      </w:r>
      <w:r>
        <w:rPr>
          <w:b/>
          <w:color w:val="000000"/>
          <w:sz w:val="28"/>
          <w:szCs w:val="28"/>
        </w:rPr>
        <w:t>)</w:t>
      </w:r>
    </w:p>
    <w:p w14:paraId="05FF846B" w14:textId="77777777" w:rsidR="00A96035" w:rsidRDefault="00F2677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Voting Entity Name- _____________________________ </w:t>
      </w:r>
    </w:p>
    <w:p w14:paraId="3687B8BD" w14:textId="77777777" w:rsidR="00A96035" w:rsidRDefault="00A96035">
      <w:pPr>
        <w:rPr>
          <w:b/>
          <w:sz w:val="28"/>
          <w:szCs w:val="28"/>
        </w:rPr>
      </w:pPr>
    </w:p>
    <w:p w14:paraId="0FC70986" w14:textId="020FBF61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Date: </w:t>
      </w:r>
      <w:r w:rsidR="001B6FEF">
        <w:rPr>
          <w:b/>
          <w:sz w:val="28"/>
          <w:szCs w:val="28"/>
        </w:rPr>
        <w:t>June 8, 2022</w:t>
      </w:r>
    </w:p>
    <w:p w14:paraId="61C50B81" w14:textId="77777777" w:rsidR="00A96035" w:rsidRDefault="00F26770">
      <w:r>
        <w:t xml:space="preserve">Due 75 day prior to </w:t>
      </w:r>
      <w:proofErr w:type="spellStart"/>
      <w:r>
        <w:t>CoDA</w:t>
      </w:r>
      <w:proofErr w:type="spellEnd"/>
      <w:r>
        <w:t xml:space="preserve"> Service Conference (CSC)</w:t>
      </w:r>
      <w:r>
        <w:tab/>
      </w:r>
    </w:p>
    <w:p w14:paraId="5F574C0C" w14:textId="77777777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30D4FB0" w14:textId="7990AF8E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Number:  3</w:t>
      </w:r>
    </w:p>
    <w:p w14:paraId="20B6D8EC" w14:textId="77777777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1ACA23D" w14:textId="77777777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36D0BD74" w14:textId="3EABC07D" w:rsidR="00A96035" w:rsidRPr="001B6FEF" w:rsidRDefault="00F26770">
      <w:r>
        <w:t xml:space="preserve">Due 60 day prior to </w:t>
      </w:r>
      <w:proofErr w:type="spellStart"/>
      <w:r>
        <w:t>CoDA</w:t>
      </w:r>
      <w:proofErr w:type="spellEnd"/>
      <w:r>
        <w:t xml:space="preserve"> Service Conference (CSC)</w:t>
      </w:r>
    </w:p>
    <w:p w14:paraId="0100EAFA" w14:textId="77777777" w:rsidR="00A96035" w:rsidRDefault="00A96035">
      <w:pPr>
        <w:rPr>
          <w:b/>
          <w:sz w:val="28"/>
          <w:szCs w:val="28"/>
        </w:rPr>
      </w:pPr>
    </w:p>
    <w:p w14:paraId="1B433883" w14:textId="677547DA" w:rsidR="00A96035" w:rsidRPr="001B6FEF" w:rsidRDefault="00F2677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1B6FEF">
        <w:rPr>
          <w:b/>
          <w:sz w:val="28"/>
          <w:szCs w:val="28"/>
        </w:rPr>
        <w:t xml:space="preserve"> </w:t>
      </w:r>
      <w:r w:rsidRPr="001B6FEF">
        <w:rPr>
          <w:bCs/>
          <w:sz w:val="28"/>
          <w:szCs w:val="28"/>
        </w:rPr>
        <w:t>Gender Inclusive Language.</w:t>
      </w:r>
    </w:p>
    <w:p w14:paraId="14CFE83A" w14:textId="77777777" w:rsidR="00A96035" w:rsidRPr="001B6FEF" w:rsidRDefault="00A96035">
      <w:pPr>
        <w:rPr>
          <w:bCs/>
          <w:sz w:val="28"/>
          <w:szCs w:val="28"/>
        </w:rPr>
      </w:pPr>
    </w:p>
    <w:p w14:paraId="070CC653" w14:textId="77777777" w:rsidR="00A96035" w:rsidRPr="001B6FEF" w:rsidRDefault="00F26770">
      <w:pPr>
        <w:rPr>
          <w:bCs/>
          <w:sz w:val="28"/>
          <w:szCs w:val="28"/>
        </w:rPr>
      </w:pPr>
      <w:r w:rsidRPr="001B6FEF">
        <w:rPr>
          <w:bCs/>
          <w:sz w:val="28"/>
          <w:szCs w:val="28"/>
        </w:rPr>
        <w:t xml:space="preserve">Motion: </w:t>
      </w:r>
      <w:proofErr w:type="spellStart"/>
      <w:r w:rsidRPr="001B6FEF">
        <w:rPr>
          <w:bCs/>
          <w:sz w:val="28"/>
          <w:szCs w:val="28"/>
        </w:rPr>
        <w:t>CoDA</w:t>
      </w:r>
      <w:proofErr w:type="spellEnd"/>
      <w:r w:rsidRPr="001B6FEF">
        <w:rPr>
          <w:bCs/>
          <w:sz w:val="28"/>
          <w:szCs w:val="28"/>
        </w:rPr>
        <w:t xml:space="preserve"> Inc. will use gender-inclusive language, replacing</w:t>
      </w:r>
    </w:p>
    <w:p w14:paraId="10211C0C" w14:textId="77777777" w:rsidR="00A96035" w:rsidRPr="001B6FEF" w:rsidRDefault="00F26770">
      <w:pPr>
        <w:rPr>
          <w:bCs/>
          <w:sz w:val="28"/>
          <w:szCs w:val="28"/>
        </w:rPr>
      </w:pPr>
      <w:r w:rsidRPr="001B6FEF">
        <w:rPr>
          <w:bCs/>
          <w:sz w:val="28"/>
          <w:szCs w:val="28"/>
        </w:rPr>
        <w:t>all heteronormative language that excludes gender identities. This</w:t>
      </w:r>
    </w:p>
    <w:p w14:paraId="7A9BF232" w14:textId="77777777" w:rsidR="006A481C" w:rsidRDefault="00F26770">
      <w:pPr>
        <w:rPr>
          <w:bCs/>
          <w:sz w:val="28"/>
          <w:szCs w:val="28"/>
        </w:rPr>
      </w:pPr>
      <w:r w:rsidRPr="001B6FEF">
        <w:rPr>
          <w:bCs/>
          <w:sz w:val="28"/>
          <w:szCs w:val="28"/>
        </w:rPr>
        <w:t xml:space="preserve">pertains to, though is not limited to: </w:t>
      </w:r>
      <w:proofErr w:type="spellStart"/>
      <w:r w:rsidRPr="001B6FEF">
        <w:rPr>
          <w:bCs/>
          <w:sz w:val="28"/>
          <w:szCs w:val="28"/>
        </w:rPr>
        <w:t>CoDA</w:t>
      </w:r>
      <w:proofErr w:type="spellEnd"/>
      <w:r w:rsidRPr="001B6FEF">
        <w:rPr>
          <w:bCs/>
          <w:sz w:val="28"/>
          <w:szCs w:val="28"/>
        </w:rPr>
        <w:t xml:space="preserve"> Inc. literature, documents, web site, media, and any future publications, whether by </w:t>
      </w:r>
      <w:proofErr w:type="spellStart"/>
      <w:r w:rsidRPr="001B6FEF">
        <w:rPr>
          <w:bCs/>
          <w:sz w:val="28"/>
          <w:szCs w:val="28"/>
        </w:rPr>
        <w:t>CoDA</w:t>
      </w:r>
      <w:proofErr w:type="spellEnd"/>
      <w:r w:rsidRPr="001B6FEF">
        <w:rPr>
          <w:bCs/>
          <w:sz w:val="28"/>
          <w:szCs w:val="28"/>
        </w:rPr>
        <w:t xml:space="preserve"> R</w:t>
      </w:r>
      <w:r w:rsidR="001B6FEF" w:rsidRPr="001B6FEF">
        <w:rPr>
          <w:bCs/>
          <w:sz w:val="28"/>
          <w:szCs w:val="28"/>
        </w:rPr>
        <w:t>esource Publishing, Inc (</w:t>
      </w:r>
      <w:proofErr w:type="spellStart"/>
      <w:r w:rsidR="001B6FEF" w:rsidRPr="001B6FEF">
        <w:rPr>
          <w:bCs/>
          <w:sz w:val="28"/>
          <w:szCs w:val="28"/>
        </w:rPr>
        <w:t>CoRe</w:t>
      </w:r>
      <w:proofErr w:type="spellEnd"/>
      <w:r w:rsidR="001B6FEF" w:rsidRPr="001B6FEF">
        <w:rPr>
          <w:bCs/>
          <w:sz w:val="28"/>
          <w:szCs w:val="28"/>
        </w:rPr>
        <w:t xml:space="preserve">) </w:t>
      </w:r>
      <w:r w:rsidRPr="001B6FEF">
        <w:rPr>
          <w:bCs/>
          <w:sz w:val="28"/>
          <w:szCs w:val="28"/>
        </w:rPr>
        <w:t>or any other publisher.</w:t>
      </w:r>
    </w:p>
    <w:p w14:paraId="613DAD2F" w14:textId="691746B9" w:rsidR="00A96035" w:rsidRPr="001B6FEF" w:rsidRDefault="006A48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  <w:r w:rsidRPr="006A481C">
        <w:rPr>
          <w:bCs/>
          <w:sz w:val="28"/>
          <w:szCs w:val="28"/>
          <w:highlight w:val="yellow"/>
        </w:rPr>
        <w:t xml:space="preserve">Pre-craft: Any changes to </w:t>
      </w:r>
      <w:r>
        <w:rPr>
          <w:bCs/>
          <w:sz w:val="28"/>
          <w:szCs w:val="28"/>
          <w:highlight w:val="yellow"/>
        </w:rPr>
        <w:t>F</w:t>
      </w:r>
      <w:r w:rsidRPr="006A481C">
        <w:rPr>
          <w:bCs/>
          <w:sz w:val="28"/>
          <w:szCs w:val="28"/>
          <w:highlight w:val="yellow"/>
        </w:rPr>
        <w:t xml:space="preserve">oundational documents shall follow the 2-year approval process as </w:t>
      </w:r>
      <w:r w:rsidR="007C7662" w:rsidRPr="007C7662">
        <w:rPr>
          <w:bCs/>
          <w:sz w:val="28"/>
          <w:szCs w:val="28"/>
          <w:highlight w:val="yellow"/>
        </w:rPr>
        <w:t xml:space="preserve">established by </w:t>
      </w:r>
      <w:r w:rsidR="007C7662">
        <w:rPr>
          <w:bCs/>
          <w:sz w:val="28"/>
          <w:szCs w:val="28"/>
          <w:highlight w:val="yellow"/>
        </w:rPr>
        <w:t xml:space="preserve">2020 </w:t>
      </w:r>
      <w:r w:rsidR="007C7662" w:rsidRPr="007C7662">
        <w:rPr>
          <w:bCs/>
          <w:sz w:val="28"/>
          <w:szCs w:val="28"/>
          <w:highlight w:val="yellow"/>
        </w:rPr>
        <w:t>CSC</w:t>
      </w:r>
      <w:r w:rsidR="007C7662">
        <w:rPr>
          <w:bCs/>
          <w:sz w:val="28"/>
          <w:szCs w:val="28"/>
        </w:rPr>
        <w:t>.</w:t>
      </w:r>
    </w:p>
    <w:p w14:paraId="3C1A32ED" w14:textId="77777777" w:rsidR="00A96035" w:rsidRDefault="00A96035">
      <w:pPr>
        <w:rPr>
          <w:b/>
          <w:sz w:val="28"/>
          <w:szCs w:val="28"/>
        </w:rPr>
      </w:pPr>
    </w:p>
    <w:p w14:paraId="54207893" w14:textId="77777777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7CBE8E5E" w14:textId="141E6CC6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This is the 2021 Canada Steering committee VEI that was not submitted in time for 2021 CSC</w:t>
      </w:r>
      <w:r w:rsidR="001B6FEF">
        <w:rPr>
          <w:sz w:val="28"/>
          <w:szCs w:val="28"/>
        </w:rPr>
        <w:t xml:space="preserve"> consideration</w:t>
      </w:r>
      <w:r>
        <w:rPr>
          <w:sz w:val="28"/>
          <w:szCs w:val="28"/>
        </w:rPr>
        <w:t>.</w:t>
      </w:r>
    </w:p>
    <w:p w14:paraId="3568ACBA" w14:textId="77777777" w:rsidR="00A96035" w:rsidRDefault="00A96035">
      <w:pPr>
        <w:rPr>
          <w:sz w:val="28"/>
          <w:szCs w:val="28"/>
        </w:rPr>
      </w:pPr>
    </w:p>
    <w:p w14:paraId="6F228528" w14:textId="6BE6D66F" w:rsidR="00EF6460" w:rsidRPr="00A66330" w:rsidRDefault="00F26770" w:rsidP="00A66330">
      <w:pPr>
        <w:rPr>
          <w:sz w:val="28"/>
          <w:szCs w:val="28"/>
        </w:rPr>
      </w:pPr>
      <w:r>
        <w:rPr>
          <w:sz w:val="28"/>
          <w:szCs w:val="28"/>
        </w:rPr>
        <w:t xml:space="preserve">Using gender-inclusive language means speaking and writing in a way that does not discriminate against a particular sex, social gender or gender identity, and does not perpetuate gender stereotypes. </w:t>
      </w:r>
      <w:r w:rsidR="00EF6460">
        <w:rPr>
          <w:sz w:val="28"/>
          <w:szCs w:val="28"/>
        </w:rPr>
        <w:br/>
      </w:r>
      <w:r w:rsidR="00A66330">
        <w:rPr>
          <w:sz w:val="28"/>
          <w:szCs w:val="28"/>
        </w:rPr>
        <w:lastRenderedPageBreak/>
        <w:br/>
      </w:r>
      <w:r w:rsidRPr="00442B1B">
        <w:rPr>
          <w:sz w:val="28"/>
          <w:szCs w:val="28"/>
        </w:rPr>
        <w:t>Ref. United Nations</w:t>
      </w:r>
      <w:r w:rsidR="00A66330">
        <w:rPr>
          <w:sz w:val="28"/>
          <w:szCs w:val="28"/>
        </w:rPr>
        <w:t xml:space="preserve"> </w:t>
      </w:r>
      <w:r w:rsidR="001B6FEF">
        <w:rPr>
          <w:sz w:val="28"/>
          <w:szCs w:val="28"/>
        </w:rPr>
        <w:t>l</w:t>
      </w:r>
      <w:r w:rsidR="00EF6460" w:rsidRPr="00442B1B">
        <w:rPr>
          <w:sz w:val="28"/>
          <w:szCs w:val="28"/>
        </w:rPr>
        <w:t>ink:</w:t>
      </w:r>
      <w:r w:rsidR="00442B1B">
        <w:rPr>
          <w:sz w:val="28"/>
          <w:szCs w:val="28"/>
        </w:rPr>
        <w:t xml:space="preserve"> </w:t>
      </w:r>
      <w:hyperlink r:id="rId8" w:tgtFrame="_blank" w:history="1">
        <w:r w:rsidR="00442B1B">
          <w:rPr>
            <w:rStyle w:val="Hyperlink"/>
            <w:rFonts w:ascii="Arial" w:hAnsi="Arial" w:cs="Arial"/>
            <w:color w:val="1155CC"/>
          </w:rPr>
          <w:t>https://www.un.org/en/gender-inclusive-language/guidelines.shtml</w:t>
        </w:r>
      </w:hyperlink>
      <w:r w:rsidR="00EF6460">
        <w:rPr>
          <w:sz w:val="28"/>
          <w:szCs w:val="28"/>
        </w:rPr>
        <w:t xml:space="preserve"> </w:t>
      </w:r>
    </w:p>
    <w:p w14:paraId="21856F06" w14:textId="77777777" w:rsidR="00A96035" w:rsidRDefault="00A96035">
      <w:pPr>
        <w:rPr>
          <w:sz w:val="28"/>
          <w:szCs w:val="28"/>
        </w:rPr>
      </w:pPr>
    </w:p>
    <w:p w14:paraId="1700EADC" w14:textId="3AD019CD" w:rsidR="00A96035" w:rsidRDefault="00A6633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comments f</w:t>
      </w:r>
      <w:r w:rsidR="00F26770">
        <w:rPr>
          <w:b/>
          <w:sz w:val="28"/>
          <w:szCs w:val="28"/>
        </w:rPr>
        <w:t>rom 2021 submission</w:t>
      </w:r>
      <w:r>
        <w:rPr>
          <w:b/>
          <w:sz w:val="28"/>
          <w:szCs w:val="28"/>
        </w:rPr>
        <w:t xml:space="preserve"> from Canada</w:t>
      </w:r>
      <w:r w:rsidR="00F26770">
        <w:rPr>
          <w:b/>
          <w:sz w:val="28"/>
          <w:szCs w:val="28"/>
        </w:rPr>
        <w:t>:</w:t>
      </w:r>
    </w:p>
    <w:p w14:paraId="193EBDCF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 xml:space="preserve">Tradition Three: The only requirement for membership in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is a desire</w:t>
      </w:r>
    </w:p>
    <w:p w14:paraId="17047768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for healthy and loving relationships.</w:t>
      </w:r>
    </w:p>
    <w:p w14:paraId="21659604" w14:textId="77777777" w:rsidR="00A96035" w:rsidRDefault="00A96035">
      <w:pPr>
        <w:rPr>
          <w:sz w:val="28"/>
          <w:szCs w:val="28"/>
        </w:rPr>
      </w:pPr>
    </w:p>
    <w:p w14:paraId="5138EAFF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The use of heteronormative language excludes the diversity of gender</w:t>
      </w:r>
    </w:p>
    <w:p w14:paraId="0F9C26C9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identities. This diversity includes, though is not limited to, those seeking</w:t>
      </w:r>
    </w:p>
    <w:p w14:paraId="7488A0F1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recovery who are agender, non-binary, intersex, transgender, genderfluid, in</w:t>
      </w:r>
    </w:p>
    <w:p w14:paraId="38933909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the process of transitioning from one gender to another or whose gender</w:t>
      </w:r>
    </w:p>
    <w:p w14:paraId="02FFCEF0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identity is outside of a traditional gender binary. We want recovery to be</w:t>
      </w:r>
    </w:p>
    <w:p w14:paraId="2AB2774D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available to all who seek it. This change will help support more</w:t>
      </w:r>
    </w:p>
    <w:p w14:paraId="1B977B9A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codependents who still suffer by removing the barrier of exclusive language.</w:t>
      </w:r>
    </w:p>
    <w:p w14:paraId="1D6D7706" w14:textId="77777777" w:rsidR="00A96035" w:rsidRDefault="00A96035">
      <w:pPr>
        <w:rPr>
          <w:sz w:val="28"/>
          <w:szCs w:val="28"/>
        </w:rPr>
      </w:pPr>
    </w:p>
    <w:p w14:paraId="0B7BDDE0" w14:textId="77777777" w:rsidR="00A96035" w:rsidRPr="00A66330" w:rsidRDefault="00F26770">
      <w:pPr>
        <w:rPr>
          <w:bCs/>
          <w:sz w:val="28"/>
          <w:szCs w:val="28"/>
        </w:rPr>
      </w:pPr>
      <w:r w:rsidRPr="00A66330">
        <w:rPr>
          <w:bCs/>
          <w:sz w:val="28"/>
          <w:szCs w:val="28"/>
        </w:rPr>
        <w:t xml:space="preserve">Remarks: This includes documents that contain a limited gender binary </w:t>
      </w:r>
      <w:proofErr w:type="gramStart"/>
      <w:r w:rsidRPr="00A66330">
        <w:rPr>
          <w:bCs/>
          <w:sz w:val="28"/>
          <w:szCs w:val="28"/>
        </w:rPr>
        <w:t>e.g.</w:t>
      </w:r>
      <w:proofErr w:type="gramEnd"/>
      <w:r w:rsidRPr="00A66330">
        <w:rPr>
          <w:bCs/>
          <w:sz w:val="28"/>
          <w:szCs w:val="28"/>
        </w:rPr>
        <w:t xml:space="preserve"> in the Preamble which states, “</w:t>
      </w:r>
      <w:proofErr w:type="spellStart"/>
      <w:r w:rsidRPr="00A66330">
        <w:rPr>
          <w:bCs/>
          <w:sz w:val="28"/>
          <w:szCs w:val="28"/>
        </w:rPr>
        <w:t>CoDA</w:t>
      </w:r>
      <w:proofErr w:type="spellEnd"/>
      <w:r w:rsidRPr="00A66330">
        <w:rPr>
          <w:bCs/>
          <w:sz w:val="28"/>
          <w:szCs w:val="28"/>
        </w:rPr>
        <w:t xml:space="preserve"> is a fellowship of men and women…”</w:t>
      </w:r>
    </w:p>
    <w:p w14:paraId="29FB92CC" w14:textId="77777777" w:rsidR="00A96035" w:rsidRDefault="00A96035">
      <w:pPr>
        <w:rPr>
          <w:b/>
          <w:sz w:val="28"/>
          <w:szCs w:val="28"/>
        </w:rPr>
      </w:pPr>
    </w:p>
    <w:p w14:paraId="333B6D55" w14:textId="77777777" w:rsidR="00A96035" w:rsidRDefault="00A96035">
      <w:pPr>
        <w:rPr>
          <w:b/>
          <w:sz w:val="28"/>
          <w:szCs w:val="28"/>
        </w:rPr>
      </w:pPr>
    </w:p>
    <w:p w14:paraId="09DE2BD3" w14:textId="77777777" w:rsidR="00A96035" w:rsidRDefault="00F26770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B43FE3E" w14:textId="77777777" w:rsidR="00A96035" w:rsidRDefault="00F2677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__X</w:t>
      </w:r>
      <w:r>
        <w:rPr>
          <w:b/>
          <w:sz w:val="28"/>
          <w:szCs w:val="28"/>
        </w:rPr>
        <w:t xml:space="preserve">  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__X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__X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FSM P2</w:t>
      </w:r>
    </w:p>
    <w:p w14:paraId="6A7D5A07" w14:textId="77777777" w:rsidR="00A96035" w:rsidRDefault="00F2677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__X</w:t>
      </w:r>
      <w:r>
        <w:rPr>
          <w:b/>
          <w:sz w:val="28"/>
          <w:szCs w:val="28"/>
        </w:rPr>
        <w:t xml:space="preserve">   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</w:t>
      </w:r>
      <w:proofErr w:type="gramStart"/>
      <w:r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__X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FSM P5</w:t>
      </w:r>
    </w:p>
    <w:p w14:paraId="65F39FA6" w14:textId="77777777" w:rsidR="00A96035" w:rsidRDefault="00F2677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Change</w:t>
      </w:r>
      <w:proofErr w:type="gramEnd"/>
      <w:r>
        <w:rPr>
          <w:b/>
          <w:sz w:val="28"/>
          <w:szCs w:val="28"/>
        </w:rPr>
        <w:t xml:space="preserve"> of Responsibility   </w:t>
      </w:r>
    </w:p>
    <w:p w14:paraId="4E408CBA" w14:textId="77777777" w:rsidR="00A96035" w:rsidRDefault="00F2677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__X_</w:t>
      </w:r>
      <w:r>
        <w:rPr>
          <w:b/>
          <w:sz w:val="28"/>
          <w:szCs w:val="28"/>
        </w:rPr>
        <w:t xml:space="preserve"> Other: literature, documents, web site, media </w:t>
      </w:r>
      <w:proofErr w:type="spellStart"/>
      <w:r>
        <w:rPr>
          <w:b/>
          <w:sz w:val="28"/>
          <w:szCs w:val="28"/>
        </w:rPr>
        <w:t>eg.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1D63AB37" w14:textId="77777777" w:rsidR="00A96035" w:rsidRDefault="00A96035">
      <w:pPr>
        <w:rPr>
          <w:b/>
          <w:sz w:val="28"/>
          <w:szCs w:val="28"/>
          <w:u w:val="single"/>
        </w:rPr>
      </w:pPr>
    </w:p>
    <w:p w14:paraId="13AC2930" w14:textId="77777777" w:rsidR="00A96035" w:rsidRDefault="00A96035">
      <w:pPr>
        <w:rPr>
          <w:b/>
          <w:sz w:val="28"/>
          <w:szCs w:val="28"/>
          <w:u w:val="single"/>
        </w:rPr>
      </w:pPr>
    </w:p>
    <w:p w14:paraId="4EB4BF7F" w14:textId="77777777" w:rsidR="00A96035" w:rsidRDefault="00A96035">
      <w:pPr>
        <w:rPr>
          <w:b/>
          <w:sz w:val="28"/>
          <w:szCs w:val="28"/>
          <w:u w:val="single"/>
        </w:rPr>
      </w:pPr>
    </w:p>
    <w:p w14:paraId="072359A9" w14:textId="77777777" w:rsidR="00A96035" w:rsidRDefault="00F267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(Data Entry Use Only)</w:t>
      </w:r>
    </w:p>
    <w:p w14:paraId="723358CC" w14:textId="77777777" w:rsidR="00A96035" w:rsidRDefault="00A96035">
      <w:pPr>
        <w:rPr>
          <w:b/>
          <w:sz w:val="28"/>
          <w:szCs w:val="28"/>
        </w:rPr>
      </w:pPr>
    </w:p>
    <w:p w14:paraId="36E270FD" w14:textId="77777777" w:rsidR="00A96035" w:rsidRDefault="00F267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28155C86" w14:textId="77777777" w:rsidR="00A96035" w:rsidRDefault="00A96035">
      <w:pPr>
        <w:rPr>
          <w:b/>
          <w:sz w:val="28"/>
          <w:szCs w:val="28"/>
        </w:rPr>
      </w:pPr>
    </w:p>
    <w:p w14:paraId="568B4683" w14:textId="77777777" w:rsidR="00A96035" w:rsidRDefault="00F26770">
      <w:pPr>
        <w:rPr>
          <w:b/>
          <w:sz w:val="28"/>
          <w:szCs w:val="28"/>
        </w:rPr>
      </w:pPr>
      <w:r>
        <w:rPr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9">
        <w:r>
          <w:rPr>
            <w:b/>
            <w:color w:val="0000FF"/>
            <w:sz w:val="28"/>
            <w:szCs w:val="28"/>
            <w:u w:val="single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381CF485" w14:textId="77777777" w:rsidR="00A96035" w:rsidRDefault="00F26770">
      <w:pPr>
        <w:rPr>
          <w:sz w:val="28"/>
          <w:szCs w:val="28"/>
        </w:rPr>
      </w:pPr>
      <w:r>
        <w:rPr>
          <w:sz w:val="28"/>
          <w:szCs w:val="28"/>
        </w:rPr>
        <w:t>(If you want assistance writing your motion, please send email to Board@CoDA.org)</w:t>
      </w:r>
    </w:p>
    <w:p w14:paraId="49DD5F7E" w14:textId="77777777" w:rsidR="00A96035" w:rsidRDefault="00A96035">
      <w:pPr>
        <w:rPr>
          <w:b/>
          <w:sz w:val="28"/>
          <w:szCs w:val="28"/>
        </w:rPr>
      </w:pPr>
    </w:p>
    <w:sectPr w:rsidR="00A96035">
      <w:footerReference w:type="default" r:id="rId10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A456" w14:textId="77777777" w:rsidR="00AD3ED4" w:rsidRDefault="00AD3ED4">
      <w:r>
        <w:separator/>
      </w:r>
    </w:p>
  </w:endnote>
  <w:endnote w:type="continuationSeparator" w:id="0">
    <w:p w14:paraId="08299E3E" w14:textId="77777777" w:rsidR="00AD3ED4" w:rsidRDefault="00AD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313F" w14:textId="77777777" w:rsidR="00A96035" w:rsidRDefault="00A960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C2FF" w14:textId="77777777" w:rsidR="00AD3ED4" w:rsidRDefault="00AD3ED4">
      <w:r>
        <w:separator/>
      </w:r>
    </w:p>
  </w:footnote>
  <w:footnote w:type="continuationSeparator" w:id="0">
    <w:p w14:paraId="5497F672" w14:textId="77777777" w:rsidR="00AD3ED4" w:rsidRDefault="00AD3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35"/>
    <w:rsid w:val="001B6FEF"/>
    <w:rsid w:val="003F2D67"/>
    <w:rsid w:val="00442B1B"/>
    <w:rsid w:val="0052252A"/>
    <w:rsid w:val="00563824"/>
    <w:rsid w:val="006A481C"/>
    <w:rsid w:val="007C7662"/>
    <w:rsid w:val="00A66330"/>
    <w:rsid w:val="00A96035"/>
    <w:rsid w:val="00AD3ED4"/>
    <w:rsid w:val="00E867B8"/>
    <w:rsid w:val="00EB122C"/>
    <w:rsid w:val="00EB224C"/>
    <w:rsid w:val="00EF6460"/>
    <w:rsid w:val="00F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EA82E"/>
  <w15:docId w15:val="{75933FC7-0D92-4442-A3C4-33CA54E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gender-inclusive-language/guidelines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bmitcsc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IgvP51w6G8+9kG3tmXXqunXwg==">AMUW2mVARSbsjRXUDjS1MY4uyk2mB6I0wZCuCcgxZu8+KZTynHxhyBoeE+oqCOKonwbfVAli7DX09txci/ZgAgZdfaEtiwPOkODgw+Hk15w2wfiLQGla7JA=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Gail Selter</cp:lastModifiedBy>
  <cp:revision>3</cp:revision>
  <dcterms:created xsi:type="dcterms:W3CDTF">2022-06-05T19:42:00Z</dcterms:created>
  <dcterms:modified xsi:type="dcterms:W3CDTF">2022-08-19T20:02:00Z</dcterms:modified>
</cp:coreProperties>
</file>