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E1B819" w14:textId="77777777" w:rsidR="009579A2" w:rsidRDefault="00000000">
      <w:pPr>
        <w:jc w:val="center"/>
        <w:rPr>
          <w:sz w:val="28"/>
          <w:szCs w:val="28"/>
        </w:rPr>
      </w:pPr>
      <w:r>
        <w:rPr>
          <w:sz w:val="28"/>
          <w:szCs w:val="28"/>
        </w:rPr>
        <w:t>_</w:t>
      </w:r>
      <w:r>
        <w:rPr>
          <w:noProof/>
          <w:sz w:val="28"/>
          <w:szCs w:val="28"/>
        </w:rPr>
        <w:drawing>
          <wp:inline distT="0" distB="0" distL="114300" distR="114300" wp14:anchorId="13FCBF60" wp14:editId="62467E25">
            <wp:extent cx="1109165" cy="1153771"/>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109165" cy="1153771"/>
                    </a:xfrm>
                    <a:prstGeom prst="rect">
                      <a:avLst/>
                    </a:prstGeom>
                    <a:ln/>
                  </pic:spPr>
                </pic:pic>
              </a:graphicData>
            </a:graphic>
          </wp:inline>
        </w:drawing>
      </w:r>
    </w:p>
    <w:p w14:paraId="1660854E" w14:textId="77777777" w:rsidR="009579A2" w:rsidRDefault="009579A2">
      <w:pPr>
        <w:jc w:val="center"/>
        <w:rPr>
          <w:sz w:val="28"/>
          <w:szCs w:val="28"/>
        </w:rPr>
      </w:pPr>
    </w:p>
    <w:p w14:paraId="0FE6BC3C" w14:textId="77777777" w:rsidR="009579A2" w:rsidRDefault="00000000">
      <w:pPr>
        <w:jc w:val="center"/>
        <w:rPr>
          <w:b/>
          <w:sz w:val="28"/>
          <w:szCs w:val="28"/>
        </w:rPr>
      </w:pPr>
      <w:r>
        <w:rPr>
          <w:b/>
          <w:sz w:val="28"/>
          <w:szCs w:val="28"/>
        </w:rPr>
        <w:t>CoDA Service Conference (CSC)</w:t>
      </w:r>
    </w:p>
    <w:p w14:paraId="21CFF46F" w14:textId="77777777" w:rsidR="009579A2" w:rsidRDefault="00000000">
      <w:pPr>
        <w:jc w:val="center"/>
        <w:rPr>
          <w:sz w:val="28"/>
          <w:szCs w:val="28"/>
        </w:rPr>
      </w:pPr>
      <w:r>
        <w:rPr>
          <w:b/>
          <w:sz w:val="28"/>
          <w:szCs w:val="28"/>
        </w:rPr>
        <w:t>2024</w:t>
      </w:r>
      <w:r>
        <w:rPr>
          <w:sz w:val="28"/>
          <w:szCs w:val="28"/>
        </w:rPr>
        <w:t xml:space="preserve"> </w:t>
      </w:r>
      <w:r>
        <w:rPr>
          <w:b/>
          <w:sz w:val="28"/>
          <w:szCs w:val="28"/>
        </w:rPr>
        <w:t>Motion Form</w:t>
      </w:r>
    </w:p>
    <w:p w14:paraId="41E1075D" w14:textId="77777777" w:rsidR="009579A2" w:rsidRDefault="00000000">
      <w:pPr>
        <w:pBdr>
          <w:top w:val="nil"/>
          <w:left w:val="nil"/>
          <w:bottom w:val="nil"/>
          <w:right w:val="nil"/>
          <w:between w:val="nil"/>
        </w:pBdr>
        <w:rPr>
          <w:b/>
          <w:color w:val="000000"/>
          <w:sz w:val="28"/>
          <w:szCs w:val="28"/>
        </w:rPr>
      </w:pPr>
      <w:r>
        <w:rPr>
          <w:b/>
          <w:color w:val="000000"/>
          <w:sz w:val="28"/>
          <w:szCs w:val="28"/>
        </w:rPr>
        <w:t>Check one:</w:t>
      </w:r>
      <w:r>
        <w:rPr>
          <w:b/>
          <w:color w:val="000000"/>
          <w:sz w:val="28"/>
          <w:szCs w:val="28"/>
        </w:rPr>
        <w:tab/>
      </w:r>
    </w:p>
    <w:p w14:paraId="70E447BC" w14:textId="77777777" w:rsidR="009579A2" w:rsidRDefault="00000000">
      <w:pPr>
        <w:pBdr>
          <w:top w:val="nil"/>
          <w:left w:val="nil"/>
          <w:bottom w:val="nil"/>
          <w:right w:val="nil"/>
          <w:between w:val="nil"/>
        </w:pBdr>
        <w:ind w:left="720" w:firstLine="720"/>
        <w:rPr>
          <w:color w:val="000000"/>
          <w:sz w:val="28"/>
          <w:szCs w:val="28"/>
        </w:rPr>
      </w:pPr>
      <w:r>
        <w:rPr>
          <w:b/>
          <w:color w:val="000000"/>
          <w:sz w:val="28"/>
          <w:szCs w:val="28"/>
        </w:rPr>
        <w:t xml:space="preserve">____Motion submitted by: </w:t>
      </w:r>
      <w:r>
        <w:rPr>
          <w:color w:val="000000"/>
          <w:sz w:val="28"/>
          <w:szCs w:val="28"/>
        </w:rPr>
        <w:t>Board - CoDA Inc.</w:t>
      </w:r>
    </w:p>
    <w:p w14:paraId="00A0E60C" w14:textId="77777777" w:rsidR="009579A2" w:rsidRDefault="009579A2">
      <w:pPr>
        <w:pBdr>
          <w:top w:val="nil"/>
          <w:left w:val="nil"/>
          <w:bottom w:val="nil"/>
          <w:right w:val="nil"/>
          <w:between w:val="nil"/>
        </w:pBdr>
        <w:ind w:left="720" w:firstLine="720"/>
        <w:rPr>
          <w:color w:val="000000"/>
          <w:sz w:val="28"/>
          <w:szCs w:val="28"/>
        </w:rPr>
      </w:pPr>
    </w:p>
    <w:p w14:paraId="37A5F975" w14:textId="77777777" w:rsidR="009579A2" w:rsidRDefault="00000000">
      <w:pPr>
        <w:pBdr>
          <w:top w:val="nil"/>
          <w:left w:val="nil"/>
          <w:bottom w:val="nil"/>
          <w:right w:val="nil"/>
          <w:between w:val="nil"/>
        </w:pBdr>
        <w:ind w:left="720" w:firstLine="720"/>
        <w:rPr>
          <w:color w:val="000000"/>
          <w:sz w:val="28"/>
          <w:szCs w:val="28"/>
        </w:rPr>
      </w:pPr>
      <w:r>
        <w:rPr>
          <w:b/>
          <w:color w:val="000000"/>
          <w:sz w:val="28"/>
          <w:szCs w:val="28"/>
        </w:rPr>
        <w:t>____Motion submitted by:</w:t>
      </w:r>
      <w:r>
        <w:rPr>
          <w:color w:val="000000"/>
          <w:sz w:val="28"/>
          <w:szCs w:val="28"/>
        </w:rPr>
        <w:t xml:space="preserve"> Board - CoDA Resource Publishing (CoRe)</w:t>
      </w:r>
    </w:p>
    <w:p w14:paraId="755FBF97" w14:textId="77777777" w:rsidR="009579A2" w:rsidRDefault="009579A2">
      <w:pPr>
        <w:pBdr>
          <w:top w:val="nil"/>
          <w:left w:val="nil"/>
          <w:bottom w:val="nil"/>
          <w:right w:val="nil"/>
          <w:between w:val="nil"/>
        </w:pBdr>
        <w:ind w:left="720" w:firstLine="720"/>
        <w:rPr>
          <w:color w:val="000000"/>
          <w:sz w:val="28"/>
          <w:szCs w:val="28"/>
        </w:rPr>
      </w:pPr>
    </w:p>
    <w:p w14:paraId="7545F119" w14:textId="77777777" w:rsidR="009579A2" w:rsidRDefault="00000000">
      <w:pPr>
        <w:pBdr>
          <w:top w:val="nil"/>
          <w:left w:val="nil"/>
          <w:bottom w:val="nil"/>
          <w:right w:val="nil"/>
          <w:between w:val="nil"/>
        </w:pBdr>
        <w:ind w:left="720" w:firstLine="720"/>
        <w:rPr>
          <w:color w:val="000000"/>
          <w:sz w:val="28"/>
          <w:szCs w:val="28"/>
        </w:rPr>
      </w:pPr>
      <w:r>
        <w:rPr>
          <w:b/>
          <w:color w:val="000000"/>
          <w:sz w:val="28"/>
          <w:szCs w:val="28"/>
        </w:rPr>
        <w:t xml:space="preserve">  X   Motion submitted by: </w:t>
      </w:r>
      <w:r>
        <w:rPr>
          <w:color w:val="000000"/>
          <w:sz w:val="28"/>
          <w:szCs w:val="28"/>
        </w:rPr>
        <w:t>(Committee) CoDA Literature Committee (CLC)</w:t>
      </w:r>
    </w:p>
    <w:p w14:paraId="173F45FE" w14:textId="77777777" w:rsidR="009579A2" w:rsidRDefault="009579A2">
      <w:pPr>
        <w:pBdr>
          <w:top w:val="nil"/>
          <w:left w:val="nil"/>
          <w:bottom w:val="nil"/>
          <w:right w:val="nil"/>
          <w:between w:val="nil"/>
        </w:pBdr>
        <w:ind w:left="1440" w:firstLine="720"/>
        <w:rPr>
          <w:color w:val="000000"/>
          <w:sz w:val="28"/>
          <w:szCs w:val="28"/>
        </w:rPr>
      </w:pPr>
    </w:p>
    <w:p w14:paraId="716CE921" w14:textId="10422DF4" w:rsidR="009579A2" w:rsidRDefault="00000000">
      <w:pPr>
        <w:pBdr>
          <w:top w:val="nil"/>
          <w:left w:val="nil"/>
          <w:bottom w:val="nil"/>
          <w:right w:val="nil"/>
          <w:between w:val="nil"/>
        </w:pBdr>
        <w:ind w:left="720" w:firstLine="720"/>
        <w:rPr>
          <w:b/>
          <w:color w:val="000000"/>
          <w:sz w:val="28"/>
          <w:szCs w:val="28"/>
        </w:rPr>
      </w:pPr>
      <w:r>
        <w:rPr>
          <w:b/>
          <w:color w:val="000000"/>
          <w:sz w:val="28"/>
          <w:szCs w:val="28"/>
        </w:rPr>
        <w:t xml:space="preserve">____Motion submitted by: </w:t>
      </w:r>
      <w:r>
        <w:rPr>
          <w:color w:val="000000"/>
          <w:sz w:val="28"/>
          <w:szCs w:val="28"/>
        </w:rPr>
        <w:t>Voting Entity (VE)</w:t>
      </w:r>
      <w:r>
        <w:t xml:space="preserve"> </w:t>
      </w:r>
      <w:r>
        <w:rPr>
          <w:color w:val="000000"/>
          <w:sz w:val="28"/>
          <w:szCs w:val="28"/>
        </w:rPr>
        <w:t>Name:</w:t>
      </w:r>
      <w:r w:rsidR="001C1BB7">
        <w:rPr>
          <w:color w:val="000000"/>
          <w:sz w:val="28"/>
          <w:szCs w:val="28"/>
        </w:rPr>
        <w:t xml:space="preserve"> </w:t>
      </w:r>
      <w:r>
        <w:rPr>
          <w:color w:val="000000"/>
          <w:sz w:val="28"/>
          <w:szCs w:val="28"/>
        </w:rPr>
        <w:t>________________</w:t>
      </w:r>
      <w:r>
        <w:rPr>
          <w:b/>
          <w:color w:val="000000"/>
          <w:sz w:val="28"/>
          <w:szCs w:val="28"/>
        </w:rPr>
        <w:tab/>
      </w:r>
    </w:p>
    <w:p w14:paraId="43C64C9D" w14:textId="77777777" w:rsidR="006A4CA6" w:rsidRDefault="006A4CA6" w:rsidP="006A4CA6">
      <w:pPr>
        <w:rPr>
          <w:b/>
          <w:sz w:val="28"/>
          <w:szCs w:val="28"/>
        </w:rPr>
      </w:pPr>
    </w:p>
    <w:p w14:paraId="3B594897" w14:textId="67B0D015" w:rsidR="006A4CA6" w:rsidRPr="006A4CA6" w:rsidRDefault="006A4CA6" w:rsidP="006A4CA6">
      <w:pPr>
        <w:pBdr>
          <w:top w:val="nil"/>
          <w:left w:val="nil"/>
          <w:bottom w:val="nil"/>
          <w:right w:val="nil"/>
          <w:between w:val="nil"/>
        </w:pBdr>
        <w:rPr>
          <w:rFonts w:ascii="Arial" w:eastAsia="Arial" w:hAnsi="Arial" w:cs="Arial"/>
          <w:color w:val="000000"/>
          <w:sz w:val="28"/>
          <w:szCs w:val="28"/>
        </w:rPr>
      </w:pPr>
      <w:r>
        <w:rPr>
          <w:b/>
          <w:color w:val="000000"/>
          <w:sz w:val="28"/>
          <w:szCs w:val="28"/>
        </w:rPr>
        <w:t xml:space="preserve">Submitted Date: </w:t>
      </w:r>
      <w:r>
        <w:rPr>
          <w:rFonts w:ascii="Arial" w:eastAsia="Arial" w:hAnsi="Arial" w:cs="Arial"/>
          <w:sz w:val="28"/>
          <w:szCs w:val="28"/>
        </w:rPr>
        <w:t>April 30, 2024</w:t>
      </w:r>
    </w:p>
    <w:p w14:paraId="76FDD19C" w14:textId="77777777" w:rsidR="006A4CA6" w:rsidRDefault="006A4CA6">
      <w:pPr>
        <w:rPr>
          <w:b/>
          <w:sz w:val="28"/>
          <w:szCs w:val="28"/>
        </w:rPr>
      </w:pPr>
    </w:p>
    <w:p w14:paraId="7A38783E" w14:textId="6B42A697" w:rsidR="009579A2" w:rsidRDefault="00000000">
      <w:pPr>
        <w:rPr>
          <w:rFonts w:ascii="Arial" w:eastAsia="Arial" w:hAnsi="Arial" w:cs="Arial"/>
          <w:sz w:val="28"/>
          <w:szCs w:val="28"/>
        </w:rPr>
      </w:pPr>
      <w:r>
        <w:rPr>
          <w:b/>
          <w:sz w:val="28"/>
          <w:szCs w:val="28"/>
        </w:rPr>
        <w:t xml:space="preserve">Motion Number: </w:t>
      </w:r>
      <w:r>
        <w:rPr>
          <w:sz w:val="28"/>
          <w:szCs w:val="28"/>
        </w:rPr>
        <w:t xml:space="preserve"> </w:t>
      </w:r>
      <w:r w:rsidR="001C1BB7">
        <w:rPr>
          <w:rFonts w:ascii="Arial" w:eastAsia="Arial" w:hAnsi="Arial" w:cs="Arial"/>
          <w:sz w:val="28"/>
          <w:szCs w:val="28"/>
        </w:rPr>
        <w:t>3</w:t>
      </w:r>
    </w:p>
    <w:p w14:paraId="6369DA08" w14:textId="77777777" w:rsidR="009579A2" w:rsidRDefault="00000000">
      <w:pPr>
        <w:rPr>
          <w:b/>
          <w:sz w:val="28"/>
          <w:szCs w:val="28"/>
        </w:rPr>
      </w:pPr>
      <w:r>
        <w:rPr>
          <w:b/>
          <w:sz w:val="28"/>
          <w:szCs w:val="28"/>
        </w:rPr>
        <w:tab/>
      </w:r>
    </w:p>
    <w:p w14:paraId="6EDE5A51" w14:textId="77777777" w:rsidR="009579A2" w:rsidRDefault="00000000">
      <w:pPr>
        <w:rPr>
          <w:b/>
          <w:sz w:val="28"/>
          <w:szCs w:val="28"/>
        </w:rPr>
      </w:pPr>
      <w:r>
        <w:rPr>
          <w:b/>
          <w:sz w:val="28"/>
          <w:szCs w:val="28"/>
        </w:rPr>
        <w:t>Revision #: _____________</w:t>
      </w:r>
      <w:r>
        <w:rPr>
          <w:b/>
          <w:sz w:val="28"/>
          <w:szCs w:val="28"/>
        </w:rPr>
        <w:tab/>
      </w:r>
      <w:r>
        <w:rPr>
          <w:b/>
          <w:sz w:val="28"/>
          <w:szCs w:val="28"/>
        </w:rPr>
        <w:tab/>
        <w:t>Revision Date: _________________</w:t>
      </w:r>
    </w:p>
    <w:p w14:paraId="0AAFB7B2" w14:textId="77777777" w:rsidR="009579A2" w:rsidRDefault="009579A2">
      <w:pPr>
        <w:pBdr>
          <w:top w:val="nil"/>
          <w:left w:val="nil"/>
          <w:bottom w:val="nil"/>
          <w:right w:val="nil"/>
          <w:between w:val="nil"/>
        </w:pBdr>
        <w:rPr>
          <w:b/>
          <w:color w:val="000000"/>
          <w:sz w:val="28"/>
          <w:szCs w:val="28"/>
        </w:rPr>
      </w:pPr>
    </w:p>
    <w:p w14:paraId="1226CD35" w14:textId="77777777" w:rsidR="009579A2" w:rsidRDefault="00000000">
      <w:pPr>
        <w:rPr>
          <w:b/>
          <w:sz w:val="28"/>
          <w:szCs w:val="28"/>
        </w:rPr>
      </w:pPr>
      <w:r>
        <w:rPr>
          <w:b/>
          <w:sz w:val="28"/>
          <w:szCs w:val="28"/>
        </w:rPr>
        <w:t xml:space="preserve">Motion Name: </w:t>
      </w:r>
      <w:r w:rsidRPr="007D1CA8">
        <w:rPr>
          <w:rFonts w:ascii="Arial" w:eastAsia="Arial" w:hAnsi="Arial" w:cs="Arial"/>
        </w:rPr>
        <w:t>P</w:t>
      </w:r>
      <w:r>
        <w:rPr>
          <w:rFonts w:ascii="Arial" w:eastAsia="Arial" w:hAnsi="Arial" w:cs="Arial"/>
        </w:rPr>
        <w:t>rocedure for accepting voting entity or CoDA World service committee literature that is presented at</w:t>
      </w:r>
      <w:r>
        <w:rPr>
          <w:rFonts w:ascii="Arial" w:eastAsia="Arial" w:hAnsi="Arial" w:cs="Arial"/>
          <w:color w:val="C00000"/>
        </w:rPr>
        <w:t xml:space="preserve"> </w:t>
      </w:r>
      <w:r>
        <w:rPr>
          <w:rFonts w:ascii="Arial" w:eastAsia="Arial" w:hAnsi="Arial" w:cs="Arial"/>
        </w:rPr>
        <w:t>the CoDA Service Conference.</w:t>
      </w:r>
    </w:p>
    <w:p w14:paraId="759B1DCD" w14:textId="77777777" w:rsidR="009579A2" w:rsidRDefault="009579A2">
      <w:pPr>
        <w:rPr>
          <w:b/>
          <w:sz w:val="28"/>
          <w:szCs w:val="28"/>
        </w:rPr>
      </w:pPr>
    </w:p>
    <w:p w14:paraId="5AD3407A" w14:textId="77777777" w:rsidR="009579A2" w:rsidRDefault="00000000">
      <w:pPr>
        <w:rPr>
          <w:b/>
          <w:sz w:val="28"/>
          <w:szCs w:val="28"/>
        </w:rPr>
      </w:pPr>
      <w:r>
        <w:rPr>
          <w:b/>
          <w:sz w:val="28"/>
          <w:szCs w:val="28"/>
        </w:rPr>
        <w:t xml:space="preserve">Motion: </w:t>
      </w:r>
    </w:p>
    <w:p w14:paraId="19DF1854" w14:textId="77F0EDC2" w:rsidR="009579A2" w:rsidRPr="001C1BB7" w:rsidRDefault="00000000">
      <w:pPr>
        <w:rPr>
          <w:rFonts w:ascii="Arial" w:eastAsia="Arial" w:hAnsi="Arial" w:cs="Arial"/>
        </w:rPr>
      </w:pPr>
      <w:r>
        <w:rPr>
          <w:rFonts w:ascii="Arial" w:eastAsia="Arial" w:hAnsi="Arial" w:cs="Arial"/>
        </w:rPr>
        <w:t>CoDA Service Conference to adopt</w:t>
      </w:r>
      <w:r>
        <w:rPr>
          <w:b/>
          <w:sz w:val="28"/>
          <w:szCs w:val="28"/>
        </w:rPr>
        <w:t xml:space="preserve"> </w:t>
      </w:r>
      <w:r>
        <w:rPr>
          <w:rFonts w:ascii="Arial" w:eastAsia="Arial" w:hAnsi="Arial" w:cs="Arial"/>
        </w:rPr>
        <w:t>the following procedure for voting entity or CoDA World service committee literature that is presented at the CoDA Service Conference. This procedure will be added to the Fellowship Service Manual, Part Four, Section Two entitled: Guidelines for presenting voting entity motions for the CoDA Service Conference.</w:t>
      </w:r>
      <w:r w:rsidR="001C1BB7">
        <w:rPr>
          <w:rFonts w:ascii="Arial" w:eastAsia="Arial" w:hAnsi="Arial" w:cs="Arial"/>
        </w:rPr>
        <w:br/>
      </w:r>
    </w:p>
    <w:p w14:paraId="1EB512C7" w14:textId="77777777" w:rsidR="009579A2" w:rsidRDefault="00000000">
      <w:pPr>
        <w:rPr>
          <w:rFonts w:ascii="Arial" w:eastAsia="Arial" w:hAnsi="Arial" w:cs="Arial"/>
        </w:rPr>
      </w:pPr>
      <w:r>
        <w:rPr>
          <w:rFonts w:ascii="Arial" w:eastAsia="Arial" w:hAnsi="Arial" w:cs="Arial"/>
        </w:rPr>
        <w:t>Procedure for accepting voting entity or CoDA World service committee literature submitted to the CoDA Service Conference:</w:t>
      </w:r>
    </w:p>
    <w:p w14:paraId="239E21FA" w14:textId="77777777" w:rsidR="009579A2" w:rsidRDefault="00000000">
      <w:pPr>
        <w:pBdr>
          <w:top w:val="nil"/>
          <w:left w:val="nil"/>
          <w:bottom w:val="nil"/>
          <w:right w:val="nil"/>
          <w:between w:val="nil"/>
        </w:pBdr>
        <w:spacing w:before="200"/>
        <w:rPr>
          <w:rFonts w:ascii="Arial" w:eastAsia="Arial" w:hAnsi="Arial" w:cs="Arial"/>
          <w:color w:val="000000"/>
        </w:rPr>
      </w:pPr>
      <w:r>
        <w:rPr>
          <w:rFonts w:ascii="Arial" w:eastAsia="Arial" w:hAnsi="Arial" w:cs="Arial"/>
          <w:color w:val="000000"/>
        </w:rPr>
        <w:t xml:space="preserve">For a new piece of literature that is submitted by a </w:t>
      </w:r>
      <w:r>
        <w:rPr>
          <w:rFonts w:ascii="Arial" w:eastAsia="Arial" w:hAnsi="Arial" w:cs="Arial"/>
        </w:rPr>
        <w:t>v</w:t>
      </w:r>
      <w:r>
        <w:rPr>
          <w:rFonts w:ascii="Arial" w:eastAsia="Arial" w:hAnsi="Arial" w:cs="Arial"/>
          <w:color w:val="000000"/>
        </w:rPr>
        <w:t xml:space="preserve">oting </w:t>
      </w:r>
      <w:r>
        <w:rPr>
          <w:rFonts w:ascii="Arial" w:eastAsia="Arial" w:hAnsi="Arial" w:cs="Arial"/>
        </w:rPr>
        <w:t>e</w:t>
      </w:r>
      <w:r>
        <w:rPr>
          <w:rFonts w:ascii="Arial" w:eastAsia="Arial" w:hAnsi="Arial" w:cs="Arial"/>
          <w:color w:val="000000"/>
        </w:rPr>
        <w:t xml:space="preserve">ntity </w:t>
      </w:r>
      <w:r>
        <w:rPr>
          <w:rFonts w:ascii="Arial" w:eastAsia="Arial" w:hAnsi="Arial" w:cs="Arial"/>
        </w:rPr>
        <w:t>or CoDA World service committee</w:t>
      </w:r>
      <w:r>
        <w:rPr>
          <w:rFonts w:ascii="Arial" w:eastAsia="Arial" w:hAnsi="Arial" w:cs="Arial"/>
          <w:color w:val="000000"/>
        </w:rPr>
        <w:t xml:space="preserve"> to be considered for publication, it must </w:t>
      </w:r>
      <w:r>
        <w:rPr>
          <w:rFonts w:ascii="Arial" w:eastAsia="Arial" w:hAnsi="Arial" w:cs="Arial"/>
        </w:rPr>
        <w:t>comply with</w:t>
      </w:r>
      <w:r>
        <w:rPr>
          <w:rFonts w:ascii="Arial" w:eastAsia="Arial" w:hAnsi="Arial" w:cs="Arial"/>
          <w:color w:val="000000"/>
        </w:rPr>
        <w:t xml:space="preserve"> the following </w:t>
      </w:r>
      <w:r>
        <w:rPr>
          <w:rFonts w:ascii="Arial" w:eastAsia="Arial" w:hAnsi="Arial" w:cs="Arial"/>
        </w:rPr>
        <w:t>points</w:t>
      </w:r>
      <w:r>
        <w:rPr>
          <w:rFonts w:ascii="Arial" w:eastAsia="Arial" w:hAnsi="Arial" w:cs="Arial"/>
          <w:color w:val="000000"/>
        </w:rPr>
        <w:t>:</w:t>
      </w:r>
    </w:p>
    <w:p w14:paraId="048A4AD1" w14:textId="77777777" w:rsidR="009579A2" w:rsidRDefault="00000000">
      <w:pPr>
        <w:numPr>
          <w:ilvl w:val="0"/>
          <w:numId w:val="3"/>
        </w:numPr>
        <w:pBdr>
          <w:top w:val="nil"/>
          <w:left w:val="nil"/>
          <w:bottom w:val="nil"/>
          <w:right w:val="nil"/>
          <w:between w:val="nil"/>
        </w:pBdr>
        <w:spacing w:before="200"/>
        <w:rPr>
          <w:rFonts w:ascii="Arial" w:eastAsia="Arial" w:hAnsi="Arial" w:cs="Arial"/>
          <w:color w:val="000000"/>
        </w:rPr>
      </w:pPr>
      <w:r>
        <w:rPr>
          <w:rFonts w:ascii="Arial" w:eastAsia="Arial" w:hAnsi="Arial" w:cs="Arial"/>
        </w:rPr>
        <w:t>Speaks from the voice of CoDA as a whole.</w:t>
      </w:r>
    </w:p>
    <w:p w14:paraId="4864E2FB" w14:textId="77777777" w:rsidR="009579A2" w:rsidRDefault="00000000">
      <w:pPr>
        <w:numPr>
          <w:ilvl w:val="0"/>
          <w:numId w:val="3"/>
        </w:numPr>
        <w:pBdr>
          <w:top w:val="nil"/>
          <w:left w:val="nil"/>
          <w:bottom w:val="nil"/>
          <w:right w:val="nil"/>
          <w:between w:val="nil"/>
        </w:pBdr>
        <w:spacing w:before="200"/>
        <w:rPr>
          <w:rFonts w:ascii="Arial" w:eastAsia="Arial" w:hAnsi="Arial" w:cs="Arial"/>
          <w:color w:val="000000"/>
        </w:rPr>
      </w:pPr>
      <w:r>
        <w:rPr>
          <w:rFonts w:ascii="Arial" w:eastAsia="Arial" w:hAnsi="Arial" w:cs="Arial"/>
          <w:color w:val="000000"/>
        </w:rPr>
        <w:t>Contributes something new to the existing CoDA literature.</w:t>
      </w:r>
    </w:p>
    <w:p w14:paraId="616493B8" w14:textId="77777777" w:rsidR="009579A2" w:rsidRDefault="00000000">
      <w:pPr>
        <w:numPr>
          <w:ilvl w:val="0"/>
          <w:numId w:val="3"/>
        </w:numPr>
        <w:pBdr>
          <w:top w:val="nil"/>
          <w:left w:val="nil"/>
          <w:bottom w:val="nil"/>
          <w:right w:val="nil"/>
          <w:between w:val="nil"/>
        </w:pBdr>
        <w:spacing w:before="200"/>
        <w:rPr>
          <w:rFonts w:ascii="Arial" w:eastAsia="Arial" w:hAnsi="Arial" w:cs="Arial"/>
          <w:color w:val="000000"/>
        </w:rPr>
      </w:pPr>
      <w:r>
        <w:rPr>
          <w:rFonts w:ascii="Arial" w:eastAsia="Arial" w:hAnsi="Arial" w:cs="Arial"/>
        </w:rPr>
        <w:t>Adheres to</w:t>
      </w:r>
      <w:r>
        <w:rPr>
          <w:rFonts w:ascii="Arial" w:eastAsia="Arial" w:hAnsi="Arial" w:cs="Arial"/>
          <w:color w:val="000000"/>
        </w:rPr>
        <w:t xml:space="preserve"> The Twelve Traditions of Co-Dependents Anonymous.</w:t>
      </w:r>
    </w:p>
    <w:p w14:paraId="6A83E032" w14:textId="77777777" w:rsidR="009579A2" w:rsidRDefault="00000000">
      <w:pPr>
        <w:numPr>
          <w:ilvl w:val="0"/>
          <w:numId w:val="3"/>
        </w:numPr>
        <w:pBdr>
          <w:top w:val="nil"/>
          <w:left w:val="nil"/>
          <w:bottom w:val="nil"/>
          <w:right w:val="nil"/>
          <w:between w:val="nil"/>
        </w:pBdr>
        <w:spacing w:before="200"/>
        <w:rPr>
          <w:rFonts w:ascii="Arial" w:eastAsia="Arial" w:hAnsi="Arial" w:cs="Arial"/>
          <w:color w:val="000000"/>
        </w:rPr>
      </w:pPr>
      <w:r>
        <w:rPr>
          <w:rFonts w:ascii="Arial" w:eastAsia="Arial" w:hAnsi="Arial" w:cs="Arial"/>
        </w:rPr>
        <w:lastRenderedPageBreak/>
        <w:t>C</w:t>
      </w:r>
      <w:r>
        <w:rPr>
          <w:rFonts w:ascii="Arial" w:eastAsia="Arial" w:hAnsi="Arial" w:cs="Arial"/>
          <w:color w:val="000000"/>
        </w:rPr>
        <w:t xml:space="preserve">ontains material that is relevant to </w:t>
      </w:r>
      <w:proofErr w:type="spellStart"/>
      <w:r>
        <w:rPr>
          <w:rFonts w:ascii="Arial" w:eastAsia="Arial" w:hAnsi="Arial" w:cs="Arial"/>
          <w:color w:val="000000"/>
        </w:rPr>
        <w:t>CoDA’s</w:t>
      </w:r>
      <w:proofErr w:type="spellEnd"/>
      <w:r>
        <w:rPr>
          <w:rFonts w:ascii="Arial" w:eastAsia="Arial" w:hAnsi="Arial" w:cs="Arial"/>
          <w:color w:val="000000"/>
        </w:rPr>
        <w:t xml:space="preserve"> Twelve Steps, Twelve Traditions, Twelve Service Concepts, and the other </w:t>
      </w:r>
      <w:r>
        <w:rPr>
          <w:rFonts w:ascii="Arial" w:eastAsia="Arial" w:hAnsi="Arial" w:cs="Arial"/>
        </w:rPr>
        <w:t>parts</w:t>
      </w:r>
      <w:r>
        <w:rPr>
          <w:rFonts w:ascii="Arial" w:eastAsia="Arial" w:hAnsi="Arial" w:cs="Arial"/>
          <w:color w:val="000000"/>
        </w:rPr>
        <w:t xml:space="preserve"> of working the CoDA program of recovery.</w:t>
      </w:r>
      <w:r>
        <w:rPr>
          <w:rFonts w:ascii="Arial" w:eastAsia="Arial" w:hAnsi="Arial" w:cs="Arial"/>
        </w:rPr>
        <w:t xml:space="preserve"> </w:t>
      </w:r>
    </w:p>
    <w:p w14:paraId="603CBCA6" w14:textId="77777777" w:rsidR="009579A2" w:rsidRDefault="00000000">
      <w:pPr>
        <w:numPr>
          <w:ilvl w:val="0"/>
          <w:numId w:val="3"/>
        </w:numPr>
        <w:pBdr>
          <w:top w:val="nil"/>
          <w:left w:val="nil"/>
          <w:bottom w:val="nil"/>
          <w:right w:val="nil"/>
          <w:between w:val="nil"/>
        </w:pBdr>
        <w:spacing w:before="200"/>
        <w:rPr>
          <w:rFonts w:ascii="Arial" w:eastAsia="Arial" w:hAnsi="Arial" w:cs="Arial"/>
          <w:color w:val="000000"/>
        </w:rPr>
      </w:pPr>
      <w:r>
        <w:rPr>
          <w:rFonts w:ascii="Arial" w:eastAsia="Arial" w:hAnsi="Arial" w:cs="Arial"/>
          <w:color w:val="000000"/>
        </w:rPr>
        <w:t>Was writt</w:t>
      </w:r>
      <w:r>
        <w:rPr>
          <w:rFonts w:ascii="Arial" w:eastAsia="Arial" w:hAnsi="Arial" w:cs="Arial"/>
        </w:rPr>
        <w:t xml:space="preserve">en to reflect the experience, </w:t>
      </w:r>
      <w:proofErr w:type="gramStart"/>
      <w:r>
        <w:rPr>
          <w:rFonts w:ascii="Arial" w:eastAsia="Arial" w:hAnsi="Arial" w:cs="Arial"/>
        </w:rPr>
        <w:t>strength</w:t>
      </w:r>
      <w:proofErr w:type="gramEnd"/>
      <w:r>
        <w:rPr>
          <w:rFonts w:ascii="Arial" w:eastAsia="Arial" w:hAnsi="Arial" w:cs="Arial"/>
        </w:rPr>
        <w:t xml:space="preserve"> and hope of working the CoDA program and</w:t>
      </w:r>
      <w:r>
        <w:rPr>
          <w:rFonts w:ascii="Arial" w:eastAsia="Arial" w:hAnsi="Arial" w:cs="Arial"/>
          <w:color w:val="000000"/>
        </w:rPr>
        <w:t xml:space="preserve"> was reviewed and approved by a voting entity or</w:t>
      </w:r>
      <w:r>
        <w:rPr>
          <w:rFonts w:ascii="Arial" w:eastAsia="Arial" w:hAnsi="Arial" w:cs="Arial"/>
        </w:rPr>
        <w:t xml:space="preserve"> World service</w:t>
      </w:r>
      <w:r>
        <w:rPr>
          <w:rFonts w:ascii="Arial" w:eastAsia="Arial" w:hAnsi="Arial" w:cs="Arial"/>
          <w:color w:val="000000"/>
        </w:rPr>
        <w:t xml:space="preserve"> committee via </w:t>
      </w:r>
      <w:r>
        <w:rPr>
          <w:rFonts w:ascii="Arial" w:eastAsia="Arial" w:hAnsi="Arial" w:cs="Arial"/>
        </w:rPr>
        <w:t xml:space="preserve">informed </w:t>
      </w:r>
      <w:r>
        <w:rPr>
          <w:rFonts w:ascii="Arial" w:eastAsia="Arial" w:hAnsi="Arial" w:cs="Arial"/>
          <w:color w:val="000000"/>
        </w:rPr>
        <w:t>group conscience.</w:t>
      </w:r>
    </w:p>
    <w:p w14:paraId="151E0805" w14:textId="77777777" w:rsidR="009579A2" w:rsidRDefault="00000000">
      <w:pPr>
        <w:numPr>
          <w:ilvl w:val="0"/>
          <w:numId w:val="3"/>
        </w:numPr>
        <w:pBdr>
          <w:top w:val="nil"/>
          <w:left w:val="nil"/>
          <w:bottom w:val="nil"/>
          <w:right w:val="nil"/>
          <w:between w:val="nil"/>
        </w:pBdr>
        <w:spacing w:before="200"/>
        <w:rPr>
          <w:rFonts w:ascii="Arial" w:eastAsia="Arial" w:hAnsi="Arial" w:cs="Arial"/>
          <w:color w:val="000000"/>
        </w:rPr>
      </w:pPr>
      <w:r>
        <w:rPr>
          <w:rFonts w:ascii="Arial" w:eastAsia="Arial" w:hAnsi="Arial" w:cs="Arial"/>
          <w:color w:val="000000"/>
        </w:rPr>
        <w:t>Does not contain any material which is copyrighted by an individual or organization outside of CoDA, Inc.</w:t>
      </w:r>
    </w:p>
    <w:p w14:paraId="3C2667E1" w14:textId="77777777" w:rsidR="009579A2" w:rsidRDefault="00000000">
      <w:pPr>
        <w:numPr>
          <w:ilvl w:val="0"/>
          <w:numId w:val="3"/>
        </w:numPr>
        <w:spacing w:before="200"/>
        <w:rPr>
          <w:rFonts w:ascii="Arial" w:eastAsia="Arial" w:hAnsi="Arial" w:cs="Arial"/>
        </w:rPr>
      </w:pPr>
      <w:r>
        <w:rPr>
          <w:rFonts w:ascii="Arial" w:eastAsia="Arial" w:hAnsi="Arial" w:cs="Arial"/>
        </w:rPr>
        <w:t>Follows the current CoDA Literature Committee Style Sheet.</w:t>
      </w:r>
    </w:p>
    <w:p w14:paraId="286C0831" w14:textId="77777777" w:rsidR="009579A2" w:rsidRDefault="00000000">
      <w:pPr>
        <w:numPr>
          <w:ilvl w:val="0"/>
          <w:numId w:val="3"/>
        </w:numPr>
        <w:pBdr>
          <w:top w:val="nil"/>
          <w:left w:val="nil"/>
          <w:bottom w:val="nil"/>
          <w:right w:val="nil"/>
          <w:between w:val="nil"/>
        </w:pBdr>
        <w:spacing w:before="200"/>
        <w:rPr>
          <w:rFonts w:ascii="Arial" w:eastAsia="Arial" w:hAnsi="Arial" w:cs="Arial"/>
          <w:color w:val="000000"/>
        </w:rPr>
      </w:pPr>
      <w:r>
        <w:rPr>
          <w:rFonts w:ascii="Arial" w:eastAsia="Arial" w:hAnsi="Arial" w:cs="Arial"/>
          <w:color w:val="000000"/>
        </w:rPr>
        <w:t>Authors must individually sign a copyright assignment to CoDA Inc., with the understanding they may not continue to publish or use th</w:t>
      </w:r>
      <w:r>
        <w:rPr>
          <w:rFonts w:ascii="Arial" w:eastAsia="Arial" w:hAnsi="Arial" w:cs="Arial"/>
        </w:rPr>
        <w:t xml:space="preserve">is </w:t>
      </w:r>
      <w:proofErr w:type="gramStart"/>
      <w:r>
        <w:rPr>
          <w:rFonts w:ascii="Arial" w:eastAsia="Arial" w:hAnsi="Arial" w:cs="Arial"/>
        </w:rPr>
        <w:t>particular</w:t>
      </w:r>
      <w:r>
        <w:rPr>
          <w:rFonts w:ascii="Arial" w:eastAsia="Arial" w:hAnsi="Arial" w:cs="Arial"/>
          <w:color w:val="000000"/>
        </w:rPr>
        <w:t xml:space="preserve"> work</w:t>
      </w:r>
      <w:proofErr w:type="gramEnd"/>
      <w:r>
        <w:rPr>
          <w:rFonts w:ascii="Arial" w:eastAsia="Arial" w:hAnsi="Arial" w:cs="Arial"/>
          <w:color w:val="000000"/>
        </w:rPr>
        <w:t xml:space="preserve"> as their own</w:t>
      </w:r>
      <w:r>
        <w:rPr>
          <w:rFonts w:ascii="Arial" w:eastAsia="Arial" w:hAnsi="Arial" w:cs="Arial"/>
        </w:rPr>
        <w:t>.</w:t>
      </w:r>
    </w:p>
    <w:p w14:paraId="7553A76F" w14:textId="77777777" w:rsidR="006A4CA6" w:rsidRDefault="006A4CA6">
      <w:pPr>
        <w:pBdr>
          <w:top w:val="nil"/>
          <w:left w:val="nil"/>
          <w:bottom w:val="nil"/>
          <w:right w:val="nil"/>
          <w:between w:val="nil"/>
        </w:pBdr>
        <w:spacing w:before="200"/>
        <w:rPr>
          <w:rFonts w:ascii="Arial" w:eastAsia="Arial" w:hAnsi="Arial" w:cs="Arial"/>
          <w:color w:val="000000"/>
        </w:rPr>
      </w:pPr>
    </w:p>
    <w:p w14:paraId="53831764" w14:textId="052B9DDC" w:rsidR="009579A2" w:rsidRDefault="00000000">
      <w:pPr>
        <w:pBdr>
          <w:top w:val="nil"/>
          <w:left w:val="nil"/>
          <w:bottom w:val="nil"/>
          <w:right w:val="nil"/>
          <w:between w:val="nil"/>
        </w:pBdr>
        <w:spacing w:before="200"/>
        <w:rPr>
          <w:rFonts w:ascii="Arial" w:eastAsia="Arial" w:hAnsi="Arial" w:cs="Arial"/>
          <w:color w:val="000000"/>
        </w:rPr>
      </w:pPr>
      <w:r>
        <w:rPr>
          <w:rFonts w:ascii="Arial" w:eastAsia="Arial" w:hAnsi="Arial" w:cs="Arial"/>
          <w:color w:val="000000"/>
        </w:rPr>
        <w:t>PROCEDURE:</w:t>
      </w:r>
    </w:p>
    <w:p w14:paraId="67253E21" w14:textId="77777777" w:rsidR="009579A2" w:rsidRDefault="00000000">
      <w:pPr>
        <w:numPr>
          <w:ilvl w:val="0"/>
          <w:numId w:val="1"/>
        </w:numPr>
        <w:pBdr>
          <w:top w:val="nil"/>
          <w:left w:val="nil"/>
          <w:bottom w:val="nil"/>
          <w:right w:val="nil"/>
          <w:between w:val="nil"/>
        </w:pBdr>
        <w:spacing w:before="200"/>
        <w:rPr>
          <w:rFonts w:ascii="Arial" w:eastAsia="Arial" w:hAnsi="Arial" w:cs="Arial"/>
        </w:rPr>
      </w:pPr>
      <w:r>
        <w:rPr>
          <w:rFonts w:ascii="Arial" w:eastAsia="Arial" w:hAnsi="Arial" w:cs="Arial"/>
          <w:color w:val="000000"/>
        </w:rPr>
        <w:t xml:space="preserve">A voting entity or CoDA World service committee submits a piece of literature as a </w:t>
      </w:r>
      <w:r>
        <w:rPr>
          <w:rFonts w:ascii="Arial" w:eastAsia="Arial" w:hAnsi="Arial" w:cs="Arial"/>
        </w:rPr>
        <w:t>m</w:t>
      </w:r>
      <w:r>
        <w:rPr>
          <w:rFonts w:ascii="Arial" w:eastAsia="Arial" w:hAnsi="Arial" w:cs="Arial"/>
          <w:color w:val="000000"/>
        </w:rPr>
        <w:t>otion, which is provisionally endorsed by</w:t>
      </w:r>
      <w:r>
        <w:rPr>
          <w:rFonts w:ascii="Arial" w:eastAsia="Arial" w:hAnsi="Arial" w:cs="Arial"/>
        </w:rPr>
        <w:t xml:space="preserve"> 2/3</w:t>
      </w:r>
      <w:r>
        <w:rPr>
          <w:rFonts w:ascii="Arial" w:eastAsia="Arial" w:hAnsi="Arial" w:cs="Arial"/>
          <w:color w:val="000000"/>
        </w:rPr>
        <w:t xml:space="preserve"> </w:t>
      </w:r>
      <w:r>
        <w:rPr>
          <w:rFonts w:ascii="Arial" w:eastAsia="Arial" w:hAnsi="Arial" w:cs="Arial"/>
        </w:rPr>
        <w:t>majority at the CoDA Service Conference.</w:t>
      </w:r>
      <w:r>
        <w:rPr>
          <w:rFonts w:ascii="Arial" w:eastAsia="Arial" w:hAnsi="Arial" w:cs="Arial"/>
        </w:rPr>
        <w:br/>
      </w:r>
    </w:p>
    <w:p w14:paraId="1ACD59EC" w14:textId="77777777" w:rsidR="009579A2" w:rsidRDefault="00000000">
      <w:pPr>
        <w:numPr>
          <w:ilvl w:val="0"/>
          <w:numId w:val="1"/>
        </w:numPr>
        <w:pBdr>
          <w:top w:val="nil"/>
          <w:left w:val="nil"/>
          <w:bottom w:val="nil"/>
          <w:right w:val="nil"/>
          <w:between w:val="nil"/>
        </w:pBdr>
        <w:rPr>
          <w:rFonts w:ascii="Arial" w:eastAsia="Arial" w:hAnsi="Arial" w:cs="Arial"/>
        </w:rPr>
      </w:pPr>
      <w:r>
        <w:rPr>
          <w:rFonts w:ascii="Arial" w:eastAsia="Arial" w:hAnsi="Arial" w:cs="Arial"/>
        </w:rPr>
        <w:t>The CoDA Service Conference</w:t>
      </w:r>
      <w:r>
        <w:rPr>
          <w:rFonts w:ascii="Arial" w:eastAsia="Arial" w:hAnsi="Arial" w:cs="Arial"/>
          <w:color w:val="000000"/>
        </w:rPr>
        <w:t xml:space="preserve"> assigns the </w:t>
      </w:r>
      <w:r>
        <w:rPr>
          <w:rFonts w:ascii="Arial" w:eastAsia="Arial" w:hAnsi="Arial" w:cs="Arial"/>
        </w:rPr>
        <w:t>piece of literature</w:t>
      </w:r>
      <w:r>
        <w:rPr>
          <w:rFonts w:ascii="Arial" w:eastAsia="Arial" w:hAnsi="Arial" w:cs="Arial"/>
          <w:color w:val="000000"/>
        </w:rPr>
        <w:t xml:space="preserve"> to the </w:t>
      </w:r>
      <w:r>
        <w:rPr>
          <w:rFonts w:ascii="Arial" w:eastAsia="Arial" w:hAnsi="Arial" w:cs="Arial"/>
        </w:rPr>
        <w:t>CoDA Literature Committee.</w:t>
      </w:r>
      <w:r>
        <w:rPr>
          <w:rFonts w:ascii="Arial" w:eastAsia="Arial" w:hAnsi="Arial" w:cs="Arial"/>
        </w:rPr>
        <w:br/>
      </w:r>
    </w:p>
    <w:p w14:paraId="52FF75B8" w14:textId="77777777" w:rsidR="009579A2" w:rsidRDefault="00000000">
      <w:pPr>
        <w:numPr>
          <w:ilvl w:val="0"/>
          <w:numId w:val="1"/>
        </w:numPr>
        <w:pBdr>
          <w:top w:val="nil"/>
          <w:left w:val="nil"/>
          <w:bottom w:val="nil"/>
          <w:right w:val="nil"/>
          <w:between w:val="nil"/>
        </w:pBdr>
        <w:rPr>
          <w:rFonts w:ascii="Arial" w:eastAsia="Arial" w:hAnsi="Arial" w:cs="Arial"/>
        </w:rPr>
      </w:pPr>
      <w:r>
        <w:rPr>
          <w:rFonts w:ascii="Arial" w:eastAsia="Arial" w:hAnsi="Arial" w:cs="Arial"/>
        </w:rPr>
        <w:t>The CoDA Literature Committee’s</w:t>
      </w:r>
      <w:r>
        <w:rPr>
          <w:rFonts w:ascii="Arial" w:eastAsia="Arial" w:hAnsi="Arial" w:cs="Arial"/>
          <w:color w:val="000000"/>
        </w:rPr>
        <w:t xml:space="preserve"> initial response, to be completed within two weeks</w:t>
      </w:r>
      <w:r>
        <w:rPr>
          <w:rFonts w:ascii="Arial" w:eastAsia="Arial" w:hAnsi="Arial" w:cs="Arial"/>
        </w:rPr>
        <w:t xml:space="preserve"> of the end of the CoDA Service Conference</w:t>
      </w:r>
      <w:r>
        <w:rPr>
          <w:rFonts w:ascii="Arial" w:eastAsia="Arial" w:hAnsi="Arial" w:cs="Arial"/>
          <w:color w:val="000000"/>
        </w:rPr>
        <w:t>:</w:t>
      </w:r>
      <w:r>
        <w:rPr>
          <w:rFonts w:ascii="Arial" w:eastAsia="Arial" w:hAnsi="Arial" w:cs="Arial"/>
        </w:rPr>
        <w:br/>
      </w:r>
    </w:p>
    <w:p w14:paraId="2D53FC85" w14:textId="77777777" w:rsidR="009579A2" w:rsidRDefault="00000000">
      <w:pPr>
        <w:numPr>
          <w:ilvl w:val="1"/>
          <w:numId w:val="1"/>
        </w:numPr>
        <w:pBdr>
          <w:top w:val="nil"/>
          <w:left w:val="nil"/>
          <w:bottom w:val="nil"/>
          <w:right w:val="nil"/>
          <w:between w:val="nil"/>
        </w:pBdr>
        <w:rPr>
          <w:rFonts w:ascii="Arial" w:eastAsia="Arial" w:hAnsi="Arial" w:cs="Arial"/>
        </w:rPr>
      </w:pPr>
      <w:r>
        <w:rPr>
          <w:rFonts w:ascii="Arial" w:eastAsia="Arial" w:hAnsi="Arial" w:cs="Arial"/>
          <w:color w:val="000000"/>
        </w:rPr>
        <w:t xml:space="preserve">Is the piece in English? </w:t>
      </w:r>
      <w:r>
        <w:rPr>
          <w:rFonts w:ascii="Arial" w:eastAsia="Arial" w:hAnsi="Arial" w:cs="Arial"/>
          <w:color w:val="000000"/>
        </w:rPr>
        <w:br/>
        <w:t xml:space="preserve">If </w:t>
      </w:r>
      <w:r>
        <w:rPr>
          <w:rFonts w:ascii="Arial" w:eastAsia="Arial" w:hAnsi="Arial" w:cs="Arial"/>
        </w:rPr>
        <w:t>not</w:t>
      </w:r>
      <w:r>
        <w:rPr>
          <w:rFonts w:ascii="Arial" w:eastAsia="Arial" w:hAnsi="Arial" w:cs="Arial"/>
          <w:color w:val="000000"/>
        </w:rPr>
        <w:t>, return for translation.</w:t>
      </w:r>
      <w:r>
        <w:rPr>
          <w:rFonts w:ascii="Arial" w:eastAsia="Arial" w:hAnsi="Arial" w:cs="Arial"/>
          <w:color w:val="000000"/>
        </w:rPr>
        <w:br/>
      </w:r>
    </w:p>
    <w:p w14:paraId="0A0B4AA5" w14:textId="77777777" w:rsidR="009579A2" w:rsidRDefault="00000000">
      <w:pPr>
        <w:numPr>
          <w:ilvl w:val="1"/>
          <w:numId w:val="1"/>
        </w:numPr>
        <w:pBdr>
          <w:top w:val="nil"/>
          <w:left w:val="nil"/>
          <w:bottom w:val="nil"/>
          <w:right w:val="nil"/>
          <w:between w:val="nil"/>
        </w:pBdr>
        <w:rPr>
          <w:rFonts w:ascii="Arial" w:eastAsia="Arial" w:hAnsi="Arial" w:cs="Arial"/>
        </w:rPr>
      </w:pPr>
      <w:r>
        <w:rPr>
          <w:rFonts w:ascii="Arial" w:eastAsia="Arial" w:hAnsi="Arial" w:cs="Arial"/>
          <w:color w:val="000000"/>
        </w:rPr>
        <w:t xml:space="preserve">Is the piece already copyrighted within CoDA </w:t>
      </w:r>
      <w:r>
        <w:rPr>
          <w:rFonts w:ascii="Arial" w:eastAsia="Arial" w:hAnsi="Arial" w:cs="Arial"/>
        </w:rPr>
        <w:t>W</w:t>
      </w:r>
      <w:r>
        <w:rPr>
          <w:rFonts w:ascii="Arial" w:eastAsia="Arial" w:hAnsi="Arial" w:cs="Arial"/>
          <w:color w:val="000000"/>
        </w:rPr>
        <w:t>orld?</w:t>
      </w:r>
      <w:r>
        <w:rPr>
          <w:rFonts w:ascii="Arial" w:eastAsia="Arial" w:hAnsi="Arial" w:cs="Arial"/>
          <w:color w:val="000000"/>
        </w:rPr>
        <w:br/>
        <w:t xml:space="preserve">If </w:t>
      </w:r>
      <w:r>
        <w:rPr>
          <w:rFonts w:ascii="Arial" w:eastAsia="Arial" w:hAnsi="Arial" w:cs="Arial"/>
        </w:rPr>
        <w:t>yes</w:t>
      </w:r>
      <w:r>
        <w:rPr>
          <w:rFonts w:ascii="Arial" w:eastAsia="Arial" w:hAnsi="Arial" w:cs="Arial"/>
          <w:color w:val="000000"/>
        </w:rPr>
        <w:t>, forward to legal liaison and CoDA lawyer.</w:t>
      </w:r>
      <w:r>
        <w:rPr>
          <w:rFonts w:ascii="Arial" w:eastAsia="Arial" w:hAnsi="Arial" w:cs="Arial"/>
          <w:color w:val="000000"/>
        </w:rPr>
        <w:br/>
      </w:r>
    </w:p>
    <w:p w14:paraId="6E3B44A0" w14:textId="77777777" w:rsidR="009579A2" w:rsidRDefault="00000000">
      <w:pPr>
        <w:numPr>
          <w:ilvl w:val="1"/>
          <w:numId w:val="1"/>
        </w:numPr>
        <w:pBdr>
          <w:top w:val="nil"/>
          <w:left w:val="nil"/>
          <w:bottom w:val="nil"/>
          <w:right w:val="nil"/>
          <w:between w:val="nil"/>
        </w:pBdr>
        <w:rPr>
          <w:rFonts w:ascii="Arial" w:eastAsia="Arial" w:hAnsi="Arial" w:cs="Arial"/>
        </w:rPr>
      </w:pPr>
      <w:r>
        <w:rPr>
          <w:rFonts w:ascii="Arial" w:eastAsia="Arial" w:hAnsi="Arial" w:cs="Arial"/>
        </w:rPr>
        <w:t>If no other copyright exists, then proceed.</w:t>
      </w:r>
      <w:r>
        <w:rPr>
          <w:rFonts w:ascii="Arial" w:eastAsia="Arial" w:hAnsi="Arial" w:cs="Arial"/>
        </w:rPr>
        <w:br/>
      </w:r>
    </w:p>
    <w:p w14:paraId="72C4A02A" w14:textId="77777777" w:rsidR="009579A2" w:rsidRDefault="00000000">
      <w:pPr>
        <w:numPr>
          <w:ilvl w:val="0"/>
          <w:numId w:val="1"/>
        </w:numPr>
        <w:pBdr>
          <w:top w:val="nil"/>
          <w:left w:val="nil"/>
          <w:bottom w:val="nil"/>
          <w:right w:val="nil"/>
          <w:between w:val="nil"/>
        </w:pBdr>
        <w:rPr>
          <w:rFonts w:ascii="Arial" w:eastAsia="Arial" w:hAnsi="Arial" w:cs="Arial"/>
        </w:rPr>
      </w:pPr>
      <w:r>
        <w:rPr>
          <w:rFonts w:ascii="Arial" w:eastAsia="Arial" w:hAnsi="Arial" w:cs="Arial"/>
        </w:rPr>
        <w:t xml:space="preserve">CoDA copyright assignment process takes place. </w:t>
      </w:r>
      <w:r>
        <w:rPr>
          <w:rFonts w:ascii="Arial" w:eastAsia="Arial" w:hAnsi="Arial" w:cs="Arial"/>
        </w:rPr>
        <w:br/>
      </w:r>
    </w:p>
    <w:p w14:paraId="7C4156C7" w14:textId="77777777" w:rsidR="009579A2" w:rsidRDefault="00000000">
      <w:pPr>
        <w:numPr>
          <w:ilvl w:val="0"/>
          <w:numId w:val="1"/>
        </w:numPr>
        <w:rPr>
          <w:rFonts w:ascii="Arial" w:eastAsia="Arial" w:hAnsi="Arial" w:cs="Arial"/>
        </w:rPr>
      </w:pPr>
      <w:r>
        <w:rPr>
          <w:rFonts w:ascii="Arial" w:eastAsia="Arial" w:hAnsi="Arial" w:cs="Arial"/>
        </w:rPr>
        <w:t>Once copyright assignments are in place with CoDA, Inc., an email will be sent to the voting entity or committee regarding the next steps. The letter will include an invitation to send a representative to join the project group that is working on this new piece of CoDA literature.</w:t>
      </w:r>
      <w:r>
        <w:rPr>
          <w:rFonts w:ascii="Arial" w:eastAsia="Arial" w:hAnsi="Arial" w:cs="Arial"/>
        </w:rPr>
        <w:br/>
      </w:r>
    </w:p>
    <w:p w14:paraId="71AB034E" w14:textId="77777777" w:rsidR="009579A2" w:rsidRDefault="00000000">
      <w:pPr>
        <w:numPr>
          <w:ilvl w:val="0"/>
          <w:numId w:val="1"/>
        </w:numPr>
        <w:pBdr>
          <w:top w:val="nil"/>
          <w:left w:val="nil"/>
          <w:bottom w:val="nil"/>
          <w:right w:val="nil"/>
          <w:between w:val="nil"/>
        </w:pBdr>
        <w:rPr>
          <w:rFonts w:ascii="Arial" w:eastAsia="Arial" w:hAnsi="Arial" w:cs="Arial"/>
        </w:rPr>
      </w:pPr>
      <w:r>
        <w:rPr>
          <w:rFonts w:ascii="Arial" w:eastAsia="Arial" w:hAnsi="Arial" w:cs="Arial"/>
        </w:rPr>
        <w:t>The CoDA Literature Committee</w:t>
      </w:r>
      <w:r>
        <w:rPr>
          <w:rFonts w:ascii="Arial" w:eastAsia="Arial" w:hAnsi="Arial" w:cs="Arial"/>
          <w:color w:val="000000"/>
        </w:rPr>
        <w:t xml:space="preserve"> will create a project group to read the piece and present </w:t>
      </w:r>
      <w:r>
        <w:rPr>
          <w:rFonts w:ascii="Arial" w:eastAsia="Arial" w:hAnsi="Arial" w:cs="Arial"/>
        </w:rPr>
        <w:t>t</w:t>
      </w:r>
      <w:r>
        <w:rPr>
          <w:rFonts w:ascii="Arial" w:eastAsia="Arial" w:hAnsi="Arial" w:cs="Arial"/>
          <w:color w:val="000000"/>
        </w:rPr>
        <w:t xml:space="preserve">o the full </w:t>
      </w:r>
      <w:r>
        <w:rPr>
          <w:rFonts w:ascii="Arial" w:eastAsia="Arial" w:hAnsi="Arial" w:cs="Arial"/>
        </w:rPr>
        <w:t>CoDA Literature Committee</w:t>
      </w:r>
      <w:r>
        <w:rPr>
          <w:rFonts w:ascii="Arial" w:eastAsia="Arial" w:hAnsi="Arial" w:cs="Arial"/>
          <w:color w:val="000000"/>
        </w:rPr>
        <w:t xml:space="preserve"> to assign it a status of: </w:t>
      </w:r>
      <w:r>
        <w:rPr>
          <w:rFonts w:ascii="Arial" w:eastAsia="Arial" w:hAnsi="Arial" w:cs="Arial"/>
          <w:color w:val="000000"/>
        </w:rPr>
        <w:br/>
      </w:r>
    </w:p>
    <w:p w14:paraId="48AAC0A5" w14:textId="77777777" w:rsidR="009579A2" w:rsidRDefault="00000000">
      <w:pPr>
        <w:numPr>
          <w:ilvl w:val="1"/>
          <w:numId w:val="1"/>
        </w:numPr>
        <w:pBdr>
          <w:top w:val="nil"/>
          <w:left w:val="nil"/>
          <w:bottom w:val="nil"/>
          <w:right w:val="nil"/>
          <w:between w:val="nil"/>
        </w:pBdr>
        <w:rPr>
          <w:rFonts w:ascii="Arial" w:eastAsia="Arial" w:hAnsi="Arial" w:cs="Arial"/>
        </w:rPr>
      </w:pPr>
      <w:r>
        <w:rPr>
          <w:rFonts w:ascii="Arial" w:eastAsia="Arial" w:hAnsi="Arial" w:cs="Arial"/>
          <w:color w:val="000000"/>
          <w:u w:val="single"/>
        </w:rPr>
        <w:t xml:space="preserve">Accepted as </w:t>
      </w:r>
      <w:r>
        <w:rPr>
          <w:rFonts w:ascii="Arial" w:eastAsia="Arial" w:hAnsi="Arial" w:cs="Arial"/>
          <w:u w:val="single"/>
        </w:rPr>
        <w:t>presented</w:t>
      </w:r>
      <w:r>
        <w:rPr>
          <w:rFonts w:ascii="Arial" w:eastAsia="Arial" w:hAnsi="Arial" w:cs="Arial"/>
          <w:color w:val="000000"/>
        </w:rPr>
        <w:t> </w:t>
      </w:r>
      <w:r>
        <w:rPr>
          <w:rFonts w:ascii="Arial" w:eastAsia="Arial" w:hAnsi="Arial" w:cs="Arial"/>
        </w:rPr>
        <w:t>The CoDA Literature Committee</w:t>
      </w:r>
      <w:r>
        <w:rPr>
          <w:rFonts w:ascii="Arial" w:eastAsia="Arial" w:hAnsi="Arial" w:cs="Arial"/>
          <w:color w:val="000000"/>
        </w:rPr>
        <w:t xml:space="preserve"> will submit a motion at the next CoDA Service Conference to endorse the piece for publication.</w:t>
      </w:r>
      <w:r>
        <w:rPr>
          <w:rFonts w:ascii="Arial" w:eastAsia="Arial" w:hAnsi="Arial" w:cs="Arial"/>
          <w:color w:val="000000"/>
        </w:rPr>
        <w:br/>
      </w:r>
    </w:p>
    <w:p w14:paraId="59AD56C7" w14:textId="77777777" w:rsidR="009579A2" w:rsidRDefault="00000000">
      <w:pPr>
        <w:numPr>
          <w:ilvl w:val="1"/>
          <w:numId w:val="1"/>
        </w:numPr>
        <w:pBdr>
          <w:top w:val="nil"/>
          <w:left w:val="nil"/>
          <w:bottom w:val="nil"/>
          <w:right w:val="nil"/>
          <w:between w:val="nil"/>
        </w:pBdr>
        <w:rPr>
          <w:rFonts w:ascii="Arial" w:eastAsia="Arial" w:hAnsi="Arial" w:cs="Arial"/>
        </w:rPr>
      </w:pPr>
      <w:r>
        <w:rPr>
          <w:rFonts w:ascii="Arial" w:eastAsia="Arial" w:hAnsi="Arial" w:cs="Arial"/>
          <w:color w:val="000000"/>
          <w:u w:val="single"/>
        </w:rPr>
        <w:t>Needs work</w:t>
      </w:r>
      <w:r>
        <w:rPr>
          <w:rFonts w:ascii="Arial" w:eastAsia="Arial" w:hAnsi="Arial" w:cs="Arial"/>
          <w:color w:val="000000"/>
        </w:rPr>
        <w:t xml:space="preserve"> Some editing is needed to correct problems with meeting expectations or improving the clarity of the piece. The amount of work is projected </w:t>
      </w:r>
      <w:r>
        <w:rPr>
          <w:rFonts w:ascii="Arial" w:eastAsia="Arial" w:hAnsi="Arial" w:cs="Arial"/>
          <w:color w:val="000000"/>
        </w:rPr>
        <w:lastRenderedPageBreak/>
        <w:t>to be accomplished in time for endorsement by the next C</w:t>
      </w:r>
      <w:r>
        <w:rPr>
          <w:rFonts w:ascii="Arial" w:eastAsia="Arial" w:hAnsi="Arial" w:cs="Arial"/>
        </w:rPr>
        <w:t>oDA Service Conference</w:t>
      </w:r>
      <w:r>
        <w:rPr>
          <w:rFonts w:ascii="Arial" w:eastAsia="Arial" w:hAnsi="Arial" w:cs="Arial"/>
          <w:color w:val="000000"/>
        </w:rPr>
        <w:t>.</w:t>
      </w:r>
      <w:r>
        <w:rPr>
          <w:rFonts w:ascii="Arial" w:eastAsia="Arial" w:hAnsi="Arial" w:cs="Arial"/>
          <w:color w:val="000000"/>
        </w:rPr>
        <w:br/>
      </w:r>
    </w:p>
    <w:p w14:paraId="69E6EC27" w14:textId="77777777" w:rsidR="009579A2" w:rsidRDefault="00000000">
      <w:pPr>
        <w:numPr>
          <w:ilvl w:val="1"/>
          <w:numId w:val="1"/>
        </w:numPr>
        <w:pBdr>
          <w:top w:val="nil"/>
          <w:left w:val="nil"/>
          <w:bottom w:val="nil"/>
          <w:right w:val="nil"/>
          <w:between w:val="nil"/>
        </w:pBdr>
        <w:rPr>
          <w:rFonts w:ascii="Arial" w:eastAsia="Arial" w:hAnsi="Arial" w:cs="Arial"/>
        </w:rPr>
      </w:pPr>
      <w:r>
        <w:rPr>
          <w:rFonts w:ascii="Arial" w:eastAsia="Arial" w:hAnsi="Arial" w:cs="Arial"/>
          <w:color w:val="000000"/>
          <w:u w:val="single"/>
        </w:rPr>
        <w:t>Multi-year project</w:t>
      </w:r>
      <w:r>
        <w:rPr>
          <w:rFonts w:ascii="Arial" w:eastAsia="Arial" w:hAnsi="Arial" w:cs="Arial"/>
          <w:color w:val="000000"/>
        </w:rPr>
        <w:t xml:space="preserve"> Occasionally, a great deal of work may be desirabl</w:t>
      </w:r>
      <w:r>
        <w:rPr>
          <w:rFonts w:ascii="Arial" w:eastAsia="Arial" w:hAnsi="Arial" w:cs="Arial"/>
        </w:rPr>
        <w:t>e for expansion and clarity</w:t>
      </w:r>
      <w:r>
        <w:rPr>
          <w:rFonts w:ascii="Arial" w:eastAsia="Arial" w:hAnsi="Arial" w:cs="Arial"/>
          <w:color w:val="000000"/>
        </w:rPr>
        <w:t xml:space="preserve">. The </w:t>
      </w:r>
      <w:r>
        <w:rPr>
          <w:rFonts w:ascii="Arial" w:eastAsia="Arial" w:hAnsi="Arial" w:cs="Arial"/>
        </w:rPr>
        <w:t>CoDA Literature Committee</w:t>
      </w:r>
      <w:r>
        <w:rPr>
          <w:rFonts w:ascii="Arial" w:eastAsia="Arial" w:hAnsi="Arial" w:cs="Arial"/>
          <w:color w:val="000000"/>
        </w:rPr>
        <w:t xml:space="preserve"> will provide updates about these projects in their quarterly and annual reports. </w:t>
      </w:r>
      <w:r>
        <w:rPr>
          <w:rFonts w:ascii="Arial" w:eastAsia="Arial" w:hAnsi="Arial" w:cs="Arial"/>
        </w:rPr>
        <w:t>When completed, the CoDA Literature Committee</w:t>
      </w:r>
      <w:r>
        <w:rPr>
          <w:rFonts w:ascii="Arial" w:eastAsia="Arial" w:hAnsi="Arial" w:cs="Arial"/>
          <w:color w:val="000000"/>
        </w:rPr>
        <w:t xml:space="preserve"> will bring the</w:t>
      </w:r>
      <w:r>
        <w:rPr>
          <w:rFonts w:ascii="Arial" w:eastAsia="Arial" w:hAnsi="Arial" w:cs="Arial"/>
        </w:rPr>
        <w:t>se pieces of literature</w:t>
      </w:r>
      <w:r>
        <w:rPr>
          <w:rFonts w:ascii="Arial" w:eastAsia="Arial" w:hAnsi="Arial" w:cs="Arial"/>
          <w:color w:val="000000"/>
        </w:rPr>
        <w:t xml:space="preserve"> </w:t>
      </w:r>
      <w:r>
        <w:rPr>
          <w:rFonts w:ascii="Arial" w:eastAsia="Arial" w:hAnsi="Arial" w:cs="Arial"/>
        </w:rPr>
        <w:t>to a future</w:t>
      </w:r>
      <w:r>
        <w:rPr>
          <w:rFonts w:ascii="Arial" w:eastAsia="Arial" w:hAnsi="Arial" w:cs="Arial"/>
          <w:color w:val="000000"/>
        </w:rPr>
        <w:t xml:space="preserve"> C</w:t>
      </w:r>
      <w:r>
        <w:rPr>
          <w:rFonts w:ascii="Arial" w:eastAsia="Arial" w:hAnsi="Arial" w:cs="Arial"/>
        </w:rPr>
        <w:t>oDA Service Conference for endorsement</w:t>
      </w:r>
      <w:r>
        <w:rPr>
          <w:rFonts w:ascii="Arial" w:eastAsia="Arial" w:hAnsi="Arial" w:cs="Arial"/>
          <w:color w:val="000000"/>
        </w:rPr>
        <w:t xml:space="preserve">. </w:t>
      </w:r>
      <w:r>
        <w:rPr>
          <w:rFonts w:ascii="Arial" w:eastAsia="Arial" w:hAnsi="Arial" w:cs="Arial"/>
        </w:rPr>
        <w:br/>
      </w:r>
    </w:p>
    <w:p w14:paraId="5AFE8888" w14:textId="77777777" w:rsidR="009579A2" w:rsidRDefault="00000000">
      <w:pPr>
        <w:numPr>
          <w:ilvl w:val="0"/>
          <w:numId w:val="1"/>
        </w:numPr>
        <w:pBdr>
          <w:top w:val="nil"/>
          <w:left w:val="nil"/>
          <w:bottom w:val="nil"/>
          <w:right w:val="nil"/>
          <w:between w:val="nil"/>
        </w:pBdr>
        <w:rPr>
          <w:rFonts w:ascii="Arial" w:eastAsia="Arial" w:hAnsi="Arial" w:cs="Arial"/>
        </w:rPr>
      </w:pPr>
      <w:r>
        <w:rPr>
          <w:rFonts w:ascii="Arial" w:eastAsia="Arial" w:hAnsi="Arial" w:cs="Arial"/>
          <w:color w:val="000000"/>
        </w:rPr>
        <w:t>Provisionally endorsed pieces of literature will no longer be posted on coda.org.</w:t>
      </w:r>
    </w:p>
    <w:p w14:paraId="71C8A69D" w14:textId="77777777" w:rsidR="009579A2" w:rsidRDefault="009579A2">
      <w:pPr>
        <w:pBdr>
          <w:top w:val="nil"/>
          <w:left w:val="nil"/>
          <w:bottom w:val="nil"/>
          <w:right w:val="nil"/>
          <w:between w:val="nil"/>
        </w:pBdr>
        <w:rPr>
          <w:rFonts w:ascii="Arial" w:eastAsia="Arial" w:hAnsi="Arial" w:cs="Arial"/>
        </w:rPr>
      </w:pPr>
    </w:p>
    <w:p w14:paraId="39ACD3BD" w14:textId="77777777" w:rsidR="009579A2" w:rsidRDefault="009579A2">
      <w:pPr>
        <w:pBdr>
          <w:top w:val="nil"/>
          <w:left w:val="nil"/>
          <w:bottom w:val="nil"/>
          <w:right w:val="nil"/>
          <w:between w:val="nil"/>
        </w:pBdr>
        <w:rPr>
          <w:rFonts w:ascii="Arial" w:eastAsia="Arial" w:hAnsi="Arial" w:cs="Arial"/>
        </w:rPr>
      </w:pPr>
    </w:p>
    <w:p w14:paraId="3643D97F" w14:textId="77777777" w:rsidR="009579A2" w:rsidRDefault="00000000">
      <w:pPr>
        <w:pBdr>
          <w:top w:val="nil"/>
          <w:left w:val="nil"/>
          <w:bottom w:val="nil"/>
          <w:right w:val="nil"/>
          <w:between w:val="nil"/>
        </w:pBdr>
        <w:ind w:left="720"/>
        <w:rPr>
          <w:rFonts w:ascii="Arial" w:eastAsia="Arial" w:hAnsi="Arial" w:cs="Arial"/>
          <w:b/>
        </w:rPr>
      </w:pPr>
      <w:r>
        <w:rPr>
          <w:rFonts w:ascii="Arial" w:eastAsia="Arial" w:hAnsi="Arial" w:cs="Arial"/>
          <w:b/>
        </w:rPr>
        <w:t xml:space="preserve">Intent, background, other pertinent information: </w:t>
      </w:r>
    </w:p>
    <w:p w14:paraId="63FB9CD3" w14:textId="77777777" w:rsidR="009579A2" w:rsidRDefault="009579A2">
      <w:pPr>
        <w:rPr>
          <w:rFonts w:ascii="Arial" w:eastAsia="Arial" w:hAnsi="Arial" w:cs="Arial"/>
          <w:b/>
        </w:rPr>
      </w:pPr>
    </w:p>
    <w:p w14:paraId="46BC33A0" w14:textId="77777777" w:rsidR="009579A2" w:rsidRDefault="00000000">
      <w:pPr>
        <w:numPr>
          <w:ilvl w:val="0"/>
          <w:numId w:val="2"/>
        </w:numPr>
        <w:pBdr>
          <w:top w:val="nil"/>
          <w:left w:val="nil"/>
          <w:bottom w:val="nil"/>
          <w:right w:val="nil"/>
          <w:between w:val="nil"/>
        </w:pBdr>
        <w:rPr>
          <w:rFonts w:ascii="Arial" w:eastAsia="Arial" w:hAnsi="Arial" w:cs="Arial"/>
        </w:rPr>
      </w:pPr>
      <w:r>
        <w:rPr>
          <w:rFonts w:ascii="Arial" w:eastAsia="Arial" w:hAnsi="Arial" w:cs="Arial"/>
          <w:color w:val="000000"/>
        </w:rPr>
        <w:t xml:space="preserve">This procedure makes clear the process and the responsibilities for </w:t>
      </w:r>
      <w:r>
        <w:rPr>
          <w:rFonts w:ascii="Arial" w:eastAsia="Arial" w:hAnsi="Arial" w:cs="Arial"/>
        </w:rPr>
        <w:t>voting entitie</w:t>
      </w:r>
      <w:r>
        <w:rPr>
          <w:rFonts w:ascii="Arial" w:eastAsia="Arial" w:hAnsi="Arial" w:cs="Arial"/>
          <w:color w:val="000000"/>
        </w:rPr>
        <w:t xml:space="preserve">s and </w:t>
      </w:r>
      <w:r>
        <w:rPr>
          <w:rFonts w:ascii="Arial" w:eastAsia="Arial" w:hAnsi="Arial" w:cs="Arial"/>
        </w:rPr>
        <w:t>CoDA World service committees</w:t>
      </w:r>
      <w:r>
        <w:rPr>
          <w:rFonts w:ascii="Arial" w:eastAsia="Arial" w:hAnsi="Arial" w:cs="Arial"/>
          <w:color w:val="000000"/>
        </w:rPr>
        <w:t xml:space="preserve"> </w:t>
      </w:r>
      <w:r>
        <w:rPr>
          <w:rFonts w:ascii="Arial" w:eastAsia="Arial" w:hAnsi="Arial" w:cs="Arial"/>
        </w:rPr>
        <w:t>that bring</w:t>
      </w:r>
      <w:r>
        <w:rPr>
          <w:rFonts w:ascii="Arial" w:eastAsia="Arial" w:hAnsi="Arial" w:cs="Arial"/>
          <w:color w:val="000000"/>
        </w:rPr>
        <w:t xml:space="preserve"> new literature to C</w:t>
      </w:r>
      <w:r>
        <w:rPr>
          <w:rFonts w:ascii="Arial" w:eastAsia="Arial" w:hAnsi="Arial" w:cs="Arial"/>
        </w:rPr>
        <w:t>oDA Service Conference</w:t>
      </w:r>
      <w:r>
        <w:rPr>
          <w:rFonts w:ascii="Arial" w:eastAsia="Arial" w:hAnsi="Arial" w:cs="Arial"/>
          <w:color w:val="000000"/>
        </w:rPr>
        <w:t xml:space="preserve">. It also makes clear the </w:t>
      </w:r>
      <w:r>
        <w:rPr>
          <w:rFonts w:ascii="Arial" w:eastAsia="Arial" w:hAnsi="Arial" w:cs="Arial"/>
        </w:rPr>
        <w:t>CoDA Literature Committee</w:t>
      </w:r>
      <w:r>
        <w:rPr>
          <w:rFonts w:ascii="Arial" w:eastAsia="Arial" w:hAnsi="Arial" w:cs="Arial"/>
          <w:color w:val="000000"/>
        </w:rPr>
        <w:t xml:space="preserve"> process and responsibilities </w:t>
      </w:r>
      <w:r>
        <w:rPr>
          <w:rFonts w:ascii="Arial" w:eastAsia="Arial" w:hAnsi="Arial" w:cs="Arial"/>
        </w:rPr>
        <w:t>after the CoDA Service Conference</w:t>
      </w:r>
      <w:r>
        <w:rPr>
          <w:rFonts w:ascii="Arial" w:eastAsia="Arial" w:hAnsi="Arial" w:cs="Arial"/>
          <w:color w:val="000000"/>
        </w:rPr>
        <w:t xml:space="preserve">. </w:t>
      </w:r>
    </w:p>
    <w:p w14:paraId="3D156D52" w14:textId="77777777" w:rsidR="009579A2" w:rsidRDefault="009579A2">
      <w:pPr>
        <w:pBdr>
          <w:top w:val="nil"/>
          <w:left w:val="nil"/>
          <w:bottom w:val="nil"/>
          <w:right w:val="nil"/>
          <w:between w:val="nil"/>
        </w:pBdr>
        <w:ind w:left="720"/>
        <w:rPr>
          <w:rFonts w:ascii="Arial" w:eastAsia="Arial" w:hAnsi="Arial" w:cs="Arial"/>
        </w:rPr>
      </w:pPr>
    </w:p>
    <w:p w14:paraId="7A0FC7B7" w14:textId="46EF18F5" w:rsidR="009579A2" w:rsidRDefault="00000000">
      <w:pPr>
        <w:numPr>
          <w:ilvl w:val="0"/>
          <w:numId w:val="2"/>
        </w:numPr>
        <w:rPr>
          <w:rFonts w:ascii="Arial" w:eastAsia="Arial" w:hAnsi="Arial" w:cs="Arial"/>
        </w:rPr>
      </w:pPr>
      <w:r>
        <w:rPr>
          <w:rFonts w:ascii="Arial" w:eastAsia="Arial" w:hAnsi="Arial" w:cs="Arial"/>
        </w:rPr>
        <w:t>The 2017 CoDA Service Conference passed motions #17001 and #17002 to create a way for voting entities and CoDA World service committees to bring literature directly to the CoDA Service Conference in a two</w:t>
      </w:r>
      <w:r w:rsidR="001C1BB7">
        <w:rPr>
          <w:rFonts w:ascii="Arial" w:eastAsia="Arial" w:hAnsi="Arial" w:cs="Arial"/>
        </w:rPr>
        <w:t>-</w:t>
      </w:r>
      <w:r>
        <w:rPr>
          <w:rFonts w:ascii="Arial" w:eastAsia="Arial" w:hAnsi="Arial" w:cs="Arial"/>
        </w:rPr>
        <w:t>year endorsement process. The responsibility for following through post CoDA Service Conference was not addressed. The lack of a clear process following CoDA Service Conference endorsement has created confusion, lack of follow through, and delays. The 2017 motions did not in</w:t>
      </w:r>
      <w:r w:rsidR="001C1BB7">
        <w:rPr>
          <w:rFonts w:ascii="Arial" w:eastAsia="Arial" w:hAnsi="Arial" w:cs="Arial"/>
        </w:rPr>
        <w:t>clude</w:t>
      </w:r>
      <w:r>
        <w:rPr>
          <w:rFonts w:ascii="Arial" w:eastAsia="Arial" w:hAnsi="Arial" w:cs="Arial"/>
        </w:rPr>
        <w:t xml:space="preserve"> a change to the FSM. </w:t>
      </w:r>
    </w:p>
    <w:p w14:paraId="4A6DAB05" w14:textId="77777777" w:rsidR="009579A2" w:rsidRDefault="009579A2">
      <w:pPr>
        <w:ind w:left="720"/>
        <w:rPr>
          <w:rFonts w:ascii="Arial" w:eastAsia="Arial" w:hAnsi="Arial" w:cs="Arial"/>
        </w:rPr>
      </w:pPr>
    </w:p>
    <w:p w14:paraId="6C46BC40" w14:textId="77777777" w:rsidR="009579A2" w:rsidRDefault="00000000">
      <w:pPr>
        <w:numPr>
          <w:ilvl w:val="0"/>
          <w:numId w:val="2"/>
        </w:numPr>
        <w:rPr>
          <w:rFonts w:ascii="Arial" w:eastAsia="Arial" w:hAnsi="Arial" w:cs="Arial"/>
        </w:rPr>
      </w:pPr>
      <w:r>
        <w:rPr>
          <w:rFonts w:ascii="Arial" w:eastAsia="Arial" w:hAnsi="Arial" w:cs="Arial"/>
        </w:rPr>
        <w:t xml:space="preserve">The goal of this 2024 motion is to ensure that the voting entity and CoDA World service committee literature is shepherded through a fair and standard process, with clear accountability. </w:t>
      </w:r>
    </w:p>
    <w:p w14:paraId="70B0D07E" w14:textId="77777777" w:rsidR="009579A2" w:rsidRDefault="009579A2">
      <w:pPr>
        <w:pBdr>
          <w:top w:val="nil"/>
          <w:left w:val="nil"/>
          <w:bottom w:val="nil"/>
          <w:right w:val="nil"/>
          <w:between w:val="nil"/>
        </w:pBdr>
        <w:rPr>
          <w:rFonts w:ascii="Arial" w:eastAsia="Arial" w:hAnsi="Arial" w:cs="Arial"/>
          <w:color w:val="000000"/>
          <w:sz w:val="28"/>
          <w:szCs w:val="28"/>
        </w:rPr>
      </w:pPr>
    </w:p>
    <w:p w14:paraId="4A3B6BAE" w14:textId="77777777" w:rsidR="009579A2" w:rsidRDefault="00000000">
      <w:pPr>
        <w:numPr>
          <w:ilvl w:val="0"/>
          <w:numId w:val="2"/>
        </w:numPr>
        <w:pBdr>
          <w:top w:val="nil"/>
          <w:left w:val="nil"/>
          <w:bottom w:val="nil"/>
          <w:right w:val="nil"/>
          <w:between w:val="nil"/>
        </w:pBdr>
        <w:rPr>
          <w:rFonts w:ascii="Arial" w:eastAsia="Arial" w:hAnsi="Arial" w:cs="Arial"/>
        </w:rPr>
      </w:pPr>
      <w:r>
        <w:rPr>
          <w:rFonts w:ascii="Arial" w:eastAsia="Arial" w:hAnsi="Arial" w:cs="Arial"/>
          <w:color w:val="000000"/>
        </w:rPr>
        <w:t xml:space="preserve">Posting drafts of provisionally endorsed literature on coda.org has created confusion and harm to CoDA as a whole. These drafts have not been fully endorsed, yet many members </w:t>
      </w:r>
      <w:r>
        <w:rPr>
          <w:rFonts w:ascii="Arial" w:eastAsia="Arial" w:hAnsi="Arial" w:cs="Arial"/>
        </w:rPr>
        <w:t xml:space="preserve">have </w:t>
      </w:r>
      <w:r>
        <w:rPr>
          <w:rFonts w:ascii="Arial" w:eastAsia="Arial" w:hAnsi="Arial" w:cs="Arial"/>
          <w:color w:val="000000"/>
        </w:rPr>
        <w:t>ma</w:t>
      </w:r>
      <w:r>
        <w:rPr>
          <w:rFonts w:ascii="Arial" w:eastAsia="Arial" w:hAnsi="Arial" w:cs="Arial"/>
        </w:rPr>
        <w:t>de</w:t>
      </w:r>
      <w:r>
        <w:rPr>
          <w:rFonts w:ascii="Arial" w:eastAsia="Arial" w:hAnsi="Arial" w:cs="Arial"/>
          <w:color w:val="000000"/>
        </w:rPr>
        <w:t xml:space="preserve"> copies</w:t>
      </w:r>
      <w:r>
        <w:rPr>
          <w:rFonts w:ascii="Arial" w:eastAsia="Arial" w:hAnsi="Arial" w:cs="Arial"/>
        </w:rPr>
        <w:t xml:space="preserve"> and edited them </w:t>
      </w:r>
      <w:r>
        <w:rPr>
          <w:rFonts w:ascii="Arial" w:eastAsia="Arial" w:hAnsi="Arial" w:cs="Arial"/>
          <w:color w:val="000000"/>
        </w:rPr>
        <w:t>for their own purposes. This</w:t>
      </w:r>
      <w:r>
        <w:rPr>
          <w:rFonts w:ascii="Arial" w:eastAsia="Arial" w:hAnsi="Arial" w:cs="Arial"/>
          <w:color w:val="C00000"/>
        </w:rPr>
        <w:t xml:space="preserve"> </w:t>
      </w:r>
      <w:r>
        <w:rPr>
          <w:rFonts w:ascii="Arial" w:eastAsia="Arial" w:hAnsi="Arial" w:cs="Arial"/>
        </w:rPr>
        <w:t xml:space="preserve">is a </w:t>
      </w:r>
      <w:r>
        <w:rPr>
          <w:rFonts w:ascii="Arial" w:eastAsia="Arial" w:hAnsi="Arial" w:cs="Arial"/>
          <w:color w:val="000000"/>
        </w:rPr>
        <w:t xml:space="preserve">copyright infringement and </w:t>
      </w:r>
      <w:r>
        <w:rPr>
          <w:rFonts w:ascii="Arial" w:eastAsia="Arial" w:hAnsi="Arial" w:cs="Arial"/>
        </w:rPr>
        <w:t>intellectual property theft</w:t>
      </w:r>
      <w:r>
        <w:rPr>
          <w:rFonts w:ascii="Arial" w:eastAsia="Arial" w:hAnsi="Arial" w:cs="Arial"/>
          <w:color w:val="000000"/>
        </w:rPr>
        <w:t xml:space="preserve">. </w:t>
      </w:r>
    </w:p>
    <w:p w14:paraId="649EE06E" w14:textId="77777777" w:rsidR="009579A2" w:rsidRDefault="009579A2">
      <w:pPr>
        <w:pBdr>
          <w:top w:val="nil"/>
          <w:left w:val="nil"/>
          <w:bottom w:val="nil"/>
          <w:right w:val="nil"/>
          <w:between w:val="nil"/>
        </w:pBdr>
        <w:rPr>
          <w:rFonts w:ascii="Arial" w:eastAsia="Arial" w:hAnsi="Arial" w:cs="Arial"/>
          <w:color w:val="000000"/>
        </w:rPr>
      </w:pPr>
    </w:p>
    <w:p w14:paraId="3E14BD38" w14:textId="77777777" w:rsidR="009579A2" w:rsidRDefault="00000000">
      <w:pPr>
        <w:numPr>
          <w:ilvl w:val="0"/>
          <w:numId w:val="2"/>
        </w:numPr>
        <w:pBdr>
          <w:top w:val="nil"/>
          <w:left w:val="nil"/>
          <w:bottom w:val="nil"/>
          <w:right w:val="nil"/>
          <w:between w:val="nil"/>
        </w:pBdr>
        <w:rPr>
          <w:rFonts w:ascii="Arial" w:eastAsia="Arial" w:hAnsi="Arial" w:cs="Arial"/>
        </w:rPr>
      </w:pPr>
      <w:r>
        <w:rPr>
          <w:rFonts w:ascii="Arial" w:eastAsia="Arial" w:hAnsi="Arial" w:cs="Arial"/>
        </w:rPr>
        <w:t>New CoDA Service Conference endorsed literature is made available for purchase at corepublications.org and from voting entity websites outside of the United States. The sale of our literature is the major source of income supporting the CoDA Fellowship. Downloading CoDA literature withholds revenue from the CoDA Fellowship.</w:t>
      </w:r>
      <w:r>
        <w:rPr>
          <w:rFonts w:ascii="Arial" w:eastAsia="Arial" w:hAnsi="Arial" w:cs="Arial"/>
        </w:rPr>
        <w:br/>
      </w:r>
    </w:p>
    <w:p w14:paraId="3CABDE57" w14:textId="77777777" w:rsidR="009579A2" w:rsidRDefault="009579A2">
      <w:pPr>
        <w:rPr>
          <w:rFonts w:ascii="Arial" w:eastAsia="Arial" w:hAnsi="Arial" w:cs="Arial"/>
        </w:rPr>
      </w:pPr>
    </w:p>
    <w:p w14:paraId="287D9702" w14:textId="77777777" w:rsidR="009579A2" w:rsidRDefault="00000000">
      <w:pPr>
        <w:rPr>
          <w:rFonts w:ascii="Arial" w:eastAsia="Arial" w:hAnsi="Arial" w:cs="Arial"/>
          <w:color w:val="000000"/>
        </w:rPr>
      </w:pPr>
      <w:r>
        <w:rPr>
          <w:rFonts w:ascii="Arial" w:eastAsia="Arial" w:hAnsi="Arial" w:cs="Arial"/>
          <w:b/>
        </w:rPr>
        <w:t xml:space="preserve">Remarks: </w:t>
      </w:r>
    </w:p>
    <w:p w14:paraId="7516F4AD" w14:textId="77777777" w:rsidR="009579A2" w:rsidRDefault="009579A2">
      <w:pPr>
        <w:pBdr>
          <w:top w:val="nil"/>
          <w:left w:val="nil"/>
          <w:bottom w:val="nil"/>
          <w:right w:val="nil"/>
          <w:between w:val="nil"/>
        </w:pBdr>
        <w:rPr>
          <w:rFonts w:ascii="Arial" w:eastAsia="Arial" w:hAnsi="Arial" w:cs="Arial"/>
        </w:rPr>
      </w:pPr>
    </w:p>
    <w:p w14:paraId="0CB57F98" w14:textId="77777777" w:rsidR="009579A2" w:rsidRDefault="00000000">
      <w:pPr>
        <w:pBdr>
          <w:top w:val="nil"/>
          <w:left w:val="nil"/>
          <w:bottom w:val="nil"/>
          <w:right w:val="nil"/>
          <w:between w:val="nil"/>
        </w:pBdr>
        <w:rPr>
          <w:rFonts w:ascii="Arial" w:eastAsia="Arial" w:hAnsi="Arial" w:cs="Arial"/>
          <w:sz w:val="28"/>
          <w:szCs w:val="28"/>
        </w:rPr>
      </w:pPr>
      <w:r>
        <w:rPr>
          <w:rFonts w:ascii="Arial" w:eastAsia="Arial" w:hAnsi="Arial" w:cs="Arial"/>
        </w:rPr>
        <w:t>This procedure will be added to the CoDA Literature Committee Policies &amp; Procedures, which is available on the committee webpage at coda.org.</w:t>
      </w:r>
    </w:p>
    <w:p w14:paraId="29ECAFAE" w14:textId="77777777" w:rsidR="009579A2" w:rsidRDefault="009579A2">
      <w:pPr>
        <w:rPr>
          <w:rFonts w:ascii="Arial" w:eastAsia="Arial" w:hAnsi="Arial" w:cs="Arial"/>
          <w:sz w:val="28"/>
          <w:szCs w:val="28"/>
        </w:rPr>
      </w:pPr>
    </w:p>
    <w:p w14:paraId="28318447" w14:textId="77777777" w:rsidR="001A575D" w:rsidRDefault="001A575D">
      <w:pPr>
        <w:rPr>
          <w:rFonts w:ascii="Arial" w:eastAsia="Arial" w:hAnsi="Arial" w:cs="Arial"/>
          <w:sz w:val="28"/>
          <w:szCs w:val="28"/>
        </w:rPr>
      </w:pPr>
    </w:p>
    <w:p w14:paraId="03B37D87" w14:textId="77777777" w:rsidR="001A575D" w:rsidRDefault="001A575D">
      <w:pPr>
        <w:rPr>
          <w:rFonts w:ascii="Arial" w:eastAsia="Arial" w:hAnsi="Arial" w:cs="Arial"/>
          <w:sz w:val="28"/>
          <w:szCs w:val="28"/>
        </w:rPr>
      </w:pPr>
    </w:p>
    <w:p w14:paraId="04C45BF8" w14:textId="77777777" w:rsidR="001A575D" w:rsidRDefault="001A575D">
      <w:pPr>
        <w:rPr>
          <w:rFonts w:ascii="Arial" w:eastAsia="Arial" w:hAnsi="Arial" w:cs="Arial"/>
          <w:sz w:val="28"/>
          <w:szCs w:val="28"/>
        </w:rPr>
      </w:pPr>
    </w:p>
    <w:p w14:paraId="7F98F57D" w14:textId="77777777" w:rsidR="001A575D" w:rsidRDefault="001A575D">
      <w:pPr>
        <w:rPr>
          <w:rFonts w:ascii="Arial" w:eastAsia="Arial" w:hAnsi="Arial" w:cs="Arial"/>
          <w:sz w:val="28"/>
          <w:szCs w:val="28"/>
        </w:rPr>
      </w:pPr>
    </w:p>
    <w:p w14:paraId="781C684B" w14:textId="77777777" w:rsidR="009579A2" w:rsidRDefault="00000000">
      <w:pPr>
        <w:rPr>
          <w:rFonts w:ascii="Arial" w:eastAsia="Arial" w:hAnsi="Arial" w:cs="Arial"/>
          <w:sz w:val="28"/>
          <w:szCs w:val="28"/>
        </w:rPr>
      </w:pPr>
      <w:r>
        <w:rPr>
          <w:rFonts w:ascii="Arial" w:eastAsia="Arial" w:hAnsi="Arial" w:cs="Arial"/>
          <w:sz w:val="28"/>
          <w:szCs w:val="28"/>
        </w:rPr>
        <w:t>This motion requires changes to the following: (check all that apply)</w:t>
      </w:r>
    </w:p>
    <w:p w14:paraId="74DA0D63" w14:textId="77777777" w:rsidR="009579A2" w:rsidRDefault="009579A2">
      <w:pPr>
        <w:rPr>
          <w:b/>
          <w:sz w:val="28"/>
          <w:szCs w:val="28"/>
        </w:rPr>
      </w:pPr>
    </w:p>
    <w:p w14:paraId="6C4090D0" w14:textId="77777777" w:rsidR="009579A2" w:rsidRDefault="00000000">
      <w:pPr>
        <w:rPr>
          <w:b/>
          <w:sz w:val="28"/>
          <w:szCs w:val="28"/>
        </w:rPr>
      </w:pPr>
      <w:r>
        <w:rPr>
          <w:b/>
          <w:sz w:val="28"/>
          <w:szCs w:val="28"/>
        </w:rPr>
        <w:t>____CoDA Bylaws: Page/Section #__________________________________</w:t>
      </w:r>
    </w:p>
    <w:p w14:paraId="04007387" w14:textId="77777777" w:rsidR="009579A2" w:rsidRDefault="00000000">
      <w:pPr>
        <w:rPr>
          <w:b/>
          <w:sz w:val="28"/>
          <w:szCs w:val="28"/>
        </w:rPr>
      </w:pPr>
      <w:r>
        <w:rPr>
          <w:b/>
          <w:sz w:val="28"/>
          <w:szCs w:val="28"/>
        </w:rPr>
        <w:t>____FSM Part 1 – Structure and General Information: Section #_________</w:t>
      </w:r>
    </w:p>
    <w:p w14:paraId="205CAE2E" w14:textId="77777777" w:rsidR="009579A2" w:rsidRDefault="00000000">
      <w:pPr>
        <w:rPr>
          <w:b/>
          <w:sz w:val="28"/>
          <w:szCs w:val="28"/>
        </w:rPr>
      </w:pPr>
      <w:r>
        <w:rPr>
          <w:b/>
          <w:sz w:val="28"/>
          <w:szCs w:val="28"/>
        </w:rPr>
        <w:t>____FSM Part 2 – Meeting Handbook: Section #______________________</w:t>
      </w:r>
    </w:p>
    <w:p w14:paraId="1E92CDAA" w14:textId="77777777" w:rsidR="009579A2" w:rsidRDefault="00000000">
      <w:pPr>
        <w:rPr>
          <w:b/>
          <w:sz w:val="28"/>
          <w:szCs w:val="28"/>
        </w:rPr>
      </w:pPr>
      <w:r>
        <w:rPr>
          <w:b/>
          <w:sz w:val="28"/>
          <w:szCs w:val="28"/>
        </w:rPr>
        <w:t>____FSM Part 3 – Guidelines for Other Service Levels: Section #________</w:t>
      </w:r>
    </w:p>
    <w:p w14:paraId="00E8BA05" w14:textId="77777777" w:rsidR="009579A2" w:rsidRDefault="00000000">
      <w:pPr>
        <w:rPr>
          <w:b/>
          <w:sz w:val="28"/>
          <w:szCs w:val="28"/>
        </w:rPr>
      </w:pPr>
      <w:r>
        <w:rPr>
          <w:b/>
          <w:sz w:val="28"/>
          <w:szCs w:val="28"/>
        </w:rPr>
        <w:t>_X__FSM Part 4 – Service Conference Procedures: Section # 2 __________</w:t>
      </w:r>
    </w:p>
    <w:p w14:paraId="7B34FB53" w14:textId="77777777" w:rsidR="009579A2" w:rsidRDefault="00000000">
      <w:pPr>
        <w:rPr>
          <w:b/>
          <w:sz w:val="28"/>
          <w:szCs w:val="28"/>
        </w:rPr>
      </w:pPr>
      <w:r>
        <w:rPr>
          <w:b/>
          <w:sz w:val="28"/>
          <w:szCs w:val="28"/>
        </w:rPr>
        <w:t>____FSM Part 5 – World Level Service Details: Section # _______________</w:t>
      </w:r>
    </w:p>
    <w:p w14:paraId="3A9A911F" w14:textId="77777777" w:rsidR="009579A2" w:rsidRDefault="00000000">
      <w:pPr>
        <w:rPr>
          <w:b/>
          <w:sz w:val="28"/>
          <w:szCs w:val="28"/>
        </w:rPr>
      </w:pPr>
      <w:r>
        <w:rPr>
          <w:b/>
          <w:sz w:val="28"/>
          <w:szCs w:val="28"/>
        </w:rPr>
        <w:t>____Change of Responsibility: _____________________________________</w:t>
      </w:r>
    </w:p>
    <w:p w14:paraId="56BE1BEA" w14:textId="77777777" w:rsidR="009579A2" w:rsidRDefault="00000000">
      <w:pPr>
        <w:rPr>
          <w:b/>
          <w:sz w:val="28"/>
          <w:szCs w:val="28"/>
        </w:rPr>
      </w:pPr>
      <w:r>
        <w:rPr>
          <w:b/>
          <w:sz w:val="28"/>
          <w:szCs w:val="28"/>
        </w:rPr>
        <w:t>____</w:t>
      </w:r>
      <w:proofErr w:type="gramStart"/>
      <w:r>
        <w:rPr>
          <w:b/>
          <w:sz w:val="28"/>
          <w:szCs w:val="28"/>
        </w:rPr>
        <w:t>Other:_</w:t>
      </w:r>
      <w:proofErr w:type="gramEnd"/>
      <w:r>
        <w:rPr>
          <w:b/>
          <w:sz w:val="28"/>
          <w:szCs w:val="28"/>
        </w:rPr>
        <w:t>_____________________________________________________</w:t>
      </w:r>
    </w:p>
    <w:p w14:paraId="5641CF0D" w14:textId="77777777" w:rsidR="009579A2" w:rsidRDefault="00000000">
      <w:pPr>
        <w:rPr>
          <w:b/>
          <w:sz w:val="28"/>
          <w:szCs w:val="28"/>
        </w:rPr>
      </w:pPr>
      <w:r>
        <w:rPr>
          <w:b/>
          <w:sz w:val="28"/>
          <w:szCs w:val="28"/>
        </w:rPr>
        <w:t>Specific details:</w:t>
      </w:r>
    </w:p>
    <w:p w14:paraId="35B106E8" w14:textId="77777777" w:rsidR="009579A2" w:rsidRDefault="00000000">
      <w:pPr>
        <w:ind w:left="720"/>
        <w:rPr>
          <w:b/>
          <w:sz w:val="28"/>
          <w:szCs w:val="28"/>
        </w:rPr>
      </w:pPr>
      <w:r>
        <w:rPr>
          <w:b/>
          <w:sz w:val="28"/>
          <w:szCs w:val="28"/>
        </w:rPr>
        <w:t>Section # and title:</w:t>
      </w:r>
    </w:p>
    <w:p w14:paraId="6362BC4F" w14:textId="77777777" w:rsidR="009579A2" w:rsidRDefault="00000000">
      <w:pPr>
        <w:ind w:left="720"/>
        <w:rPr>
          <w:b/>
          <w:sz w:val="28"/>
          <w:szCs w:val="28"/>
        </w:rPr>
      </w:pPr>
      <w:r>
        <w:rPr>
          <w:b/>
          <w:sz w:val="28"/>
          <w:szCs w:val="28"/>
        </w:rPr>
        <w:t xml:space="preserve">Copy and Paste from most current FSM on </w:t>
      </w:r>
      <w:proofErr w:type="gramStart"/>
      <w:r>
        <w:rPr>
          <w:b/>
          <w:sz w:val="28"/>
          <w:szCs w:val="28"/>
        </w:rPr>
        <w:t>coda.org</w:t>
      </w:r>
      <w:proofErr w:type="gramEnd"/>
    </w:p>
    <w:p w14:paraId="5DDF0E38" w14:textId="77777777" w:rsidR="009579A2" w:rsidRDefault="009579A2">
      <w:pPr>
        <w:rPr>
          <w:b/>
          <w:sz w:val="28"/>
          <w:szCs w:val="28"/>
        </w:rPr>
      </w:pPr>
    </w:p>
    <w:p w14:paraId="51316D48" w14:textId="77777777" w:rsidR="009579A2" w:rsidRDefault="00000000">
      <w:pPr>
        <w:rPr>
          <w:b/>
          <w:sz w:val="28"/>
          <w:szCs w:val="28"/>
        </w:rPr>
      </w:pPr>
      <w:r>
        <w:rPr>
          <w:b/>
          <w:sz w:val="28"/>
          <w:szCs w:val="28"/>
        </w:rPr>
        <w:t>Motions</w:t>
      </w:r>
      <w:r>
        <w:rPr>
          <w:sz w:val="28"/>
          <w:szCs w:val="28"/>
        </w:rPr>
        <w:t xml:space="preserve"> are to be sent to:</w:t>
      </w:r>
      <w:r>
        <w:rPr>
          <w:b/>
          <w:sz w:val="28"/>
          <w:szCs w:val="28"/>
        </w:rPr>
        <w:t xml:space="preserve"> </w:t>
      </w:r>
      <w:hyperlink r:id="rId9">
        <w:r>
          <w:rPr>
            <w:b/>
            <w:color w:val="0000FF"/>
            <w:sz w:val="28"/>
            <w:szCs w:val="28"/>
            <w:u w:val="single"/>
          </w:rPr>
          <w:t>submitcsc@coda.org</w:t>
        </w:r>
      </w:hyperlink>
    </w:p>
    <w:p w14:paraId="703A556B" w14:textId="77777777" w:rsidR="009579A2" w:rsidRDefault="00000000">
      <w:pPr>
        <w:rPr>
          <w:b/>
          <w:sz w:val="28"/>
          <w:szCs w:val="28"/>
        </w:rPr>
      </w:pPr>
      <w:r>
        <w:rPr>
          <w:b/>
          <w:sz w:val="28"/>
          <w:szCs w:val="28"/>
        </w:rPr>
        <w:t>Bylaw changes/amendments</w:t>
      </w:r>
      <w:r>
        <w:rPr>
          <w:sz w:val="28"/>
          <w:szCs w:val="28"/>
        </w:rPr>
        <w:t xml:space="preserve"> are to be sent to:</w:t>
      </w:r>
      <w:r>
        <w:rPr>
          <w:b/>
          <w:sz w:val="28"/>
          <w:szCs w:val="28"/>
        </w:rPr>
        <w:t xml:space="preserve"> </w:t>
      </w:r>
      <w:hyperlink r:id="rId10">
        <w:r>
          <w:rPr>
            <w:b/>
            <w:color w:val="0000FF"/>
            <w:sz w:val="28"/>
            <w:szCs w:val="28"/>
            <w:u w:val="single"/>
          </w:rPr>
          <w:t>secretary@coda.org</w:t>
        </w:r>
      </w:hyperlink>
      <w:r>
        <w:rPr>
          <w:b/>
          <w:sz w:val="28"/>
          <w:szCs w:val="28"/>
        </w:rPr>
        <w:t xml:space="preserve"> </w:t>
      </w:r>
    </w:p>
    <w:p w14:paraId="08EBEA27" w14:textId="77777777" w:rsidR="009579A2" w:rsidRDefault="00000000">
      <w:pPr>
        <w:rPr>
          <w:sz w:val="28"/>
          <w:szCs w:val="28"/>
        </w:rPr>
      </w:pPr>
      <w:r>
        <w:rPr>
          <w:sz w:val="28"/>
          <w:szCs w:val="28"/>
        </w:rPr>
        <w:t xml:space="preserve">If you want assistance writing your motion, please send email to </w:t>
      </w:r>
      <w:hyperlink r:id="rId11">
        <w:r>
          <w:rPr>
            <w:color w:val="0000FF"/>
            <w:sz w:val="28"/>
            <w:szCs w:val="28"/>
            <w:u w:val="single"/>
          </w:rPr>
          <w:t>Board@CoDA.org</w:t>
        </w:r>
      </w:hyperlink>
    </w:p>
    <w:p w14:paraId="5D828C72" w14:textId="77777777" w:rsidR="009579A2" w:rsidRDefault="009579A2">
      <w:pPr>
        <w:rPr>
          <w:sz w:val="28"/>
          <w:szCs w:val="28"/>
        </w:rPr>
      </w:pPr>
    </w:p>
    <w:p w14:paraId="7452C6AE" w14:textId="77777777" w:rsidR="009579A2" w:rsidRDefault="00000000">
      <w:pPr>
        <w:rPr>
          <w:b/>
          <w:sz w:val="28"/>
          <w:szCs w:val="28"/>
          <w:u w:val="single"/>
        </w:rPr>
      </w:pPr>
      <w:r>
        <w:rPr>
          <w:b/>
          <w:sz w:val="28"/>
          <w:szCs w:val="28"/>
          <w:u w:val="single"/>
        </w:rPr>
        <w:t>(Data Entry Use Only)</w:t>
      </w:r>
    </w:p>
    <w:p w14:paraId="269CF62D" w14:textId="77777777" w:rsidR="009579A2" w:rsidRDefault="009579A2">
      <w:pPr>
        <w:rPr>
          <w:b/>
          <w:sz w:val="28"/>
          <w:szCs w:val="28"/>
        </w:rPr>
      </w:pPr>
    </w:p>
    <w:p w14:paraId="6E9CE4A7" w14:textId="77777777" w:rsidR="009579A2" w:rsidRDefault="00000000">
      <w:pPr>
        <w:rPr>
          <w:sz w:val="28"/>
          <w:szCs w:val="28"/>
        </w:rPr>
      </w:pPr>
      <w:r>
        <w:rPr>
          <w:b/>
          <w:sz w:val="28"/>
          <w:szCs w:val="28"/>
        </w:rPr>
        <w:t xml:space="preserve">Motion result: _______________________________________ </w:t>
      </w:r>
    </w:p>
    <w:sectPr w:rsidR="009579A2">
      <w:footerReference w:type="default" r:id="rId12"/>
      <w:pgSz w:w="12240" w:h="15840"/>
      <w:pgMar w:top="864" w:right="1008" w:bottom="806" w:left="100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2F9D1" w14:textId="77777777" w:rsidR="00C238BF" w:rsidRDefault="00C238BF">
      <w:r>
        <w:separator/>
      </w:r>
    </w:p>
  </w:endnote>
  <w:endnote w:type="continuationSeparator" w:id="0">
    <w:p w14:paraId="3BF77D88" w14:textId="77777777" w:rsidR="00C238BF" w:rsidRDefault="00C23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B135AD99-A630-BB4A-AFE7-7661003C56C3}"/>
  </w:font>
  <w:font w:name="Times New Roman">
    <w:panose1 w:val="02020603050405020304"/>
    <w:charset w:val="00"/>
    <w:family w:val="roman"/>
    <w:pitch w:val="variable"/>
    <w:sig w:usb0="E0002EFF" w:usb1="C000785B" w:usb2="00000009" w:usb3="00000000" w:csb0="000001FF" w:csb1="00000000"/>
    <w:embedRegular r:id="rId2" w:fontKey="{AB9D8933-CE1C-8E41-9C62-6CDF06BB90C9}"/>
    <w:embedBold r:id="rId3" w:fontKey="{92CAFBBC-A362-5046-9504-37DE677C7C7E}"/>
  </w:font>
  <w:font w:name="Georgia">
    <w:panose1 w:val="02040502050405020303"/>
    <w:charset w:val="00"/>
    <w:family w:val="roman"/>
    <w:pitch w:val="variable"/>
    <w:sig w:usb0="00000287" w:usb1="00000000" w:usb2="00000000" w:usb3="00000000" w:csb0="0000009F" w:csb1="00000000"/>
    <w:embedRegular r:id="rId4" w:fontKey="{C8ACBCBF-8BD0-F947-8BB7-E43E0A7C1EF3}"/>
    <w:embedItalic r:id="rId5" w:fontKey="{30B7FC9C-0E36-EF4B-BA14-8A35ED7A1DE2}"/>
  </w:font>
  <w:font w:name="Courier New">
    <w:panose1 w:val="02070309020205020404"/>
    <w:charset w:val="00"/>
    <w:family w:val="modern"/>
    <w:pitch w:val="fixed"/>
    <w:sig w:usb0="E0002AFF" w:usb1="C0007843" w:usb2="00000009" w:usb3="00000000" w:csb0="000001FF" w:csb1="00000000"/>
    <w:embedRegular r:id="rId6" w:fontKey="{18375F10-8668-8340-8E27-B95DC47EE94D}"/>
  </w:font>
  <w:font w:name="Segoe UI">
    <w:panose1 w:val="020B0604020202020204"/>
    <w:charset w:val="00"/>
    <w:family w:val="swiss"/>
    <w:pitch w:val="variable"/>
    <w:sig w:usb0="E4002EFF" w:usb1="C000E47F" w:usb2="00000009" w:usb3="00000000" w:csb0="000001FF" w:csb1="00000000"/>
    <w:embedRegular r:id="rId7" w:fontKey="{2999E65F-CC5A-D94A-889F-173C092F051E}"/>
  </w:font>
  <w:font w:name="Arial">
    <w:panose1 w:val="020B0604020202020204"/>
    <w:charset w:val="00"/>
    <w:family w:val="swiss"/>
    <w:pitch w:val="variable"/>
    <w:sig w:usb0="E0002AFF" w:usb1="C0007843" w:usb2="00000009" w:usb3="00000000" w:csb0="000001FF" w:csb1="00000000"/>
    <w:embedRegular r:id="rId8" w:fontKey="{F8C58A91-6543-5641-BC35-52AD03DAED99}"/>
    <w:embedBold r:id="rId9" w:fontKey="{B7C44F4C-4EF8-F347-8A66-2AC54DCF7A62}"/>
  </w:font>
  <w:font w:name="Calibri">
    <w:panose1 w:val="020F0502020204030204"/>
    <w:charset w:val="00"/>
    <w:family w:val="swiss"/>
    <w:pitch w:val="variable"/>
    <w:sig w:usb0="E0002AFF" w:usb1="C000247B" w:usb2="00000009" w:usb3="00000000" w:csb0="000001FF" w:csb1="00000000"/>
    <w:embedRegular r:id="rId10" w:fontKey="{302E72D1-66AE-804E-BDBF-8A9B87858619}"/>
  </w:font>
  <w:font w:name="Cambria">
    <w:panose1 w:val="02040503050406030204"/>
    <w:charset w:val="00"/>
    <w:family w:val="roman"/>
    <w:pitch w:val="variable"/>
    <w:sig w:usb0="E00002FF" w:usb1="400004FF" w:usb2="00000000" w:usb3="00000000" w:csb0="0000019F" w:csb1="00000000"/>
    <w:embedRegular r:id="rId11" w:fontKey="{6EB5B268-7C17-884A-8B6F-0F5F9A53EB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1BF25" w14:textId="77777777" w:rsidR="009579A2" w:rsidRDefault="009579A2">
    <w:pPr>
      <w:pBdr>
        <w:top w:val="nil"/>
        <w:left w:val="nil"/>
        <w:bottom w:val="nil"/>
        <w:right w:val="nil"/>
        <w:between w:val="nil"/>
      </w:pBdr>
      <w:tabs>
        <w:tab w:val="center" w:pos="4680"/>
        <w:tab w:val="right" w:pos="9360"/>
      </w:tabs>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40409" w14:textId="77777777" w:rsidR="00C238BF" w:rsidRDefault="00C238BF">
      <w:r>
        <w:separator/>
      </w:r>
    </w:p>
  </w:footnote>
  <w:footnote w:type="continuationSeparator" w:id="0">
    <w:p w14:paraId="6242B0DB" w14:textId="77777777" w:rsidR="00C238BF" w:rsidRDefault="00C238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631B98"/>
    <w:multiLevelType w:val="multilevel"/>
    <w:tmpl w:val="A0D6B0CA"/>
    <w:lvl w:ilvl="0">
      <w:start w:val="1"/>
      <w:numFmt w:val="decimal"/>
      <w:lvlText w:val="%1."/>
      <w:lvlJc w:val="left"/>
      <w:pPr>
        <w:ind w:left="720" w:hanging="360"/>
      </w:pPr>
      <w:rPr>
        <w:rFonts w:ascii="Noto Sans Symbols" w:eastAsia="Noto Sans Symbols" w:hAnsi="Noto Sans Symbols" w:cs="Noto Sans Symbols"/>
        <w:sz w:val="20"/>
        <w:szCs w:val="20"/>
      </w:rPr>
    </w:lvl>
    <w:lvl w:ilvl="1">
      <w:start w:val="6"/>
      <w:numFmt w:val="lowerLetter"/>
      <w:lvlText w:val="%2."/>
      <w:lvlJc w:val="left"/>
      <w:pPr>
        <w:ind w:left="1440" w:hanging="360"/>
      </w:pPr>
    </w:lvl>
    <w:lvl w:ilvl="2">
      <w:start w:val="7"/>
      <w:numFmt w:val="lowerRoman"/>
      <w:lvlText w:val="%3."/>
      <w:lvlJc w:val="right"/>
      <w:pPr>
        <w:ind w:left="2160" w:hanging="360"/>
      </w:pPr>
    </w:lvl>
    <w:lvl w:ilvl="3">
      <w:numFmt w:val="decimal"/>
      <w:lvlText w:val="%4."/>
      <w:lvlJc w:val="left"/>
      <w:pPr>
        <w:ind w:left="2880" w:hanging="360"/>
      </w:pPr>
      <w:rPr>
        <w:rFonts w:ascii="Noto Sans Symbols" w:eastAsia="Noto Sans Symbols" w:hAnsi="Noto Sans Symbols" w:cs="Noto Sans Symbols"/>
        <w:sz w:val="20"/>
        <w:szCs w:val="20"/>
      </w:rPr>
    </w:lvl>
    <w:lvl w:ilvl="4">
      <w:numFmt w:val="lowerLetter"/>
      <w:lvlText w:val="%5."/>
      <w:lvlJc w:val="left"/>
      <w:pPr>
        <w:ind w:left="3600" w:hanging="360"/>
      </w:pPr>
      <w:rPr>
        <w:rFonts w:ascii="Noto Sans Symbols" w:eastAsia="Noto Sans Symbols" w:hAnsi="Noto Sans Symbols" w:cs="Noto Sans Symbols"/>
        <w:sz w:val="20"/>
        <w:szCs w:val="20"/>
      </w:rPr>
    </w:lvl>
    <w:lvl w:ilvl="5">
      <w:numFmt w:val="lowerRoman"/>
      <w:lvlText w:val="%6."/>
      <w:lvlJc w:val="right"/>
      <w:pPr>
        <w:ind w:left="4320" w:hanging="360"/>
      </w:pPr>
      <w:rPr>
        <w:rFonts w:ascii="Noto Sans Symbols" w:eastAsia="Noto Sans Symbols" w:hAnsi="Noto Sans Symbols" w:cs="Noto Sans Symbols"/>
        <w:sz w:val="20"/>
        <w:szCs w:val="20"/>
      </w:rPr>
    </w:lvl>
    <w:lvl w:ilvl="6">
      <w:numFmt w:val="decimal"/>
      <w:lvlText w:val="%7."/>
      <w:lvlJc w:val="left"/>
      <w:pPr>
        <w:ind w:left="5040" w:hanging="360"/>
      </w:pPr>
      <w:rPr>
        <w:rFonts w:ascii="Noto Sans Symbols" w:eastAsia="Noto Sans Symbols" w:hAnsi="Noto Sans Symbols" w:cs="Noto Sans Symbols"/>
        <w:sz w:val="20"/>
        <w:szCs w:val="20"/>
      </w:rPr>
    </w:lvl>
    <w:lvl w:ilvl="7">
      <w:numFmt w:val="lowerLetter"/>
      <w:lvlText w:val="%8."/>
      <w:lvlJc w:val="left"/>
      <w:pPr>
        <w:ind w:left="5760" w:hanging="360"/>
      </w:pPr>
      <w:rPr>
        <w:rFonts w:ascii="Noto Sans Symbols" w:eastAsia="Noto Sans Symbols" w:hAnsi="Noto Sans Symbols" w:cs="Noto Sans Symbols"/>
        <w:sz w:val="20"/>
        <w:szCs w:val="20"/>
      </w:rPr>
    </w:lvl>
    <w:lvl w:ilvl="8">
      <w:numFmt w:val="lowerRoman"/>
      <w:lvlText w:val="%9."/>
      <w:lvlJc w:val="right"/>
      <w:pPr>
        <w:ind w:left="6480" w:hanging="360"/>
      </w:pPr>
      <w:rPr>
        <w:rFonts w:ascii="Noto Sans Symbols" w:eastAsia="Noto Sans Symbols" w:hAnsi="Noto Sans Symbols" w:cs="Noto Sans Symbols"/>
        <w:sz w:val="20"/>
        <w:szCs w:val="20"/>
      </w:rPr>
    </w:lvl>
  </w:abstractNum>
  <w:abstractNum w:abstractNumId="1" w15:restartNumberingAfterBreak="0">
    <w:nsid w:val="2DB11BD4"/>
    <w:multiLevelType w:val="multilevel"/>
    <w:tmpl w:val="AD4230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8CD70F1"/>
    <w:multiLevelType w:val="multilevel"/>
    <w:tmpl w:val="1D3CFD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61449662">
    <w:abstractNumId w:val="1"/>
  </w:num>
  <w:num w:numId="2" w16cid:durableId="770592878">
    <w:abstractNumId w:val="2"/>
  </w:num>
  <w:num w:numId="3" w16cid:durableId="14487696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9A2"/>
    <w:rsid w:val="00010EC7"/>
    <w:rsid w:val="000B74E7"/>
    <w:rsid w:val="001A575D"/>
    <w:rsid w:val="001C1BB7"/>
    <w:rsid w:val="00297617"/>
    <w:rsid w:val="006A4CA6"/>
    <w:rsid w:val="007D1CA8"/>
    <w:rsid w:val="009579A2"/>
    <w:rsid w:val="00AC78BD"/>
    <w:rsid w:val="00B95C5C"/>
    <w:rsid w:val="00C238BF"/>
    <w:rsid w:val="00C61B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2023DA2"/>
  <w15:docId w15:val="{A537B04B-58ED-DD4B-A4A6-CF42599A6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lainText">
    <w:name w:val="Plain Text"/>
    <w:basedOn w:val="Normal"/>
    <w:link w:val="PlainTextChar"/>
    <w:rsid w:val="00407058"/>
    <w:pPr>
      <w:widowControl w:val="0"/>
      <w:overflowPunct w:val="0"/>
      <w:autoSpaceDE w:val="0"/>
      <w:autoSpaceDN w:val="0"/>
      <w:adjustRightInd w:val="0"/>
      <w:spacing w:line="360" w:lineRule="atLeast"/>
      <w:jc w:val="both"/>
      <w:textAlignment w:val="baseline"/>
    </w:pPr>
    <w:rPr>
      <w:rFonts w:ascii="Courier New" w:hAnsi="Courier New"/>
      <w:sz w:val="20"/>
      <w:szCs w:val="20"/>
      <w:lang w:val="x-none" w:eastAsia="x-none"/>
    </w:rPr>
  </w:style>
  <w:style w:type="character" w:customStyle="1" w:styleId="PlainTextChar">
    <w:name w:val="Plain Text Char"/>
    <w:basedOn w:val="DefaultParagraphFont"/>
    <w:link w:val="PlainText"/>
    <w:rsid w:val="00407058"/>
    <w:rPr>
      <w:rFonts w:ascii="Courier New" w:hAnsi="Courier New"/>
      <w:sz w:val="20"/>
      <w:szCs w:val="20"/>
      <w:lang w:val="x-none" w:eastAsia="x-none"/>
    </w:rPr>
  </w:style>
  <w:style w:type="character" w:styleId="Hyperlink">
    <w:name w:val="Hyperlink"/>
    <w:basedOn w:val="DefaultParagraphFont"/>
    <w:uiPriority w:val="99"/>
    <w:unhideWhenUsed/>
    <w:rsid w:val="005D1DA1"/>
    <w:rPr>
      <w:color w:val="0000FF" w:themeColor="hyperlink"/>
      <w:u w:val="single"/>
    </w:rPr>
  </w:style>
  <w:style w:type="character" w:styleId="UnresolvedMention">
    <w:name w:val="Unresolved Mention"/>
    <w:basedOn w:val="DefaultParagraphFont"/>
    <w:uiPriority w:val="99"/>
    <w:semiHidden/>
    <w:unhideWhenUsed/>
    <w:rsid w:val="005D1DA1"/>
    <w:rPr>
      <w:color w:val="605E5C"/>
      <w:shd w:val="clear" w:color="auto" w:fill="E1DFDD"/>
    </w:rPr>
  </w:style>
  <w:style w:type="paragraph" w:styleId="NormalWeb">
    <w:name w:val="Normal (Web)"/>
    <w:basedOn w:val="Normal"/>
    <w:uiPriority w:val="99"/>
    <w:unhideWhenUsed/>
    <w:rsid w:val="00A469F5"/>
    <w:pPr>
      <w:spacing w:before="100" w:beforeAutospacing="1" w:after="100" w:afterAutospacing="1"/>
    </w:pPr>
  </w:style>
  <w:style w:type="paragraph" w:styleId="BalloonText">
    <w:name w:val="Balloon Text"/>
    <w:basedOn w:val="Normal"/>
    <w:link w:val="BalloonTextChar"/>
    <w:uiPriority w:val="99"/>
    <w:semiHidden/>
    <w:unhideWhenUsed/>
    <w:rsid w:val="004961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61F7"/>
    <w:rPr>
      <w:rFonts w:ascii="Segoe UI" w:hAnsi="Segoe UI" w:cs="Segoe UI"/>
      <w:sz w:val="18"/>
      <w:szCs w:val="18"/>
    </w:rPr>
  </w:style>
  <w:style w:type="character" w:styleId="CommentReference">
    <w:name w:val="annotation reference"/>
    <w:basedOn w:val="DefaultParagraphFont"/>
    <w:uiPriority w:val="99"/>
    <w:semiHidden/>
    <w:unhideWhenUsed/>
    <w:rsid w:val="00EF45F5"/>
    <w:rPr>
      <w:sz w:val="16"/>
      <w:szCs w:val="16"/>
    </w:rPr>
  </w:style>
  <w:style w:type="paragraph" w:styleId="CommentText">
    <w:name w:val="annotation text"/>
    <w:basedOn w:val="Normal"/>
    <w:link w:val="CommentTextChar"/>
    <w:uiPriority w:val="99"/>
    <w:semiHidden/>
    <w:unhideWhenUsed/>
    <w:rsid w:val="00EF45F5"/>
    <w:rPr>
      <w:sz w:val="20"/>
      <w:szCs w:val="20"/>
    </w:rPr>
  </w:style>
  <w:style w:type="character" w:customStyle="1" w:styleId="CommentTextChar">
    <w:name w:val="Comment Text Char"/>
    <w:basedOn w:val="DefaultParagraphFont"/>
    <w:link w:val="CommentText"/>
    <w:uiPriority w:val="99"/>
    <w:semiHidden/>
    <w:rsid w:val="00EF45F5"/>
    <w:rPr>
      <w:sz w:val="20"/>
      <w:szCs w:val="20"/>
    </w:rPr>
  </w:style>
  <w:style w:type="paragraph" w:styleId="CommentSubject">
    <w:name w:val="annotation subject"/>
    <w:basedOn w:val="CommentText"/>
    <w:next w:val="CommentText"/>
    <w:link w:val="CommentSubjectChar"/>
    <w:uiPriority w:val="99"/>
    <w:semiHidden/>
    <w:unhideWhenUsed/>
    <w:rsid w:val="00EF45F5"/>
    <w:rPr>
      <w:b/>
      <w:bCs/>
    </w:rPr>
  </w:style>
  <w:style w:type="character" w:customStyle="1" w:styleId="CommentSubjectChar">
    <w:name w:val="Comment Subject Char"/>
    <w:basedOn w:val="CommentTextChar"/>
    <w:link w:val="CommentSubject"/>
    <w:uiPriority w:val="99"/>
    <w:semiHidden/>
    <w:rsid w:val="00EF45F5"/>
    <w:rPr>
      <w:b/>
      <w:bCs/>
      <w:sz w:val="20"/>
      <w:szCs w:val="20"/>
    </w:rPr>
  </w:style>
  <w:style w:type="paragraph" w:styleId="ListParagraph">
    <w:name w:val="List Paragraph"/>
    <w:basedOn w:val="Normal"/>
    <w:uiPriority w:val="34"/>
    <w:qFormat/>
    <w:rsid w:val="00C627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0" Type="http://schemas.openxmlformats.org/officeDocument/2006/relationships/hyperlink" Target="mailto:secretary@coda.org" TargetMode="External"/><Relationship Id="rId4" Type="http://schemas.openxmlformats.org/officeDocument/2006/relationships/settings" Target="settings.xml"/><Relationship Id="rId9" Type="http://schemas.openxmlformats.org/officeDocument/2006/relationships/hyperlink" Target="mailto:submitcsc@coda.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o1qPAl5mQX9ihk2/Q0Ar0WpGzQ==">CgMxLjA4AGoeChRzdWdnZXN0LjJ0YmRqNDlwZ2RsOBIGSm9obiBSah4KFHN1Z2dlc3QudTFyZ3MxODd5b285EgZKb2huIFJqHgoUc3VnZ2VzdC5wbmRsdXRoM2drdnASBkpvaG4gUmoeChRzdWdnZXN0LmFlYXJqcTJ0ZGh6YhIGSm9obiBSah4KFHN1Z2dlc3Quc29nc2R5NDNyM2ZwEgZKb2huIFJqHgoUc3VnZ2VzdC43aDZ5aGYzM3Jzb2USBkpvaG4gUmoeChRzdWdnZXN0LjV1NTRmbGRldTZjZRIGSm9obiBSah4KFHN1Z2dlc3Qudnd3amlib21icHQzEgZKb2huIFJqHQoTc3VnZ2VzdC50OXRkZWR3aW5waRIGSm9obiBSciExUEFuS0tTejhyWjRQNldBa0dOT3ZqNWFpT0ZBQkNtcE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1031</Words>
  <Characters>5878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Terry de la Vega</cp:lastModifiedBy>
  <cp:revision>5</cp:revision>
  <dcterms:created xsi:type="dcterms:W3CDTF">2024-04-30T20:05:00Z</dcterms:created>
  <dcterms:modified xsi:type="dcterms:W3CDTF">2024-04-30T20:16:00Z</dcterms:modified>
</cp:coreProperties>
</file>