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A64F58" w14:textId="7DF2455C" w:rsidR="00663F68" w:rsidRPr="005E65A1" w:rsidRDefault="00315ED0">
      <w:pPr>
        <w:pStyle w:val="Normal1"/>
        <w:contextualSpacing w:val="0"/>
        <w:rPr>
          <w:rFonts w:asciiTheme="minorHAnsi" w:hAnsiTheme="minorHAnsi" w:cstheme="minorHAnsi"/>
          <w:sz w:val="24"/>
          <w:szCs w:val="24"/>
        </w:rPr>
      </w:pPr>
      <w:r w:rsidRPr="005E65A1">
        <w:rPr>
          <w:rFonts w:asciiTheme="minorHAnsi" w:hAnsiTheme="minorHAnsi" w:cstheme="minorHAnsi"/>
          <w:noProof/>
          <w:sz w:val="24"/>
          <w:szCs w:val="24"/>
        </w:rPr>
        <w:drawing>
          <wp:anchor distT="0" distB="0" distL="0" distR="0" simplePos="0" relativeHeight="251658240" behindDoc="1" locked="0" layoutInCell="0" allowOverlap="0" wp14:anchorId="2809DB89" wp14:editId="1D37EF90">
            <wp:simplePos x="0" y="0"/>
            <wp:positionH relativeFrom="margin">
              <wp:posOffset>2049145</wp:posOffset>
            </wp:positionH>
            <wp:positionV relativeFrom="paragraph">
              <wp:posOffset>-344170</wp:posOffset>
            </wp:positionV>
            <wp:extent cx="1697990" cy="1693545"/>
            <wp:effectExtent l="19050" t="0" r="0" b="0"/>
            <wp:wrapTight wrapText="bothSides">
              <wp:wrapPolygon edited="0">
                <wp:start x="-242" y="0"/>
                <wp:lineTo x="-242" y="21381"/>
                <wp:lineTo x="21568" y="21381"/>
                <wp:lineTo x="21568" y="0"/>
                <wp:lineTo x="-242" y="0"/>
              </wp:wrapPolygon>
            </wp:wrapTight>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srcRect/>
                    <a:stretch>
                      <a:fillRect/>
                    </a:stretch>
                  </pic:blipFill>
                  <pic:spPr>
                    <a:xfrm>
                      <a:off x="0" y="0"/>
                      <a:ext cx="1697990" cy="1693545"/>
                    </a:xfrm>
                    <a:prstGeom prst="rect">
                      <a:avLst/>
                    </a:prstGeom>
                    <a:ln/>
                  </pic:spPr>
                </pic:pic>
              </a:graphicData>
            </a:graphic>
          </wp:anchor>
        </w:drawing>
      </w:r>
    </w:p>
    <w:p w14:paraId="5A3EE20C"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3972C299" w14:textId="77777777" w:rsidR="008F4F3A" w:rsidRPr="005E65A1" w:rsidRDefault="008F4F3A">
      <w:pPr>
        <w:pStyle w:val="Normal1"/>
        <w:spacing w:before="38" w:line="324" w:lineRule="auto"/>
        <w:ind w:left="2498" w:right="102"/>
        <w:contextualSpacing w:val="0"/>
        <w:rPr>
          <w:rFonts w:asciiTheme="minorHAnsi" w:eastAsia="Arial" w:hAnsiTheme="minorHAnsi" w:cstheme="minorHAnsi"/>
          <w:sz w:val="24"/>
          <w:szCs w:val="24"/>
        </w:rPr>
      </w:pPr>
      <w:r w:rsidRPr="005E65A1">
        <w:rPr>
          <w:rFonts w:asciiTheme="minorHAnsi" w:eastAsia="Arial" w:hAnsiTheme="minorHAnsi" w:cstheme="minorHAnsi"/>
          <w:sz w:val="24"/>
          <w:szCs w:val="24"/>
        </w:rPr>
        <w:br/>
      </w:r>
      <w:r w:rsidRPr="005E65A1">
        <w:rPr>
          <w:rFonts w:asciiTheme="minorHAnsi" w:eastAsia="Arial" w:hAnsiTheme="minorHAnsi" w:cstheme="minorHAnsi"/>
          <w:sz w:val="24"/>
          <w:szCs w:val="24"/>
        </w:rPr>
        <w:br/>
      </w:r>
      <w:r w:rsidRPr="005E65A1">
        <w:rPr>
          <w:rFonts w:asciiTheme="minorHAnsi" w:eastAsia="Arial" w:hAnsiTheme="minorHAnsi" w:cstheme="minorHAnsi"/>
          <w:sz w:val="24"/>
          <w:szCs w:val="24"/>
        </w:rPr>
        <w:br/>
      </w:r>
      <w:r w:rsidRPr="005E65A1">
        <w:rPr>
          <w:rFonts w:asciiTheme="minorHAnsi" w:eastAsia="Arial" w:hAnsiTheme="minorHAnsi" w:cstheme="minorHAnsi"/>
          <w:sz w:val="24"/>
          <w:szCs w:val="24"/>
        </w:rPr>
        <w:br/>
      </w:r>
      <w:r w:rsidRPr="005E65A1">
        <w:rPr>
          <w:rFonts w:asciiTheme="minorHAnsi" w:eastAsia="Arial" w:hAnsiTheme="minorHAnsi" w:cstheme="minorHAnsi"/>
          <w:sz w:val="24"/>
          <w:szCs w:val="24"/>
        </w:rPr>
        <w:br/>
      </w:r>
    </w:p>
    <w:p w14:paraId="02A03211" w14:textId="77777777" w:rsidR="00A7360C" w:rsidRPr="005E65A1" w:rsidRDefault="008F4F3A" w:rsidP="008F4F3A">
      <w:pPr>
        <w:pStyle w:val="Normal1"/>
        <w:ind w:right="101"/>
        <w:contextualSpacing w:val="0"/>
        <w:jc w:val="center"/>
        <w:rPr>
          <w:rFonts w:asciiTheme="minorHAnsi" w:eastAsia="Arial" w:hAnsiTheme="minorHAnsi" w:cstheme="minorHAnsi"/>
          <w:b/>
          <w:sz w:val="24"/>
          <w:szCs w:val="24"/>
        </w:rPr>
      </w:pPr>
      <w:r w:rsidRPr="005E65A1">
        <w:rPr>
          <w:rFonts w:asciiTheme="minorHAnsi" w:eastAsia="Arial" w:hAnsiTheme="minorHAnsi" w:cstheme="minorHAnsi"/>
          <w:sz w:val="24"/>
          <w:szCs w:val="24"/>
        </w:rPr>
        <w:br/>
      </w:r>
    </w:p>
    <w:p w14:paraId="56AD586B" w14:textId="77777777" w:rsidR="00AB4101" w:rsidRPr="005E65A1" w:rsidRDefault="00AB4101" w:rsidP="008F4F3A">
      <w:pPr>
        <w:pStyle w:val="Normal1"/>
        <w:ind w:right="101"/>
        <w:contextualSpacing w:val="0"/>
        <w:jc w:val="center"/>
        <w:rPr>
          <w:rFonts w:asciiTheme="minorHAnsi" w:eastAsia="Arial" w:hAnsiTheme="minorHAnsi" w:cstheme="minorHAnsi"/>
          <w:b/>
          <w:sz w:val="24"/>
          <w:szCs w:val="24"/>
        </w:rPr>
      </w:pPr>
    </w:p>
    <w:p w14:paraId="5325DB16" w14:textId="77777777" w:rsidR="00AB4101" w:rsidRPr="005E65A1" w:rsidRDefault="00AB4101" w:rsidP="008F4F3A">
      <w:pPr>
        <w:pStyle w:val="Normal1"/>
        <w:ind w:right="101"/>
        <w:contextualSpacing w:val="0"/>
        <w:jc w:val="center"/>
        <w:rPr>
          <w:rFonts w:asciiTheme="minorHAnsi" w:eastAsia="Arial" w:hAnsiTheme="minorHAnsi" w:cstheme="minorHAnsi"/>
          <w:b/>
          <w:sz w:val="24"/>
          <w:szCs w:val="24"/>
        </w:rPr>
      </w:pPr>
    </w:p>
    <w:p w14:paraId="6E52C025" w14:textId="77777777" w:rsidR="002663CE" w:rsidRPr="005E65A1" w:rsidRDefault="00A7360C" w:rsidP="008F4F3A">
      <w:pPr>
        <w:pStyle w:val="Normal1"/>
        <w:ind w:right="101"/>
        <w:contextualSpacing w:val="0"/>
        <w:jc w:val="center"/>
        <w:rPr>
          <w:rFonts w:asciiTheme="minorHAnsi" w:eastAsia="Arial" w:hAnsiTheme="minorHAnsi" w:cstheme="minorHAnsi"/>
          <w:b/>
          <w:i/>
          <w:sz w:val="24"/>
          <w:szCs w:val="24"/>
        </w:rPr>
      </w:pPr>
      <w:r w:rsidRPr="005E65A1">
        <w:rPr>
          <w:rFonts w:asciiTheme="minorHAnsi" w:eastAsia="Arial" w:hAnsiTheme="minorHAnsi" w:cstheme="minorHAnsi"/>
          <w:b/>
          <w:sz w:val="24"/>
          <w:szCs w:val="24"/>
        </w:rPr>
        <w:t>BYLAWS</w:t>
      </w:r>
      <w:r w:rsidRPr="005E65A1">
        <w:rPr>
          <w:rFonts w:asciiTheme="minorHAnsi" w:eastAsia="Arial" w:hAnsiTheme="minorHAnsi" w:cstheme="minorHAnsi"/>
          <w:b/>
          <w:sz w:val="24"/>
          <w:szCs w:val="24"/>
        </w:rPr>
        <w:br/>
      </w:r>
      <w:r w:rsidR="009E77CC" w:rsidRPr="005E65A1">
        <w:rPr>
          <w:rFonts w:asciiTheme="minorHAnsi" w:eastAsia="Arial" w:hAnsiTheme="minorHAnsi" w:cstheme="minorHAnsi"/>
          <w:b/>
          <w:i/>
          <w:sz w:val="24"/>
          <w:szCs w:val="24"/>
        </w:rPr>
        <w:t>Board P</w:t>
      </w:r>
      <w:r w:rsidRPr="005E65A1">
        <w:rPr>
          <w:rFonts w:asciiTheme="minorHAnsi" w:eastAsia="Arial" w:hAnsiTheme="minorHAnsi" w:cstheme="minorHAnsi"/>
          <w:b/>
          <w:i/>
          <w:sz w:val="24"/>
          <w:szCs w:val="24"/>
        </w:rPr>
        <w:t>olicies &amp; Procedures</w:t>
      </w:r>
      <w:r w:rsidR="002663CE" w:rsidRPr="005E65A1">
        <w:rPr>
          <w:rFonts w:asciiTheme="minorHAnsi" w:eastAsia="Arial" w:hAnsiTheme="minorHAnsi" w:cstheme="minorHAnsi"/>
          <w:b/>
          <w:i/>
          <w:sz w:val="24"/>
          <w:szCs w:val="24"/>
        </w:rPr>
        <w:t xml:space="preserve"> </w:t>
      </w:r>
    </w:p>
    <w:p w14:paraId="77A22D85" w14:textId="77777777" w:rsidR="00663F68" w:rsidRPr="005E65A1" w:rsidRDefault="009E77CC" w:rsidP="008F4F3A">
      <w:pPr>
        <w:pStyle w:val="Normal1"/>
        <w:ind w:right="101"/>
        <w:contextualSpacing w:val="0"/>
        <w:jc w:val="center"/>
        <w:rPr>
          <w:rFonts w:asciiTheme="minorHAnsi" w:hAnsiTheme="minorHAnsi" w:cstheme="minorHAnsi"/>
          <w:b/>
          <w:i/>
          <w:sz w:val="24"/>
          <w:szCs w:val="24"/>
        </w:rPr>
      </w:pPr>
      <w:r w:rsidRPr="005E65A1">
        <w:rPr>
          <w:rFonts w:asciiTheme="minorHAnsi" w:eastAsia="Arial" w:hAnsiTheme="minorHAnsi" w:cstheme="minorHAnsi"/>
          <w:b/>
          <w:i/>
          <w:sz w:val="24"/>
          <w:szCs w:val="24"/>
        </w:rPr>
        <w:t>Section 2.2</w:t>
      </w:r>
    </w:p>
    <w:p w14:paraId="23B93EAE" w14:textId="0FEDEF3A" w:rsidR="00663F68" w:rsidRPr="005E65A1" w:rsidRDefault="00694FA8">
      <w:pPr>
        <w:pStyle w:val="Normal1"/>
        <w:spacing w:before="58"/>
        <w:ind w:left="100"/>
        <w:contextualSpacing w:val="0"/>
        <w:rPr>
          <w:rFonts w:asciiTheme="minorHAnsi" w:hAnsiTheme="minorHAnsi" w:cstheme="minorHAnsi"/>
          <w:sz w:val="24"/>
          <w:szCs w:val="24"/>
          <w:u w:val="single"/>
        </w:rPr>
      </w:pPr>
      <w:r w:rsidRPr="005E65A1">
        <w:rPr>
          <w:rFonts w:asciiTheme="minorHAnsi" w:eastAsia="Arial" w:hAnsiTheme="minorHAnsi" w:cstheme="minorHAnsi"/>
          <w:b/>
          <w:sz w:val="24"/>
          <w:szCs w:val="24"/>
          <w:u w:val="single"/>
        </w:rPr>
        <w:t>Table of Contents</w:t>
      </w:r>
    </w:p>
    <w:p w14:paraId="14A65A54" w14:textId="77777777" w:rsidR="00663F68" w:rsidRPr="005E65A1" w:rsidRDefault="00663F68">
      <w:pPr>
        <w:pStyle w:val="Normal1"/>
        <w:spacing w:before="6"/>
        <w:contextualSpacing w:val="0"/>
        <w:rPr>
          <w:rFonts w:asciiTheme="minorHAnsi" w:hAnsiTheme="minorHAnsi" w:cstheme="minorHAnsi"/>
          <w:sz w:val="24"/>
          <w:szCs w:val="24"/>
        </w:rPr>
      </w:pPr>
    </w:p>
    <w:p w14:paraId="4CE3F612" w14:textId="34BB4909" w:rsidR="00663F68" w:rsidRPr="005E65A1" w:rsidRDefault="00694FA8" w:rsidP="009E77CC">
      <w:pPr>
        <w:pStyle w:val="Normal1"/>
        <w:numPr>
          <w:ilvl w:val="0"/>
          <w:numId w:val="8"/>
        </w:numPr>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 xml:space="preserve">Purpose </w:t>
      </w:r>
    </w:p>
    <w:p w14:paraId="6063FB29" w14:textId="77777777" w:rsidR="00663F68" w:rsidRPr="005E65A1" w:rsidRDefault="00694FA8" w:rsidP="009E77CC">
      <w:pPr>
        <w:pStyle w:val="Normal1"/>
        <w:numPr>
          <w:ilvl w:val="0"/>
          <w:numId w:val="8"/>
        </w:numPr>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Corporation</w:t>
      </w:r>
    </w:p>
    <w:p w14:paraId="76A73FF0" w14:textId="77777777" w:rsidR="00663F68" w:rsidRPr="005E65A1" w:rsidRDefault="00694FA8" w:rsidP="009E77CC">
      <w:pPr>
        <w:pStyle w:val="Normal1"/>
        <w:numPr>
          <w:ilvl w:val="0"/>
          <w:numId w:val="8"/>
        </w:numPr>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Guidelines</w:t>
      </w:r>
      <w:r w:rsidRPr="005E65A1">
        <w:rPr>
          <w:rFonts w:asciiTheme="minorHAnsi" w:eastAsia="Arial" w:hAnsiTheme="minorHAnsi" w:cstheme="minorHAnsi"/>
          <w:sz w:val="24"/>
          <w:szCs w:val="24"/>
        </w:rPr>
        <w:t xml:space="preserve"> </w:t>
      </w:r>
    </w:p>
    <w:p w14:paraId="094CD78C" w14:textId="77777777" w:rsidR="00663F68" w:rsidRPr="005E65A1" w:rsidRDefault="00694FA8" w:rsidP="009E77CC">
      <w:pPr>
        <w:pStyle w:val="Normal1"/>
        <w:numPr>
          <w:ilvl w:val="0"/>
          <w:numId w:val="8"/>
        </w:numPr>
        <w:contextualSpacing w:val="0"/>
        <w:rPr>
          <w:rFonts w:asciiTheme="minorHAnsi" w:hAnsiTheme="minorHAnsi" w:cstheme="minorHAnsi"/>
          <w:b/>
          <w:sz w:val="24"/>
          <w:szCs w:val="24"/>
        </w:rPr>
      </w:pPr>
      <w:r w:rsidRPr="005E65A1">
        <w:rPr>
          <w:rFonts w:asciiTheme="minorHAnsi" w:eastAsia="Arial" w:hAnsiTheme="minorHAnsi" w:cstheme="minorHAnsi"/>
          <w:b/>
          <w:sz w:val="24"/>
          <w:szCs w:val="24"/>
        </w:rPr>
        <w:t>Article I – Offices</w:t>
      </w:r>
    </w:p>
    <w:p w14:paraId="63F5C4FD" w14:textId="77777777" w:rsidR="00663F68" w:rsidRPr="005E65A1" w:rsidRDefault="00694FA8" w:rsidP="009E77CC">
      <w:pPr>
        <w:pStyle w:val="Normal1"/>
        <w:numPr>
          <w:ilvl w:val="0"/>
          <w:numId w:val="8"/>
        </w:numPr>
        <w:ind w:right="4291"/>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 xml:space="preserve">Article II </w:t>
      </w:r>
      <w:r w:rsidR="009E77CC" w:rsidRPr="005E65A1">
        <w:rPr>
          <w:rFonts w:asciiTheme="minorHAnsi" w:eastAsia="Arial" w:hAnsiTheme="minorHAnsi" w:cstheme="minorHAnsi"/>
          <w:b/>
          <w:sz w:val="24"/>
          <w:szCs w:val="24"/>
        </w:rPr>
        <w:t>– Accounting Period, Audit and R</w:t>
      </w:r>
      <w:r w:rsidRPr="005E65A1">
        <w:rPr>
          <w:rFonts w:asciiTheme="minorHAnsi" w:eastAsia="Arial" w:hAnsiTheme="minorHAnsi" w:cstheme="minorHAnsi"/>
          <w:b/>
          <w:sz w:val="24"/>
          <w:szCs w:val="24"/>
        </w:rPr>
        <w:t>ecords</w:t>
      </w:r>
      <w:r w:rsidRPr="005E65A1">
        <w:rPr>
          <w:rFonts w:asciiTheme="minorHAnsi" w:eastAsia="Arial" w:hAnsiTheme="minorHAnsi" w:cstheme="minorHAnsi"/>
          <w:sz w:val="24"/>
          <w:szCs w:val="24"/>
        </w:rPr>
        <w:t xml:space="preserve"> </w:t>
      </w:r>
      <w:r w:rsidRPr="005E65A1">
        <w:rPr>
          <w:rFonts w:asciiTheme="minorHAnsi" w:eastAsia="Arial" w:hAnsiTheme="minorHAnsi" w:cstheme="minorHAnsi"/>
          <w:b/>
          <w:sz w:val="24"/>
          <w:szCs w:val="24"/>
        </w:rPr>
        <w:t>Article III – Dues and Contributions</w:t>
      </w:r>
    </w:p>
    <w:p w14:paraId="6693016A" w14:textId="77777777" w:rsidR="009E77CC" w:rsidRPr="005E65A1" w:rsidRDefault="00694FA8" w:rsidP="009E77CC">
      <w:pPr>
        <w:pStyle w:val="Normal1"/>
        <w:numPr>
          <w:ilvl w:val="0"/>
          <w:numId w:val="8"/>
        </w:numPr>
        <w:ind w:right="4880"/>
        <w:contextualSpacing w:val="0"/>
        <w:rPr>
          <w:rFonts w:asciiTheme="minorHAnsi" w:eastAsia="Arial" w:hAnsiTheme="minorHAnsi" w:cstheme="minorHAnsi"/>
          <w:b/>
          <w:sz w:val="24"/>
          <w:szCs w:val="24"/>
        </w:rPr>
      </w:pPr>
      <w:r w:rsidRPr="005E65A1">
        <w:rPr>
          <w:rFonts w:asciiTheme="minorHAnsi" w:eastAsia="Arial" w:hAnsiTheme="minorHAnsi" w:cstheme="minorHAnsi"/>
          <w:b/>
          <w:sz w:val="24"/>
          <w:szCs w:val="24"/>
        </w:rPr>
        <w:t>Article IV – Membership and Voting</w:t>
      </w:r>
    </w:p>
    <w:p w14:paraId="30AA21BD" w14:textId="77777777" w:rsidR="00663F68" w:rsidRPr="005E65A1" w:rsidRDefault="00694FA8" w:rsidP="009E77CC">
      <w:pPr>
        <w:pStyle w:val="Normal1"/>
        <w:numPr>
          <w:ilvl w:val="0"/>
          <w:numId w:val="9"/>
        </w:numPr>
        <w:ind w:right="4880"/>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1</w:t>
      </w:r>
      <w:r w:rsidR="002663CE" w:rsidRPr="005E65A1">
        <w:rPr>
          <w:rFonts w:asciiTheme="minorHAnsi" w:eastAsia="Arial" w:hAnsiTheme="minorHAnsi" w:cstheme="minorHAnsi"/>
          <w:sz w:val="24"/>
          <w:szCs w:val="24"/>
        </w:rPr>
        <w:t>.</w:t>
      </w:r>
      <w:r w:rsidR="009E77CC"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Membership </w:t>
      </w:r>
    </w:p>
    <w:p w14:paraId="09DD2E86" w14:textId="77777777" w:rsidR="009E77CC" w:rsidRPr="005E65A1" w:rsidRDefault="00694FA8" w:rsidP="009E77CC">
      <w:pPr>
        <w:pStyle w:val="Normal1"/>
        <w:numPr>
          <w:ilvl w:val="0"/>
          <w:numId w:val="9"/>
        </w:numPr>
        <w:ind w:right="187"/>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2</w:t>
      </w:r>
      <w:r w:rsidR="002663CE" w:rsidRPr="005E65A1">
        <w:rPr>
          <w:rFonts w:asciiTheme="minorHAnsi" w:eastAsia="Arial" w:hAnsiTheme="minorHAnsi" w:cstheme="minorHAnsi"/>
          <w:sz w:val="24"/>
          <w:szCs w:val="24"/>
        </w:rPr>
        <w:t>.</w:t>
      </w:r>
      <w:r w:rsidR="009E77CC"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Voting Entities (Entities) </w:t>
      </w:r>
    </w:p>
    <w:p w14:paraId="054E7C83" w14:textId="77777777" w:rsidR="00663F68" w:rsidRPr="005E65A1" w:rsidRDefault="00694FA8" w:rsidP="009E77CC">
      <w:pPr>
        <w:pStyle w:val="Normal1"/>
        <w:numPr>
          <w:ilvl w:val="0"/>
          <w:numId w:val="9"/>
        </w:numPr>
        <w:ind w:right="187"/>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3</w:t>
      </w:r>
      <w:r w:rsidR="002663CE" w:rsidRPr="005E65A1">
        <w:rPr>
          <w:rFonts w:asciiTheme="minorHAnsi" w:eastAsia="Arial" w:hAnsiTheme="minorHAnsi" w:cstheme="minorHAnsi"/>
          <w:sz w:val="24"/>
          <w:szCs w:val="24"/>
        </w:rPr>
        <w:t>.</w:t>
      </w:r>
      <w:r w:rsidR="009E77CC"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Voting Member </w:t>
      </w:r>
      <w:r w:rsidR="009E77CC" w:rsidRPr="005E65A1">
        <w:rPr>
          <w:rFonts w:asciiTheme="minorHAnsi" w:eastAsia="Arial" w:hAnsiTheme="minorHAnsi" w:cstheme="minorHAnsi"/>
          <w:sz w:val="24"/>
          <w:szCs w:val="24"/>
        </w:rPr>
        <w:t>S</w:t>
      </w:r>
      <w:r w:rsidRPr="005E65A1">
        <w:rPr>
          <w:rFonts w:asciiTheme="minorHAnsi" w:eastAsia="Arial" w:hAnsiTheme="minorHAnsi" w:cstheme="minorHAnsi"/>
          <w:sz w:val="24"/>
          <w:szCs w:val="24"/>
        </w:rPr>
        <w:t>election/</w:t>
      </w:r>
      <w:r w:rsidR="009E77CC" w:rsidRPr="005E65A1">
        <w:rPr>
          <w:rFonts w:asciiTheme="minorHAnsi" w:eastAsia="Arial" w:hAnsiTheme="minorHAnsi" w:cstheme="minorHAnsi"/>
          <w:sz w:val="24"/>
          <w:szCs w:val="24"/>
        </w:rPr>
        <w:t>E</w:t>
      </w:r>
      <w:r w:rsidRPr="005E65A1">
        <w:rPr>
          <w:rFonts w:asciiTheme="minorHAnsi" w:eastAsia="Arial" w:hAnsiTheme="minorHAnsi" w:cstheme="minorHAnsi"/>
          <w:sz w:val="24"/>
          <w:szCs w:val="24"/>
        </w:rPr>
        <w:t>lection</w:t>
      </w:r>
    </w:p>
    <w:p w14:paraId="2F0B590D" w14:textId="77777777" w:rsidR="009E77CC" w:rsidRPr="005E65A1" w:rsidRDefault="00694FA8" w:rsidP="009E77CC">
      <w:pPr>
        <w:pStyle w:val="Normal1"/>
        <w:numPr>
          <w:ilvl w:val="0"/>
          <w:numId w:val="9"/>
        </w:numPr>
        <w:ind w:right="2926"/>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4</w:t>
      </w:r>
      <w:r w:rsidR="002663CE" w:rsidRPr="005E65A1">
        <w:rPr>
          <w:rFonts w:asciiTheme="minorHAnsi" w:eastAsia="Arial" w:hAnsiTheme="minorHAnsi" w:cstheme="minorHAnsi"/>
          <w:sz w:val="24"/>
          <w:szCs w:val="24"/>
        </w:rPr>
        <w:t>.</w:t>
      </w:r>
      <w:r w:rsidR="009E77CC"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Others</w:t>
      </w:r>
    </w:p>
    <w:p w14:paraId="616408AF" w14:textId="77777777" w:rsidR="009E77CC" w:rsidRPr="005E65A1" w:rsidRDefault="00694FA8" w:rsidP="009E77CC">
      <w:pPr>
        <w:pStyle w:val="Normal1"/>
        <w:numPr>
          <w:ilvl w:val="0"/>
          <w:numId w:val="9"/>
        </w:numPr>
        <w:ind w:right="1440"/>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5</w:t>
      </w:r>
      <w:r w:rsidR="002663CE" w:rsidRPr="005E65A1">
        <w:rPr>
          <w:rFonts w:asciiTheme="minorHAnsi" w:eastAsia="Arial" w:hAnsiTheme="minorHAnsi" w:cstheme="minorHAnsi"/>
          <w:sz w:val="24"/>
          <w:szCs w:val="24"/>
        </w:rPr>
        <w:t>.</w:t>
      </w:r>
      <w:r w:rsidR="009E77CC" w:rsidRPr="005E65A1">
        <w:rPr>
          <w:rFonts w:asciiTheme="minorHAnsi" w:eastAsia="Arial" w:hAnsiTheme="minorHAnsi" w:cstheme="minorHAnsi"/>
          <w:sz w:val="24"/>
          <w:szCs w:val="24"/>
        </w:rPr>
        <w:t xml:space="preserve"> Assignment of Voting Rights at Conference</w:t>
      </w:r>
    </w:p>
    <w:p w14:paraId="55AE0DEB" w14:textId="77777777" w:rsidR="00663F68" w:rsidRPr="005E65A1" w:rsidRDefault="00694FA8" w:rsidP="009E77CC">
      <w:pPr>
        <w:pStyle w:val="Normal1"/>
        <w:numPr>
          <w:ilvl w:val="0"/>
          <w:numId w:val="10"/>
        </w:numPr>
        <w:ind w:right="2926"/>
        <w:contextualSpacing w:val="0"/>
        <w:rPr>
          <w:rFonts w:asciiTheme="minorHAnsi" w:hAnsiTheme="minorHAnsi" w:cstheme="minorHAnsi"/>
          <w:b/>
          <w:sz w:val="24"/>
          <w:szCs w:val="24"/>
        </w:rPr>
      </w:pPr>
      <w:r w:rsidRPr="005E65A1">
        <w:rPr>
          <w:rFonts w:asciiTheme="minorHAnsi" w:eastAsia="Arial" w:hAnsiTheme="minorHAnsi" w:cstheme="minorHAnsi"/>
          <w:b/>
          <w:sz w:val="24"/>
          <w:szCs w:val="24"/>
        </w:rPr>
        <w:t>Article V - Meetings of Voting Members</w:t>
      </w:r>
    </w:p>
    <w:p w14:paraId="1158E33D" w14:textId="77777777" w:rsidR="00663F68" w:rsidRPr="005E65A1" w:rsidRDefault="00694FA8" w:rsidP="009E77CC">
      <w:pPr>
        <w:pStyle w:val="Normal1"/>
        <w:numPr>
          <w:ilvl w:val="1"/>
          <w:numId w:val="10"/>
        </w:numPr>
        <w:ind w:right="4291"/>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1</w:t>
      </w:r>
      <w:r w:rsidR="002663CE" w:rsidRPr="005E65A1">
        <w:rPr>
          <w:rFonts w:asciiTheme="minorHAnsi" w:eastAsia="Arial" w:hAnsiTheme="minorHAnsi" w:cstheme="minorHAnsi"/>
          <w:sz w:val="24"/>
          <w:szCs w:val="24"/>
        </w:rPr>
        <w:t>.</w:t>
      </w:r>
      <w:r w:rsidR="009E77CC"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CoDA Service Conference</w:t>
      </w:r>
    </w:p>
    <w:p w14:paraId="1A126019" w14:textId="77777777" w:rsidR="00C92042" w:rsidRPr="005E65A1" w:rsidRDefault="00694FA8" w:rsidP="00C92042">
      <w:pPr>
        <w:pStyle w:val="Normal1"/>
        <w:numPr>
          <w:ilvl w:val="1"/>
          <w:numId w:val="10"/>
        </w:numPr>
        <w:ind w:right="968"/>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2</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Notice of CoDA Servic</w:t>
      </w:r>
      <w:r w:rsidR="00C92042" w:rsidRPr="005E65A1">
        <w:rPr>
          <w:rFonts w:asciiTheme="minorHAnsi" w:eastAsia="Arial" w:hAnsiTheme="minorHAnsi" w:cstheme="minorHAnsi"/>
          <w:sz w:val="24"/>
          <w:szCs w:val="24"/>
        </w:rPr>
        <w:t>e Conference or Special Meeting</w:t>
      </w:r>
    </w:p>
    <w:p w14:paraId="4DFD56C1" w14:textId="77777777" w:rsidR="00C92042" w:rsidRPr="005E65A1" w:rsidRDefault="00694FA8" w:rsidP="00C92042">
      <w:pPr>
        <w:pStyle w:val="Normal1"/>
        <w:numPr>
          <w:ilvl w:val="1"/>
          <w:numId w:val="10"/>
        </w:numPr>
        <w:ind w:right="968"/>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3</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Conference and Special Meeting Procedures</w:t>
      </w:r>
    </w:p>
    <w:p w14:paraId="0AF60262" w14:textId="77777777" w:rsidR="00C92042" w:rsidRPr="005E65A1" w:rsidRDefault="00694FA8" w:rsidP="00C92042">
      <w:pPr>
        <w:pStyle w:val="Normal1"/>
        <w:numPr>
          <w:ilvl w:val="1"/>
          <w:numId w:val="10"/>
        </w:numPr>
        <w:ind w:right="968"/>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4</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Quorum and Resolution </w:t>
      </w:r>
      <w:r w:rsidR="00C92042" w:rsidRPr="005E65A1">
        <w:rPr>
          <w:rFonts w:asciiTheme="minorHAnsi" w:eastAsia="Arial" w:hAnsiTheme="minorHAnsi" w:cstheme="minorHAnsi"/>
          <w:sz w:val="24"/>
          <w:szCs w:val="24"/>
        </w:rPr>
        <w:t>at the CSC</w:t>
      </w:r>
    </w:p>
    <w:p w14:paraId="1AC61C08" w14:textId="77777777" w:rsidR="00663F68" w:rsidRPr="005E65A1" w:rsidRDefault="00694FA8" w:rsidP="00C92042">
      <w:pPr>
        <w:pStyle w:val="Normal1"/>
        <w:numPr>
          <w:ilvl w:val="1"/>
          <w:numId w:val="10"/>
        </w:numPr>
        <w:ind w:right="968"/>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5</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Special Meetings</w:t>
      </w:r>
    </w:p>
    <w:p w14:paraId="3D2E1BC0" w14:textId="77777777" w:rsidR="00C92042" w:rsidRPr="005E65A1" w:rsidRDefault="00694FA8" w:rsidP="00C92042">
      <w:pPr>
        <w:pStyle w:val="Normal1"/>
        <w:numPr>
          <w:ilvl w:val="0"/>
          <w:numId w:val="10"/>
        </w:numPr>
        <w:ind w:right="6237"/>
        <w:contextualSpacing w:val="0"/>
        <w:rPr>
          <w:rFonts w:asciiTheme="minorHAnsi" w:eastAsia="Arial" w:hAnsiTheme="minorHAnsi" w:cstheme="minorHAnsi"/>
          <w:b/>
          <w:sz w:val="24"/>
          <w:szCs w:val="24"/>
        </w:rPr>
      </w:pPr>
      <w:r w:rsidRPr="005E65A1">
        <w:rPr>
          <w:rFonts w:asciiTheme="minorHAnsi" w:eastAsia="Arial" w:hAnsiTheme="minorHAnsi" w:cstheme="minorHAnsi"/>
          <w:b/>
          <w:sz w:val="24"/>
          <w:szCs w:val="24"/>
        </w:rPr>
        <w:t xml:space="preserve">Article VI – Committees </w:t>
      </w:r>
    </w:p>
    <w:p w14:paraId="2CEB5B1C" w14:textId="68F20516" w:rsidR="00663F68" w:rsidRPr="005E65A1" w:rsidRDefault="00694FA8" w:rsidP="00C92042">
      <w:pPr>
        <w:pStyle w:val="Normal1"/>
        <w:numPr>
          <w:ilvl w:val="0"/>
          <w:numId w:val="10"/>
        </w:numPr>
        <w:ind w:right="1728"/>
        <w:contextualSpacing w:val="0"/>
        <w:rPr>
          <w:rFonts w:asciiTheme="minorHAnsi" w:hAnsiTheme="minorHAnsi" w:cstheme="minorHAnsi"/>
          <w:b/>
          <w:sz w:val="24"/>
          <w:szCs w:val="24"/>
        </w:rPr>
      </w:pPr>
      <w:r w:rsidRPr="005E65A1">
        <w:rPr>
          <w:rFonts w:asciiTheme="minorHAnsi" w:eastAsia="Arial" w:hAnsiTheme="minorHAnsi" w:cstheme="minorHAnsi"/>
          <w:b/>
          <w:sz w:val="24"/>
          <w:szCs w:val="24"/>
        </w:rPr>
        <w:t xml:space="preserve">Article VII – Board of </w:t>
      </w:r>
      <w:r w:rsidR="00551D55">
        <w:rPr>
          <w:rFonts w:asciiTheme="minorHAnsi" w:eastAsia="Arial" w:hAnsiTheme="minorHAnsi" w:cstheme="minorHAnsi"/>
          <w:b/>
          <w:sz w:val="24"/>
          <w:szCs w:val="24"/>
        </w:rPr>
        <w:t>Trustees</w:t>
      </w:r>
    </w:p>
    <w:p w14:paraId="5C130A27" w14:textId="77777777" w:rsidR="00663F68" w:rsidRPr="005E65A1" w:rsidRDefault="00694FA8" w:rsidP="00C92042">
      <w:pPr>
        <w:pStyle w:val="Normal1"/>
        <w:numPr>
          <w:ilvl w:val="0"/>
          <w:numId w:val="11"/>
        </w:numPr>
        <w:ind w:right="4291"/>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1</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Authority</w:t>
      </w:r>
    </w:p>
    <w:p w14:paraId="617950DC" w14:textId="736CA5F8" w:rsidR="00C92042" w:rsidRPr="005E65A1" w:rsidRDefault="00694FA8" w:rsidP="00C92042">
      <w:pPr>
        <w:pStyle w:val="Normal1"/>
        <w:numPr>
          <w:ilvl w:val="0"/>
          <w:numId w:val="11"/>
        </w:numPr>
        <w:ind w:right="4683"/>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2</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Numb</w:t>
      </w:r>
      <w:r w:rsidR="00C92042" w:rsidRPr="005E65A1">
        <w:rPr>
          <w:rFonts w:asciiTheme="minorHAnsi" w:eastAsia="Arial" w:hAnsiTheme="minorHAnsi" w:cstheme="minorHAnsi"/>
          <w:sz w:val="24"/>
          <w:szCs w:val="24"/>
        </w:rPr>
        <w:t xml:space="preserve">er of </w:t>
      </w:r>
      <w:r w:rsidR="00CD44B9">
        <w:rPr>
          <w:rFonts w:asciiTheme="minorHAnsi" w:eastAsia="Arial" w:hAnsiTheme="minorHAnsi" w:cstheme="minorHAnsi"/>
          <w:sz w:val="24"/>
          <w:szCs w:val="24"/>
        </w:rPr>
        <w:t>Trustees</w:t>
      </w:r>
    </w:p>
    <w:p w14:paraId="061FE7D5" w14:textId="1F45CC1C" w:rsidR="00C92042" w:rsidRPr="005E65A1" w:rsidRDefault="00694FA8" w:rsidP="00C92042">
      <w:pPr>
        <w:pStyle w:val="Normal1"/>
        <w:numPr>
          <w:ilvl w:val="0"/>
          <w:numId w:val="11"/>
        </w:numPr>
        <w:ind w:right="1584"/>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3</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Qualifications of </w:t>
      </w:r>
      <w:r w:rsidR="00CD44B9">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w:t>
      </w:r>
    </w:p>
    <w:p w14:paraId="110D9D0A" w14:textId="77777777" w:rsidR="00C92042" w:rsidRPr="005E65A1" w:rsidRDefault="00694FA8" w:rsidP="00C92042">
      <w:pPr>
        <w:pStyle w:val="Normal1"/>
        <w:numPr>
          <w:ilvl w:val="0"/>
          <w:numId w:val="11"/>
        </w:numPr>
        <w:ind w:right="1584"/>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4</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Election and Term of Office </w:t>
      </w:r>
    </w:p>
    <w:p w14:paraId="524E471F" w14:textId="77777777" w:rsidR="00C92042" w:rsidRPr="005E65A1" w:rsidRDefault="00694FA8" w:rsidP="00C92042">
      <w:pPr>
        <w:pStyle w:val="Normal1"/>
        <w:numPr>
          <w:ilvl w:val="0"/>
          <w:numId w:val="11"/>
        </w:numPr>
        <w:ind w:right="4880"/>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5</w:t>
      </w:r>
      <w:r w:rsidR="002663CE" w:rsidRPr="005E65A1">
        <w:rPr>
          <w:rFonts w:asciiTheme="minorHAnsi" w:eastAsia="Arial" w:hAnsiTheme="minorHAnsi" w:cstheme="minorHAnsi"/>
          <w:sz w:val="24"/>
          <w:szCs w:val="24"/>
        </w:rPr>
        <w:t>.</w:t>
      </w:r>
      <w:r w:rsidRPr="005E65A1">
        <w:rPr>
          <w:rFonts w:asciiTheme="minorHAnsi" w:eastAsia="Arial" w:hAnsiTheme="minorHAnsi" w:cstheme="minorHAnsi"/>
          <w:sz w:val="24"/>
          <w:szCs w:val="24"/>
        </w:rPr>
        <w:t xml:space="preserve"> Vacancies</w:t>
      </w:r>
    </w:p>
    <w:p w14:paraId="200B5CD6" w14:textId="0974A9F9" w:rsidR="00C92042" w:rsidRPr="005E65A1" w:rsidRDefault="00694FA8" w:rsidP="00C92042">
      <w:pPr>
        <w:pStyle w:val="Normal1"/>
        <w:numPr>
          <w:ilvl w:val="0"/>
          <w:numId w:val="11"/>
        </w:numPr>
        <w:ind w:right="1728"/>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6</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Removal of </w:t>
      </w:r>
      <w:r w:rsidR="00CD44B9">
        <w:rPr>
          <w:rFonts w:asciiTheme="minorHAnsi" w:eastAsia="Arial" w:hAnsiTheme="minorHAnsi" w:cstheme="minorHAnsi"/>
          <w:sz w:val="24"/>
          <w:szCs w:val="24"/>
        </w:rPr>
        <w:t>Tr</w:t>
      </w:r>
      <w:r w:rsidR="00FC4887">
        <w:rPr>
          <w:rFonts w:asciiTheme="minorHAnsi" w:eastAsia="Arial" w:hAnsiTheme="minorHAnsi" w:cstheme="minorHAnsi"/>
          <w:sz w:val="24"/>
          <w:szCs w:val="24"/>
        </w:rPr>
        <w:t>ustees</w:t>
      </w:r>
    </w:p>
    <w:p w14:paraId="6EF538C8" w14:textId="621D8808" w:rsidR="00C92042" w:rsidRPr="005E65A1" w:rsidRDefault="00694FA8" w:rsidP="00C92042">
      <w:pPr>
        <w:pStyle w:val="Normal1"/>
        <w:numPr>
          <w:ilvl w:val="0"/>
          <w:numId w:val="11"/>
        </w:numPr>
        <w:ind w:right="2926"/>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7</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Liability of </w:t>
      </w:r>
      <w:r w:rsidR="00FC4887">
        <w:rPr>
          <w:rFonts w:asciiTheme="minorHAnsi" w:eastAsia="Arial" w:hAnsiTheme="minorHAnsi" w:cstheme="minorHAnsi"/>
          <w:sz w:val="24"/>
          <w:szCs w:val="24"/>
        </w:rPr>
        <w:t>Trustees</w:t>
      </w:r>
    </w:p>
    <w:p w14:paraId="509055F4" w14:textId="77777777" w:rsidR="00C92042" w:rsidRPr="005E65A1" w:rsidRDefault="00694FA8" w:rsidP="00C92042">
      <w:pPr>
        <w:pStyle w:val="Normal1"/>
        <w:numPr>
          <w:ilvl w:val="0"/>
          <w:numId w:val="11"/>
        </w:numPr>
        <w:ind w:right="2926"/>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8</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Regular and Special Board Meetings </w:t>
      </w:r>
    </w:p>
    <w:p w14:paraId="4C3E50E0" w14:textId="77777777" w:rsidR="00C92042" w:rsidRPr="005E65A1" w:rsidRDefault="00694FA8" w:rsidP="00C92042">
      <w:pPr>
        <w:pStyle w:val="Normal1"/>
        <w:numPr>
          <w:ilvl w:val="0"/>
          <w:numId w:val="11"/>
        </w:numPr>
        <w:ind w:right="2926"/>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lastRenderedPageBreak/>
        <w:t>Section 9</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Action Without A Meeting</w:t>
      </w:r>
    </w:p>
    <w:p w14:paraId="0DB1760C" w14:textId="77777777" w:rsidR="00663F68" w:rsidRPr="005E65A1" w:rsidRDefault="00694FA8" w:rsidP="00C92042">
      <w:pPr>
        <w:pStyle w:val="Normal1"/>
        <w:numPr>
          <w:ilvl w:val="0"/>
          <w:numId w:val="11"/>
        </w:numPr>
        <w:ind w:right="2926"/>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10</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Quorum and Resolution</w:t>
      </w:r>
    </w:p>
    <w:p w14:paraId="6C0A6793" w14:textId="77777777" w:rsidR="00C92042" w:rsidRPr="005E65A1" w:rsidRDefault="00694FA8" w:rsidP="00C92042">
      <w:pPr>
        <w:pStyle w:val="Normal1"/>
        <w:numPr>
          <w:ilvl w:val="0"/>
          <w:numId w:val="11"/>
        </w:numPr>
        <w:ind w:right="1728"/>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11</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Compensation </w:t>
      </w:r>
    </w:p>
    <w:p w14:paraId="66345B9A" w14:textId="77777777" w:rsidR="00663F68" w:rsidRPr="005E65A1" w:rsidRDefault="00694FA8" w:rsidP="00C92042">
      <w:pPr>
        <w:pStyle w:val="Normal1"/>
        <w:numPr>
          <w:ilvl w:val="0"/>
          <w:numId w:val="12"/>
        </w:numPr>
        <w:ind w:right="1728"/>
        <w:contextualSpacing w:val="0"/>
        <w:rPr>
          <w:rFonts w:asciiTheme="minorHAnsi" w:hAnsiTheme="minorHAnsi" w:cstheme="minorHAnsi"/>
          <w:b/>
          <w:sz w:val="24"/>
          <w:szCs w:val="24"/>
        </w:rPr>
      </w:pPr>
      <w:r w:rsidRPr="005E65A1">
        <w:rPr>
          <w:rFonts w:asciiTheme="minorHAnsi" w:eastAsia="Arial" w:hAnsiTheme="minorHAnsi" w:cstheme="minorHAnsi"/>
          <w:b/>
          <w:sz w:val="24"/>
          <w:szCs w:val="24"/>
        </w:rPr>
        <w:t xml:space="preserve">Article VIII – Officers of the </w:t>
      </w:r>
      <w:r w:rsidR="00E474D8" w:rsidRPr="005E65A1">
        <w:rPr>
          <w:rFonts w:asciiTheme="minorHAnsi" w:eastAsia="Arial" w:hAnsiTheme="minorHAnsi" w:cstheme="minorHAnsi"/>
          <w:b/>
          <w:sz w:val="24"/>
          <w:szCs w:val="24"/>
        </w:rPr>
        <w:t>C</w:t>
      </w:r>
      <w:r w:rsidRPr="005E65A1">
        <w:rPr>
          <w:rFonts w:asciiTheme="minorHAnsi" w:eastAsia="Arial" w:hAnsiTheme="minorHAnsi" w:cstheme="minorHAnsi"/>
          <w:b/>
          <w:sz w:val="24"/>
          <w:szCs w:val="24"/>
        </w:rPr>
        <w:t>orporation</w:t>
      </w:r>
    </w:p>
    <w:p w14:paraId="01AAFDB0" w14:textId="77777777" w:rsidR="00C92042" w:rsidRPr="005E65A1" w:rsidRDefault="00694FA8" w:rsidP="00C92042">
      <w:pPr>
        <w:pStyle w:val="Normal1"/>
        <w:numPr>
          <w:ilvl w:val="0"/>
          <w:numId w:val="13"/>
        </w:numPr>
        <w:ind w:right="1584"/>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1</w:t>
      </w:r>
      <w:r w:rsidR="002663CE"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Election and Term of Office </w:t>
      </w:r>
    </w:p>
    <w:p w14:paraId="17D2FB24" w14:textId="77777777" w:rsidR="00663F68" w:rsidRPr="005E65A1" w:rsidRDefault="00694FA8" w:rsidP="00C92042">
      <w:pPr>
        <w:pStyle w:val="Normal1"/>
        <w:numPr>
          <w:ilvl w:val="0"/>
          <w:numId w:val="13"/>
        </w:numPr>
        <w:ind w:right="1584"/>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2</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Chairperson</w:t>
      </w:r>
    </w:p>
    <w:p w14:paraId="13F96262" w14:textId="77777777" w:rsidR="00C92042" w:rsidRPr="005E65A1" w:rsidRDefault="00694FA8" w:rsidP="00C92042">
      <w:pPr>
        <w:pStyle w:val="Normal1"/>
        <w:numPr>
          <w:ilvl w:val="0"/>
          <w:numId w:val="13"/>
        </w:numPr>
        <w:ind w:right="1728"/>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3</w:t>
      </w:r>
      <w:r w:rsidR="002663CE" w:rsidRPr="005E65A1">
        <w:rPr>
          <w:rFonts w:asciiTheme="minorHAnsi" w:eastAsia="Arial" w:hAnsiTheme="minorHAnsi" w:cstheme="minorHAnsi"/>
          <w:i/>
          <w:sz w:val="24"/>
          <w:szCs w:val="24"/>
        </w:rPr>
        <w:t>.</w:t>
      </w:r>
      <w:r w:rsidRPr="005E65A1">
        <w:rPr>
          <w:rFonts w:asciiTheme="minorHAnsi" w:eastAsia="Arial" w:hAnsiTheme="minorHAnsi" w:cstheme="minorHAnsi"/>
          <w:sz w:val="24"/>
          <w:szCs w:val="24"/>
        </w:rPr>
        <w:t xml:space="preserve"> Vice Chairperson </w:t>
      </w:r>
    </w:p>
    <w:p w14:paraId="61400CF6" w14:textId="77777777" w:rsidR="00663F68" w:rsidRPr="005E65A1" w:rsidRDefault="00694FA8" w:rsidP="00C92042">
      <w:pPr>
        <w:pStyle w:val="Normal1"/>
        <w:numPr>
          <w:ilvl w:val="0"/>
          <w:numId w:val="13"/>
        </w:numPr>
        <w:ind w:right="1728"/>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4</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Secretary</w:t>
      </w:r>
    </w:p>
    <w:p w14:paraId="713E1E85" w14:textId="77777777" w:rsidR="00663F68" w:rsidRPr="005E65A1" w:rsidRDefault="00694FA8" w:rsidP="00C92042">
      <w:pPr>
        <w:pStyle w:val="Normal1"/>
        <w:numPr>
          <w:ilvl w:val="0"/>
          <w:numId w:val="13"/>
        </w:numPr>
        <w:ind w:right="4291"/>
        <w:contextualSpacing w:val="0"/>
        <w:rPr>
          <w:rFonts w:asciiTheme="minorHAnsi" w:hAnsiTheme="minorHAnsi" w:cstheme="minorHAnsi"/>
          <w:sz w:val="24"/>
          <w:szCs w:val="24"/>
        </w:rPr>
      </w:pPr>
      <w:r w:rsidRPr="005E65A1">
        <w:rPr>
          <w:rFonts w:asciiTheme="minorHAnsi" w:eastAsia="Arial" w:hAnsiTheme="minorHAnsi" w:cstheme="minorHAnsi"/>
          <w:i/>
          <w:sz w:val="24"/>
          <w:szCs w:val="24"/>
        </w:rPr>
        <w:t>Section 5</w:t>
      </w:r>
      <w:r w:rsidR="002663CE" w:rsidRPr="005E65A1">
        <w:rPr>
          <w:rFonts w:asciiTheme="minorHAnsi" w:eastAsia="Arial" w:hAnsiTheme="minorHAnsi" w:cstheme="minorHAnsi"/>
          <w:sz w:val="24"/>
          <w:szCs w:val="24"/>
        </w:rPr>
        <w:t>.</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Treasurer</w:t>
      </w:r>
    </w:p>
    <w:p w14:paraId="7725B665" w14:textId="77777777" w:rsidR="00C92042" w:rsidRPr="005E65A1" w:rsidRDefault="00694FA8" w:rsidP="00C92042">
      <w:pPr>
        <w:pStyle w:val="Normal1"/>
        <w:numPr>
          <w:ilvl w:val="0"/>
          <w:numId w:val="13"/>
        </w:numPr>
        <w:ind w:right="2304"/>
        <w:contextualSpacing w:val="0"/>
        <w:rPr>
          <w:rFonts w:asciiTheme="minorHAnsi" w:eastAsia="Arial" w:hAnsiTheme="minorHAnsi" w:cstheme="minorHAnsi"/>
          <w:sz w:val="24"/>
          <w:szCs w:val="24"/>
        </w:rPr>
      </w:pPr>
      <w:r w:rsidRPr="005E65A1">
        <w:rPr>
          <w:rFonts w:asciiTheme="minorHAnsi" w:eastAsia="Arial" w:hAnsiTheme="minorHAnsi" w:cstheme="minorHAnsi"/>
          <w:i/>
          <w:sz w:val="24"/>
          <w:szCs w:val="24"/>
        </w:rPr>
        <w:t>Section 6</w:t>
      </w:r>
      <w:r w:rsidR="002663CE" w:rsidRPr="005E65A1">
        <w:rPr>
          <w:rFonts w:asciiTheme="minorHAnsi" w:eastAsia="Arial" w:hAnsiTheme="minorHAnsi" w:cstheme="minorHAnsi"/>
          <w:i/>
          <w:sz w:val="24"/>
          <w:szCs w:val="24"/>
        </w:rPr>
        <w:t xml:space="preserve">. </w:t>
      </w:r>
      <w:r w:rsidR="00C92042" w:rsidRPr="005E65A1">
        <w:rPr>
          <w:rFonts w:asciiTheme="minorHAnsi" w:eastAsia="Arial" w:hAnsiTheme="minorHAnsi" w:cstheme="minorHAnsi"/>
          <w:i/>
          <w:sz w:val="24"/>
          <w:szCs w:val="24"/>
        </w:rPr>
        <w:t xml:space="preserve"> </w:t>
      </w:r>
      <w:r w:rsidRPr="005E65A1">
        <w:rPr>
          <w:rFonts w:asciiTheme="minorHAnsi" w:eastAsia="Arial" w:hAnsiTheme="minorHAnsi" w:cstheme="minorHAnsi"/>
          <w:sz w:val="24"/>
          <w:szCs w:val="24"/>
        </w:rPr>
        <w:t xml:space="preserve">Removal of Officers </w:t>
      </w:r>
    </w:p>
    <w:p w14:paraId="7CD3380C" w14:textId="77777777" w:rsidR="00663F68" w:rsidRPr="005E65A1" w:rsidRDefault="00694FA8" w:rsidP="00C92042">
      <w:pPr>
        <w:pStyle w:val="Normal1"/>
        <w:numPr>
          <w:ilvl w:val="0"/>
          <w:numId w:val="12"/>
        </w:numPr>
        <w:ind w:right="2304"/>
        <w:contextualSpacing w:val="0"/>
        <w:rPr>
          <w:rFonts w:asciiTheme="minorHAnsi" w:eastAsia="Arial" w:hAnsiTheme="minorHAnsi" w:cstheme="minorHAnsi"/>
          <w:b/>
          <w:sz w:val="24"/>
          <w:szCs w:val="24"/>
        </w:rPr>
      </w:pPr>
      <w:r w:rsidRPr="005E65A1">
        <w:rPr>
          <w:rFonts w:asciiTheme="minorHAnsi" w:eastAsia="Arial" w:hAnsiTheme="minorHAnsi" w:cstheme="minorHAnsi"/>
          <w:b/>
          <w:sz w:val="24"/>
          <w:szCs w:val="24"/>
        </w:rPr>
        <w:t>Article IX – Amendment of By Laws</w:t>
      </w:r>
    </w:p>
    <w:p w14:paraId="4E1A3233" w14:textId="77777777" w:rsidR="00A20F71" w:rsidRPr="005E65A1" w:rsidRDefault="00A20F71" w:rsidP="00C92042">
      <w:pPr>
        <w:pStyle w:val="Normal1"/>
        <w:numPr>
          <w:ilvl w:val="0"/>
          <w:numId w:val="12"/>
        </w:numPr>
        <w:ind w:right="2304"/>
        <w:contextualSpacing w:val="0"/>
        <w:rPr>
          <w:rFonts w:asciiTheme="minorHAnsi" w:eastAsia="Arial" w:hAnsiTheme="minorHAnsi" w:cstheme="minorHAnsi"/>
          <w:b/>
          <w:sz w:val="24"/>
          <w:szCs w:val="24"/>
        </w:rPr>
      </w:pPr>
      <w:r w:rsidRPr="005E65A1">
        <w:rPr>
          <w:rFonts w:asciiTheme="minorHAnsi" w:eastAsia="Arial" w:hAnsiTheme="minorHAnsi" w:cstheme="minorHAnsi"/>
          <w:b/>
          <w:sz w:val="24"/>
          <w:szCs w:val="24"/>
        </w:rPr>
        <w:t>Dissolution</w:t>
      </w:r>
    </w:p>
    <w:p w14:paraId="5E04A285" w14:textId="77777777" w:rsidR="00E474D8" w:rsidRPr="005E65A1" w:rsidRDefault="00E474D8">
      <w:pPr>
        <w:rPr>
          <w:rFonts w:asciiTheme="minorHAnsi" w:eastAsia="Arial" w:hAnsiTheme="minorHAnsi" w:cstheme="minorHAnsi"/>
          <w:sz w:val="24"/>
          <w:szCs w:val="24"/>
        </w:rPr>
      </w:pPr>
      <w:r w:rsidRPr="005E65A1">
        <w:rPr>
          <w:rFonts w:asciiTheme="minorHAnsi" w:eastAsia="Arial" w:hAnsiTheme="minorHAnsi" w:cstheme="minorHAnsi"/>
          <w:sz w:val="24"/>
          <w:szCs w:val="24"/>
        </w:rPr>
        <w:br w:type="page"/>
      </w:r>
    </w:p>
    <w:p w14:paraId="72DBB9E8" w14:textId="77777777" w:rsidR="00663F68" w:rsidRPr="005E65A1" w:rsidRDefault="00694FA8">
      <w:pPr>
        <w:pStyle w:val="Normal1"/>
        <w:spacing w:before="69"/>
        <w:ind w:left="100" w:right="4291"/>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lastRenderedPageBreak/>
        <w:t>Purpose</w:t>
      </w:r>
    </w:p>
    <w:p w14:paraId="7277E134" w14:textId="07459EC7" w:rsidR="00663F68" w:rsidRPr="005E65A1" w:rsidRDefault="00663F68">
      <w:pPr>
        <w:pStyle w:val="Normal1"/>
        <w:spacing w:before="16" w:line="260" w:lineRule="auto"/>
        <w:contextualSpacing w:val="0"/>
        <w:rPr>
          <w:rFonts w:asciiTheme="minorHAnsi" w:hAnsiTheme="minorHAnsi" w:cstheme="minorHAnsi"/>
          <w:sz w:val="24"/>
          <w:szCs w:val="24"/>
        </w:rPr>
      </w:pPr>
    </w:p>
    <w:p w14:paraId="7C0785B1" w14:textId="12C3BA4F" w:rsidR="00663F68" w:rsidRPr="005E65A1" w:rsidRDefault="00694FA8">
      <w:pPr>
        <w:pStyle w:val="Normal1"/>
        <w:ind w:left="100" w:right="187"/>
        <w:contextualSpacing w:val="0"/>
        <w:rPr>
          <w:rFonts w:asciiTheme="minorHAnsi" w:hAnsiTheme="minorHAnsi" w:cstheme="minorHAnsi"/>
          <w:sz w:val="24"/>
          <w:szCs w:val="24"/>
        </w:rPr>
      </w:pPr>
      <w:r w:rsidRPr="005E65A1">
        <w:rPr>
          <w:rFonts w:asciiTheme="minorHAnsi" w:eastAsia="Arial" w:hAnsiTheme="minorHAnsi" w:cstheme="minorHAnsi"/>
          <w:sz w:val="24"/>
          <w:szCs w:val="24"/>
        </w:rPr>
        <w:t>Co-Dependents Anonymous, Inc. is a not-for-profit tax exempt corporation (hereinafter the Corporation</w:t>
      </w:r>
      <w:r w:rsidR="005E65A1">
        <w:rPr>
          <w:rFonts w:asciiTheme="minorHAnsi" w:eastAsia="Arial" w:hAnsiTheme="minorHAnsi" w:cstheme="minorHAnsi"/>
          <w:sz w:val="24"/>
          <w:szCs w:val="24"/>
        </w:rPr>
        <w:t xml:space="preserve"> or “CoDA, Inc.”</w:t>
      </w:r>
      <w:r w:rsidRPr="005E65A1">
        <w:rPr>
          <w:rFonts w:asciiTheme="minorHAnsi" w:eastAsia="Arial" w:hAnsiTheme="minorHAnsi" w:cstheme="minorHAnsi"/>
          <w:sz w:val="24"/>
          <w:szCs w:val="24"/>
        </w:rPr>
        <w:t>) which serves the Fellowship of Co-Dependents Anonymous (</w:t>
      </w:r>
      <w:r w:rsidR="005E65A1">
        <w:rPr>
          <w:rFonts w:asciiTheme="minorHAnsi" w:eastAsia="Arial" w:hAnsiTheme="minorHAnsi" w:cstheme="minorHAnsi"/>
          <w:sz w:val="24"/>
          <w:szCs w:val="24"/>
        </w:rPr>
        <w:t>the “</w:t>
      </w:r>
      <w:r w:rsidRPr="005E65A1">
        <w:rPr>
          <w:rFonts w:asciiTheme="minorHAnsi" w:eastAsia="Arial" w:hAnsiTheme="minorHAnsi" w:cstheme="minorHAnsi"/>
          <w:sz w:val="24"/>
          <w:szCs w:val="24"/>
        </w:rPr>
        <w:t>Fellowship</w:t>
      </w:r>
      <w:r w:rsidR="005E65A1">
        <w:rPr>
          <w:rFonts w:asciiTheme="minorHAnsi" w:eastAsia="Arial" w:hAnsiTheme="minorHAnsi" w:cstheme="minorHAnsi"/>
          <w:sz w:val="24"/>
          <w:szCs w:val="24"/>
        </w:rPr>
        <w:t>”</w:t>
      </w:r>
      <w:r w:rsidRPr="005E65A1">
        <w:rPr>
          <w:rFonts w:asciiTheme="minorHAnsi" w:eastAsia="Arial" w:hAnsiTheme="minorHAnsi" w:cstheme="minorHAnsi"/>
          <w:sz w:val="24"/>
          <w:szCs w:val="24"/>
        </w:rPr>
        <w:t xml:space="preserve">), a recovery program for men and women seeking to improve relationships with themselves and others. </w:t>
      </w:r>
      <w:r w:rsidR="005E65A1">
        <w:rPr>
          <w:rFonts w:asciiTheme="minorHAnsi" w:eastAsia="Arial" w:hAnsiTheme="minorHAnsi" w:cstheme="minorHAnsi"/>
          <w:sz w:val="24"/>
          <w:szCs w:val="24"/>
        </w:rPr>
        <w:t>The Fellowship</w:t>
      </w:r>
      <w:r w:rsidRPr="005E65A1">
        <w:rPr>
          <w:rFonts w:asciiTheme="minorHAnsi" w:eastAsia="Arial" w:hAnsiTheme="minorHAnsi" w:cstheme="minorHAnsi"/>
          <w:sz w:val="24"/>
          <w:szCs w:val="24"/>
        </w:rPr>
        <w:t xml:space="preserve"> is based on the Twelve Steps and Twelve Traditions, (Steps and Traditions) and 12 Service Concepts, as set forth in the Policies and Procedures and Fellowship Service Manual. These Steps and Traditions constitute the program upon which </w:t>
      </w:r>
      <w:r w:rsidR="005E65A1">
        <w:rPr>
          <w:rFonts w:asciiTheme="minorHAnsi" w:eastAsia="Arial" w:hAnsiTheme="minorHAnsi" w:cstheme="minorHAnsi"/>
          <w:sz w:val="24"/>
          <w:szCs w:val="24"/>
        </w:rPr>
        <w:t xml:space="preserve">the Fellowship and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w:t>
      </w:r>
      <w:r w:rsidR="005E65A1">
        <w:rPr>
          <w:rFonts w:asciiTheme="minorHAnsi" w:eastAsia="Arial" w:hAnsiTheme="minorHAnsi" w:cstheme="minorHAnsi"/>
          <w:sz w:val="24"/>
          <w:szCs w:val="24"/>
        </w:rPr>
        <w:t>are</w:t>
      </w:r>
      <w:r w:rsidRPr="005E65A1">
        <w:rPr>
          <w:rFonts w:asciiTheme="minorHAnsi" w:eastAsia="Arial" w:hAnsiTheme="minorHAnsi" w:cstheme="minorHAnsi"/>
          <w:sz w:val="24"/>
          <w:szCs w:val="24"/>
        </w:rPr>
        <w:t xml:space="preserve"> established and provide the basis for other materials approved by the Membership at the CoDA Service Conference.</w:t>
      </w:r>
    </w:p>
    <w:p w14:paraId="47A0D69B" w14:textId="77777777" w:rsidR="00663F68" w:rsidRPr="005E65A1" w:rsidRDefault="00663F68">
      <w:pPr>
        <w:pStyle w:val="Normal1"/>
        <w:ind w:left="100" w:right="187"/>
        <w:contextualSpacing w:val="0"/>
        <w:rPr>
          <w:rFonts w:asciiTheme="minorHAnsi" w:hAnsiTheme="minorHAnsi" w:cstheme="minorHAnsi"/>
          <w:sz w:val="24"/>
          <w:szCs w:val="24"/>
        </w:rPr>
      </w:pPr>
    </w:p>
    <w:p w14:paraId="0055C32B" w14:textId="1C8698D8" w:rsidR="00663F68" w:rsidRPr="005E65A1" w:rsidRDefault="00694FA8">
      <w:pPr>
        <w:pStyle w:val="Normal1"/>
        <w:ind w:left="100" w:right="187"/>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This program of recovery endorsed by the Fellowship is spiritual in nature, and maintains membership services for those who are seeking, through </w:t>
      </w:r>
      <w:r w:rsidR="005E65A1">
        <w:rPr>
          <w:rFonts w:asciiTheme="minorHAnsi" w:eastAsia="Arial" w:hAnsiTheme="minorHAnsi" w:cstheme="minorHAnsi"/>
          <w:sz w:val="24"/>
          <w:szCs w:val="24"/>
        </w:rPr>
        <w:t>the Fellowship</w:t>
      </w:r>
      <w:r w:rsidRPr="005E65A1">
        <w:rPr>
          <w:rFonts w:asciiTheme="minorHAnsi" w:eastAsia="Arial" w:hAnsiTheme="minorHAnsi" w:cstheme="minorHAnsi"/>
          <w:sz w:val="24"/>
          <w:szCs w:val="24"/>
        </w:rPr>
        <w:t xml:space="preserve">, spiritual and emotional assistance in personal and professional relationships. The power of </w:t>
      </w:r>
      <w:r w:rsidR="005E65A1">
        <w:rPr>
          <w:rFonts w:asciiTheme="minorHAnsi" w:eastAsia="Arial" w:hAnsiTheme="minorHAnsi" w:cstheme="minorHAnsi"/>
          <w:sz w:val="24"/>
          <w:szCs w:val="24"/>
        </w:rPr>
        <w:t>the Fellowship</w:t>
      </w:r>
      <w:r w:rsidRPr="005E65A1">
        <w:rPr>
          <w:rFonts w:asciiTheme="minorHAnsi" w:eastAsia="Arial" w:hAnsiTheme="minorHAnsi" w:cstheme="minorHAnsi"/>
          <w:sz w:val="24"/>
          <w:szCs w:val="24"/>
        </w:rPr>
        <w:t xml:space="preserve"> and its program rests with the Members of the Fellowship who elect/select Delegates to represent them at the CoDA Service Conference (Conference) through the group conscience process.</w:t>
      </w:r>
    </w:p>
    <w:p w14:paraId="752CE757"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56B3E094" w14:textId="77777777" w:rsidR="00663F68" w:rsidRPr="005E65A1" w:rsidRDefault="00694FA8">
      <w:pPr>
        <w:pStyle w:val="Normal1"/>
        <w:ind w:left="100" w:right="4291"/>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Corporation</w:t>
      </w:r>
    </w:p>
    <w:p w14:paraId="4DBB6C40"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2A34AEF7" w14:textId="7AED9A11" w:rsidR="00663F68" w:rsidRDefault="00694FA8" w:rsidP="00CC5644">
      <w:pPr>
        <w:pStyle w:val="Normal1"/>
        <w:ind w:left="100" w:right="102"/>
        <w:contextualSpacing w:val="0"/>
        <w:rPr>
          <w:rFonts w:asciiTheme="minorHAnsi" w:eastAsia="Arial" w:hAnsiTheme="minorHAnsi" w:cstheme="minorHAnsi"/>
          <w:sz w:val="24"/>
          <w:szCs w:val="24"/>
        </w:rPr>
      </w:pPr>
      <w:r w:rsidRPr="005E65A1">
        <w:rPr>
          <w:rFonts w:asciiTheme="minorHAnsi" w:eastAsia="Arial" w:hAnsiTheme="minorHAnsi" w:cstheme="minorHAnsi"/>
          <w:sz w:val="24"/>
          <w:szCs w:val="24"/>
        </w:rPr>
        <w:t xml:space="preserve">The Corporation, through the </w:t>
      </w:r>
      <w:r w:rsidR="005E65A1">
        <w:rPr>
          <w:rFonts w:asciiTheme="minorHAnsi" w:eastAsia="Arial" w:hAnsiTheme="minorHAnsi" w:cstheme="minorHAnsi"/>
          <w:sz w:val="24"/>
          <w:szCs w:val="24"/>
        </w:rPr>
        <w:t>CoDA, Inc.</w:t>
      </w:r>
      <w:r w:rsidR="00014D5D" w:rsidRPr="005E65A1">
        <w:rPr>
          <w:rFonts w:asciiTheme="minorHAnsi" w:eastAsia="Arial" w:hAnsiTheme="minorHAnsi" w:cstheme="minorHAnsi"/>
          <w:sz w:val="24"/>
          <w:szCs w:val="24"/>
        </w:rPr>
        <w:t xml:space="preserve"> Board of</w:t>
      </w:r>
      <w:r w:rsidRPr="005E65A1">
        <w:rPr>
          <w:rFonts w:asciiTheme="minorHAnsi" w:eastAsia="Arial" w:hAnsiTheme="minorHAnsi" w:cstheme="minorHAnsi"/>
          <w:sz w:val="24"/>
          <w:szCs w:val="24"/>
        </w:rPr>
        <w:t xml:space="preserve"> </w:t>
      </w:r>
      <w:r w:rsidR="00616F62">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w:t>
      </w:r>
      <w:r w:rsidR="00014D5D" w:rsidRPr="005E65A1">
        <w:rPr>
          <w:rFonts w:asciiTheme="minorHAnsi" w:eastAsia="Arial" w:hAnsiTheme="minorHAnsi" w:cstheme="minorHAnsi"/>
          <w:sz w:val="24"/>
          <w:szCs w:val="24"/>
        </w:rPr>
        <w:t xml:space="preserve">aka CoDA </w:t>
      </w:r>
      <w:r w:rsidRPr="005E65A1">
        <w:rPr>
          <w:rFonts w:asciiTheme="minorHAnsi" w:eastAsia="Arial" w:hAnsiTheme="minorHAnsi" w:cstheme="minorHAnsi"/>
          <w:sz w:val="24"/>
          <w:szCs w:val="24"/>
        </w:rPr>
        <w:t xml:space="preserve">Board), is responsible for the legal and business needs of the Fellowship. Each </w:t>
      </w:r>
      <w:r w:rsidR="00501DE9">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shall comply with and be bound by all terms and provisions of these</w:t>
      </w:r>
      <w:r w:rsidRPr="007D65B6">
        <w:rPr>
          <w:rFonts w:asciiTheme="minorHAnsi" w:eastAsia="Arial" w:hAnsiTheme="minorHAnsi" w:cstheme="minorHAnsi"/>
          <w:color w:val="auto"/>
          <w:sz w:val="24"/>
          <w:szCs w:val="24"/>
        </w:rPr>
        <w:t xml:space="preserve"> By</w:t>
      </w:r>
      <w:r w:rsidR="007B7B33" w:rsidRPr="007D65B6">
        <w:rPr>
          <w:rFonts w:asciiTheme="minorHAnsi" w:eastAsia="Arial" w:hAnsiTheme="minorHAnsi" w:cstheme="minorHAnsi"/>
          <w:color w:val="auto"/>
          <w:sz w:val="24"/>
          <w:szCs w:val="24"/>
        </w:rPr>
        <w:t xml:space="preserve"> </w:t>
      </w:r>
      <w:r w:rsidR="00CC5644">
        <w:rPr>
          <w:rFonts w:asciiTheme="minorHAnsi" w:eastAsia="Arial" w:hAnsiTheme="minorHAnsi" w:cstheme="minorHAnsi"/>
          <w:color w:val="auto"/>
          <w:sz w:val="24"/>
          <w:szCs w:val="24"/>
        </w:rPr>
        <w:t xml:space="preserve">Laws </w:t>
      </w:r>
      <w:r w:rsidRPr="007B7B33">
        <w:rPr>
          <w:rFonts w:asciiTheme="minorHAnsi" w:eastAsia="Arial" w:hAnsiTheme="minorHAnsi" w:cstheme="minorHAnsi"/>
          <w:color w:val="FF0000"/>
          <w:sz w:val="24"/>
          <w:szCs w:val="24"/>
        </w:rPr>
        <w:t xml:space="preserve"> </w:t>
      </w:r>
      <w:r w:rsidRPr="005E65A1">
        <w:rPr>
          <w:rFonts w:asciiTheme="minorHAnsi" w:eastAsia="Arial" w:hAnsiTheme="minorHAnsi" w:cstheme="minorHAnsi"/>
          <w:sz w:val="24"/>
          <w:szCs w:val="24"/>
        </w:rPr>
        <w:t xml:space="preserve">of </w:t>
      </w:r>
      <w:r w:rsidR="005E65A1">
        <w:rPr>
          <w:rFonts w:asciiTheme="minorHAnsi" w:eastAsia="Arial" w:hAnsiTheme="minorHAnsi" w:cstheme="minorHAnsi"/>
          <w:sz w:val="24"/>
          <w:szCs w:val="24"/>
        </w:rPr>
        <w:t>CoDA</w:t>
      </w:r>
      <w:r w:rsidRPr="005E65A1">
        <w:rPr>
          <w:rFonts w:asciiTheme="minorHAnsi" w:eastAsia="Arial" w:hAnsiTheme="minorHAnsi" w:cstheme="minorHAnsi"/>
          <w:sz w:val="24"/>
          <w:szCs w:val="24"/>
        </w:rPr>
        <w:t>, Inc., and all public laws, such as those of the State of Arizona or the United States Internal Revenue Service, which affect CoDA</w:t>
      </w:r>
      <w:r w:rsidR="00014D5D" w:rsidRPr="005E65A1">
        <w:rPr>
          <w:rFonts w:asciiTheme="minorHAnsi" w:eastAsia="Arial" w:hAnsiTheme="minorHAnsi" w:cstheme="minorHAnsi"/>
          <w:sz w:val="24"/>
          <w:szCs w:val="24"/>
        </w:rPr>
        <w:t>, Inc.</w:t>
      </w:r>
      <w:r w:rsidRPr="005E65A1">
        <w:rPr>
          <w:rFonts w:asciiTheme="minorHAnsi" w:eastAsia="Arial" w:hAnsiTheme="minorHAnsi" w:cstheme="minorHAnsi"/>
          <w:sz w:val="24"/>
          <w:szCs w:val="24"/>
        </w:rPr>
        <w:t>’s corporate, nonprofit and tax-exempt status.</w:t>
      </w:r>
    </w:p>
    <w:p w14:paraId="083C6BE0" w14:textId="77777777" w:rsidR="00CC5644" w:rsidRPr="00CC5644" w:rsidRDefault="00CC5644" w:rsidP="00CC5644">
      <w:pPr>
        <w:pStyle w:val="Normal1"/>
        <w:ind w:left="100" w:right="102"/>
        <w:contextualSpacing w:val="0"/>
        <w:rPr>
          <w:rFonts w:asciiTheme="minorHAnsi" w:eastAsia="Arial" w:hAnsiTheme="minorHAnsi" w:cstheme="minorHAnsi"/>
          <w:color w:val="auto"/>
          <w:sz w:val="24"/>
          <w:szCs w:val="24"/>
        </w:rPr>
      </w:pPr>
    </w:p>
    <w:p w14:paraId="4228F9CB" w14:textId="072D052D" w:rsidR="00663F68" w:rsidRPr="005E65A1" w:rsidRDefault="00114AC7">
      <w:pPr>
        <w:pStyle w:val="Normal1"/>
        <w:ind w:left="100" w:right="195"/>
        <w:contextualSpacing w:val="0"/>
        <w:rPr>
          <w:rFonts w:asciiTheme="minorHAnsi" w:eastAsia="Arial" w:hAnsiTheme="minorHAnsi" w:cstheme="minorHAnsi"/>
          <w:sz w:val="24"/>
          <w:szCs w:val="24"/>
        </w:rPr>
      </w:pPr>
      <w:r>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are expected to exercise the powers vested in them by the State of Arizona in a manner consistent with the faith that guides the Fellowship, guided and inspired by the Twelve Steps and in keeping with the Twelve Traditions. The Board has but one spiritual purpose: that of serving the Fellowship. The </w:t>
      </w:r>
      <w:r>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are elected by the will and through the consent of the Fellowship as expressed through the group conscience of the voting members of </w:t>
      </w:r>
      <w:r w:rsidR="00694FA8" w:rsidRPr="007D65B6">
        <w:rPr>
          <w:rFonts w:asciiTheme="minorHAnsi" w:eastAsia="Arial" w:hAnsiTheme="minorHAnsi" w:cstheme="minorHAnsi"/>
          <w:color w:val="auto"/>
          <w:sz w:val="24"/>
          <w:szCs w:val="24"/>
        </w:rPr>
        <w:t xml:space="preserve">the </w:t>
      </w:r>
      <w:r w:rsidR="007F06B3" w:rsidRPr="007D65B6">
        <w:rPr>
          <w:rFonts w:asciiTheme="minorHAnsi" w:eastAsia="Arial" w:hAnsiTheme="minorHAnsi" w:cstheme="minorHAnsi"/>
          <w:color w:val="auto"/>
          <w:sz w:val="24"/>
          <w:szCs w:val="24"/>
        </w:rPr>
        <w:t>Corporation</w:t>
      </w:r>
      <w:r w:rsidR="00694FA8" w:rsidRPr="007D65B6">
        <w:rPr>
          <w:rFonts w:asciiTheme="minorHAnsi" w:eastAsia="Arial" w:hAnsiTheme="minorHAnsi" w:cstheme="minorHAnsi"/>
          <w:color w:val="auto"/>
          <w:sz w:val="24"/>
          <w:szCs w:val="24"/>
        </w:rPr>
        <w:t xml:space="preserve"> </w:t>
      </w:r>
      <w:r w:rsidR="00694FA8" w:rsidRPr="005E65A1">
        <w:rPr>
          <w:rFonts w:asciiTheme="minorHAnsi" w:eastAsia="Arial" w:hAnsiTheme="minorHAnsi" w:cstheme="minorHAnsi"/>
          <w:sz w:val="24"/>
          <w:szCs w:val="24"/>
        </w:rPr>
        <w:t>at the Conference, to perform specific functions and to hold specific responsibilities, including but not limited to the following:</w:t>
      </w:r>
    </w:p>
    <w:p w14:paraId="3903C633" w14:textId="77777777" w:rsidR="002663CE" w:rsidRPr="005E65A1" w:rsidRDefault="002663CE">
      <w:pPr>
        <w:pStyle w:val="Normal1"/>
        <w:ind w:left="100" w:right="195"/>
        <w:contextualSpacing w:val="0"/>
        <w:rPr>
          <w:rFonts w:asciiTheme="minorHAnsi" w:hAnsiTheme="minorHAnsi" w:cstheme="minorHAnsi"/>
          <w:sz w:val="24"/>
          <w:szCs w:val="24"/>
        </w:rPr>
      </w:pPr>
    </w:p>
    <w:p w14:paraId="60D76A1E" w14:textId="77777777" w:rsidR="00663F68" w:rsidRPr="005E65A1" w:rsidRDefault="00694FA8">
      <w:pPr>
        <w:pStyle w:val="Normal1"/>
        <w:numPr>
          <w:ilvl w:val="0"/>
          <w:numId w:val="6"/>
        </w:numPr>
        <w:tabs>
          <w:tab w:val="left" w:pos="1"/>
        </w:tabs>
        <w:spacing w:before="193"/>
        <w:ind w:hanging="359"/>
        <w:rPr>
          <w:rFonts w:asciiTheme="minorHAnsi" w:hAnsiTheme="minorHAnsi" w:cstheme="minorHAnsi"/>
          <w:sz w:val="24"/>
          <w:szCs w:val="24"/>
        </w:rPr>
      </w:pPr>
      <w:r w:rsidRPr="005E65A1">
        <w:rPr>
          <w:rFonts w:asciiTheme="minorHAnsi" w:eastAsia="Arial" w:hAnsiTheme="minorHAnsi" w:cstheme="minorHAnsi"/>
          <w:sz w:val="24"/>
          <w:szCs w:val="24"/>
        </w:rPr>
        <w:t>Conduct the daily business affairs and operations of the Corporation:</w:t>
      </w:r>
    </w:p>
    <w:p w14:paraId="430EE7B3" w14:textId="77777777" w:rsidR="00663F68" w:rsidRPr="005E65A1" w:rsidRDefault="00694FA8">
      <w:pPr>
        <w:pStyle w:val="Normal1"/>
        <w:numPr>
          <w:ilvl w:val="1"/>
          <w:numId w:val="6"/>
        </w:numPr>
        <w:tabs>
          <w:tab w:val="left" w:pos="1"/>
        </w:tabs>
        <w:ind w:right="807"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Manage, hire, and </w:t>
      </w:r>
      <w:r w:rsidR="00A7360C" w:rsidRPr="005E65A1">
        <w:rPr>
          <w:rFonts w:asciiTheme="minorHAnsi" w:eastAsia="Arial" w:hAnsiTheme="minorHAnsi" w:cstheme="minorHAnsi"/>
          <w:sz w:val="24"/>
          <w:szCs w:val="24"/>
        </w:rPr>
        <w:t xml:space="preserve">terminate contractors </w:t>
      </w:r>
      <w:r w:rsidRPr="005E65A1">
        <w:rPr>
          <w:rFonts w:asciiTheme="minorHAnsi" w:eastAsia="Arial" w:hAnsiTheme="minorHAnsi" w:cstheme="minorHAnsi"/>
          <w:sz w:val="24"/>
          <w:szCs w:val="24"/>
        </w:rPr>
        <w:t xml:space="preserve">and observe and support the work of the committees as directed by the CoDA Service Conference. </w:t>
      </w:r>
    </w:p>
    <w:p w14:paraId="2DDB9FF6" w14:textId="77777777" w:rsidR="00663F68" w:rsidRPr="005E65A1" w:rsidRDefault="00694FA8">
      <w:pPr>
        <w:pStyle w:val="Normal1"/>
        <w:numPr>
          <w:ilvl w:val="1"/>
          <w:numId w:val="6"/>
        </w:numPr>
        <w:tabs>
          <w:tab w:val="left" w:pos="1"/>
        </w:tabs>
        <w:spacing w:line="276" w:lineRule="auto"/>
        <w:ind w:hanging="359"/>
        <w:rPr>
          <w:rFonts w:asciiTheme="minorHAnsi" w:hAnsiTheme="minorHAnsi" w:cstheme="minorHAnsi"/>
          <w:sz w:val="24"/>
          <w:szCs w:val="24"/>
        </w:rPr>
      </w:pPr>
      <w:r w:rsidRPr="005E65A1">
        <w:rPr>
          <w:rFonts w:asciiTheme="minorHAnsi" w:eastAsia="Arial" w:hAnsiTheme="minorHAnsi" w:cstheme="minorHAnsi"/>
          <w:sz w:val="24"/>
          <w:szCs w:val="24"/>
        </w:rPr>
        <w:t>Receive and deposit Seventh (7th) Tradition and other income.</w:t>
      </w:r>
    </w:p>
    <w:p w14:paraId="5D94635A" w14:textId="0D135EEF" w:rsidR="00663F68" w:rsidRPr="005E65A1" w:rsidRDefault="00694FA8">
      <w:pPr>
        <w:pStyle w:val="Normal1"/>
        <w:numPr>
          <w:ilvl w:val="1"/>
          <w:numId w:val="6"/>
        </w:numPr>
        <w:tabs>
          <w:tab w:val="left" w:pos="1"/>
        </w:tabs>
        <w:ind w:hanging="359"/>
        <w:rPr>
          <w:rFonts w:asciiTheme="minorHAnsi" w:hAnsiTheme="minorHAnsi" w:cstheme="minorHAnsi"/>
          <w:sz w:val="24"/>
          <w:szCs w:val="24"/>
        </w:rPr>
      </w:pPr>
      <w:r w:rsidRPr="005E65A1">
        <w:rPr>
          <w:rFonts w:asciiTheme="minorHAnsi" w:eastAsia="Arial" w:hAnsiTheme="minorHAnsi" w:cstheme="minorHAnsi"/>
          <w:sz w:val="24"/>
          <w:szCs w:val="24"/>
        </w:rPr>
        <w:t>Update Contacts and Meeting Directories of CoDA</w:t>
      </w:r>
      <w:r w:rsidR="005E65A1">
        <w:rPr>
          <w:rFonts w:asciiTheme="minorHAnsi" w:eastAsia="Arial" w:hAnsiTheme="minorHAnsi" w:cstheme="minorHAnsi"/>
          <w:sz w:val="24"/>
          <w:szCs w:val="24"/>
        </w:rPr>
        <w:t>, Inc.</w:t>
      </w:r>
      <w:r w:rsidRPr="005E65A1">
        <w:rPr>
          <w:rFonts w:asciiTheme="minorHAnsi" w:eastAsia="Arial" w:hAnsiTheme="minorHAnsi" w:cstheme="minorHAnsi"/>
          <w:sz w:val="24"/>
          <w:szCs w:val="24"/>
        </w:rPr>
        <w:t xml:space="preserve"> groups.</w:t>
      </w:r>
    </w:p>
    <w:p w14:paraId="20B45C5F" w14:textId="77777777" w:rsidR="00663F68" w:rsidRPr="005E65A1" w:rsidRDefault="00694FA8">
      <w:pPr>
        <w:pStyle w:val="Normal1"/>
        <w:numPr>
          <w:ilvl w:val="1"/>
          <w:numId w:val="6"/>
        </w:numPr>
        <w:tabs>
          <w:tab w:val="left" w:pos="1"/>
        </w:tabs>
        <w:ind w:right="250" w:hanging="359"/>
        <w:rPr>
          <w:rFonts w:asciiTheme="minorHAnsi" w:hAnsiTheme="minorHAnsi" w:cstheme="minorHAnsi"/>
          <w:sz w:val="24"/>
          <w:szCs w:val="24"/>
        </w:rPr>
      </w:pPr>
      <w:r w:rsidRPr="005E65A1">
        <w:rPr>
          <w:rFonts w:asciiTheme="minorHAnsi" w:eastAsia="Arial" w:hAnsiTheme="minorHAnsi" w:cstheme="minorHAnsi"/>
          <w:sz w:val="24"/>
          <w:szCs w:val="24"/>
        </w:rPr>
        <w:t>Support the Fellowship by sending out a Quarterly Bulletin in which committees can report their activities.</w:t>
      </w:r>
    </w:p>
    <w:p w14:paraId="424878D6" w14:textId="77777777" w:rsidR="00663F68" w:rsidRPr="005E65A1" w:rsidRDefault="00A7360C">
      <w:pPr>
        <w:pStyle w:val="Normal1"/>
        <w:numPr>
          <w:ilvl w:val="1"/>
          <w:numId w:val="6"/>
        </w:numPr>
        <w:tabs>
          <w:tab w:val="left" w:pos="1"/>
        </w:tabs>
        <w:ind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Other Duties, as needed. </w:t>
      </w:r>
    </w:p>
    <w:p w14:paraId="715078CA" w14:textId="77777777" w:rsidR="00663F68" w:rsidRPr="005E65A1" w:rsidRDefault="00694FA8">
      <w:pPr>
        <w:pStyle w:val="Normal1"/>
        <w:numPr>
          <w:ilvl w:val="0"/>
          <w:numId w:val="6"/>
        </w:numPr>
        <w:tabs>
          <w:tab w:val="left" w:pos="1"/>
        </w:tabs>
        <w:ind w:right="435" w:hanging="359"/>
        <w:rPr>
          <w:rFonts w:asciiTheme="minorHAnsi" w:hAnsiTheme="minorHAnsi" w:cstheme="minorHAnsi"/>
          <w:sz w:val="24"/>
          <w:szCs w:val="24"/>
        </w:rPr>
      </w:pPr>
      <w:r w:rsidRPr="005E65A1">
        <w:rPr>
          <w:rFonts w:asciiTheme="minorHAnsi" w:eastAsia="Arial" w:hAnsiTheme="minorHAnsi" w:cstheme="minorHAnsi"/>
          <w:sz w:val="24"/>
          <w:szCs w:val="24"/>
        </w:rPr>
        <w:lastRenderedPageBreak/>
        <w:t>Supervise and oversee all financial matters of the Corporation, including receipts, corporate assets and debts, obligations and liabilities, and give a financial report to the Conference.</w:t>
      </w:r>
    </w:p>
    <w:p w14:paraId="3736CF6D" w14:textId="77777777" w:rsidR="00663F68" w:rsidRPr="005E65A1" w:rsidRDefault="00694FA8">
      <w:pPr>
        <w:pStyle w:val="Normal1"/>
        <w:numPr>
          <w:ilvl w:val="0"/>
          <w:numId w:val="6"/>
        </w:numPr>
        <w:tabs>
          <w:tab w:val="left" w:pos="1"/>
        </w:tabs>
        <w:ind w:right="256" w:hanging="359"/>
        <w:rPr>
          <w:rFonts w:asciiTheme="minorHAnsi" w:hAnsiTheme="minorHAnsi" w:cstheme="minorHAnsi"/>
          <w:sz w:val="24"/>
          <w:szCs w:val="24"/>
        </w:rPr>
      </w:pPr>
      <w:r w:rsidRPr="005E65A1">
        <w:rPr>
          <w:rFonts w:asciiTheme="minorHAnsi" w:eastAsia="Arial" w:hAnsiTheme="minorHAnsi" w:cstheme="minorHAnsi"/>
          <w:sz w:val="24"/>
          <w:szCs w:val="24"/>
        </w:rPr>
        <w:t>Exercise any and all legal rights of the Corporation, whether expressed or implied under Arizona statutes or federal law.</w:t>
      </w:r>
    </w:p>
    <w:p w14:paraId="4CC04DC2" w14:textId="77777777" w:rsidR="00663F68" w:rsidRPr="005E65A1" w:rsidRDefault="00694FA8">
      <w:pPr>
        <w:pStyle w:val="Normal1"/>
        <w:numPr>
          <w:ilvl w:val="0"/>
          <w:numId w:val="6"/>
        </w:numPr>
        <w:tabs>
          <w:tab w:val="left" w:pos="1"/>
        </w:tabs>
        <w:ind w:hanging="359"/>
        <w:rPr>
          <w:rFonts w:asciiTheme="minorHAnsi" w:hAnsiTheme="minorHAnsi" w:cstheme="minorHAnsi"/>
          <w:sz w:val="24"/>
          <w:szCs w:val="24"/>
        </w:rPr>
      </w:pPr>
      <w:r w:rsidRPr="005E65A1">
        <w:rPr>
          <w:rFonts w:asciiTheme="minorHAnsi" w:eastAsia="Arial" w:hAnsiTheme="minorHAnsi" w:cstheme="minorHAnsi"/>
          <w:sz w:val="24"/>
          <w:szCs w:val="24"/>
        </w:rPr>
        <w:t>Advise the Fellowship of the legal, practical and financial realities of the Corporation.</w:t>
      </w:r>
    </w:p>
    <w:p w14:paraId="0873D80F" w14:textId="6DD5CCC7" w:rsidR="00663F68" w:rsidRPr="005E65A1" w:rsidRDefault="00694FA8">
      <w:pPr>
        <w:pStyle w:val="Normal1"/>
        <w:numPr>
          <w:ilvl w:val="0"/>
          <w:numId w:val="6"/>
        </w:numPr>
        <w:tabs>
          <w:tab w:val="left" w:pos="1"/>
        </w:tabs>
        <w:spacing w:before="69"/>
        <w:ind w:right="377"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Rent, lease, purchase, hold and manage the minimum amount of real and personal property and equipment necessary to perform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business. The Board is reminded that the Fellowship believes that owning, leasing or renting property may divert </w:t>
      </w:r>
      <w:r w:rsidR="005E65A1">
        <w:rPr>
          <w:rFonts w:asciiTheme="minorHAnsi" w:eastAsia="Arial" w:hAnsiTheme="minorHAnsi" w:cstheme="minorHAnsi"/>
          <w:sz w:val="24"/>
          <w:szCs w:val="24"/>
        </w:rPr>
        <w:t>the Fellowship</w:t>
      </w:r>
      <w:r w:rsidRPr="005E65A1">
        <w:rPr>
          <w:rFonts w:asciiTheme="minorHAnsi" w:eastAsia="Arial" w:hAnsiTheme="minorHAnsi" w:cstheme="minorHAnsi"/>
          <w:sz w:val="24"/>
          <w:szCs w:val="24"/>
        </w:rPr>
        <w:t xml:space="preserve"> from its primary spiritual aim.</w:t>
      </w:r>
    </w:p>
    <w:p w14:paraId="5F345CFD" w14:textId="43D94F0E" w:rsidR="00663F68" w:rsidRPr="005E65A1" w:rsidRDefault="00694FA8">
      <w:pPr>
        <w:pStyle w:val="Normal1"/>
        <w:numPr>
          <w:ilvl w:val="0"/>
          <w:numId w:val="6"/>
        </w:numPr>
        <w:tabs>
          <w:tab w:val="left" w:pos="1"/>
        </w:tabs>
        <w:ind w:right="826"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Obtain and protect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copyrights, trademarks, trade names, and all intellectual property of </w:t>
      </w:r>
      <w:r w:rsidR="00014D5D" w:rsidRPr="005E65A1">
        <w:rPr>
          <w:rFonts w:asciiTheme="minorHAnsi" w:eastAsia="Arial" w:hAnsiTheme="minorHAnsi" w:cstheme="minorHAnsi"/>
          <w:sz w:val="24"/>
          <w:szCs w:val="24"/>
        </w:rPr>
        <w:t>CoDA, Inc.</w:t>
      </w:r>
    </w:p>
    <w:p w14:paraId="76E02FD2" w14:textId="3E1DEF9F" w:rsidR="00663F68" w:rsidRPr="005E65A1" w:rsidRDefault="00694FA8">
      <w:pPr>
        <w:pStyle w:val="Normal1"/>
        <w:numPr>
          <w:ilvl w:val="0"/>
          <w:numId w:val="6"/>
        </w:numPr>
        <w:tabs>
          <w:tab w:val="left" w:pos="1"/>
        </w:tabs>
        <w:ind w:right="187"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To be directly responsible to the Fellowship, being guided and directed by the group conscience as expressed at their annual Conference. A majority vote by the Conference is considered guidance and two thirds (2/3) majority vote is a binding directive, except to the extent such directive if implemented, would cause the </w:t>
      </w:r>
      <w:r w:rsidR="00EE6B2C">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to be in violation of the Board of </w:t>
      </w:r>
      <w:r w:rsidR="00EE6B2C">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legal responsibilities to the Corporation and its members or would put the fiscal integrity of the Corporation at risk.</w:t>
      </w:r>
    </w:p>
    <w:p w14:paraId="11978A4C" w14:textId="77777777" w:rsidR="00663F68" w:rsidRPr="005E65A1" w:rsidRDefault="00663F68">
      <w:pPr>
        <w:pStyle w:val="Normal1"/>
        <w:spacing w:before="7"/>
        <w:contextualSpacing w:val="0"/>
        <w:rPr>
          <w:rFonts w:asciiTheme="minorHAnsi" w:hAnsiTheme="minorHAnsi" w:cstheme="minorHAnsi"/>
          <w:sz w:val="24"/>
          <w:szCs w:val="24"/>
        </w:rPr>
      </w:pPr>
    </w:p>
    <w:p w14:paraId="7DA13496" w14:textId="77777777" w:rsidR="00663F68" w:rsidRPr="005E65A1" w:rsidRDefault="00694FA8">
      <w:pPr>
        <w:pStyle w:val="Normal1"/>
        <w:ind w:left="100" w:right="4291"/>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Guidelines</w:t>
      </w:r>
    </w:p>
    <w:p w14:paraId="623A7A9C" w14:textId="55C6D32A" w:rsidR="002E5A7D" w:rsidRPr="005E65A1" w:rsidRDefault="00694FA8" w:rsidP="002E5A7D">
      <w:pPr>
        <w:pStyle w:val="Normal1"/>
        <w:ind w:left="100" w:right="102"/>
        <w:contextualSpacing w:val="0"/>
        <w:rPr>
          <w:rFonts w:asciiTheme="minorHAnsi" w:eastAsia="Arial" w:hAnsiTheme="minorHAnsi" w:cstheme="minorHAnsi"/>
          <w:sz w:val="24"/>
          <w:szCs w:val="24"/>
        </w:rPr>
      </w:pPr>
      <w:r w:rsidRPr="005E65A1">
        <w:rPr>
          <w:rFonts w:asciiTheme="minorHAnsi" w:eastAsia="Arial" w:hAnsiTheme="minorHAnsi" w:cstheme="minorHAnsi"/>
          <w:sz w:val="24"/>
          <w:szCs w:val="24"/>
        </w:rPr>
        <w:t xml:space="preserve">The </w:t>
      </w:r>
      <w:r w:rsidR="00EE6B2C">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claim no property rights for the </w:t>
      </w:r>
      <w:r w:rsidRPr="005E65A1" w:rsidDel="005E65A1">
        <w:rPr>
          <w:rFonts w:asciiTheme="minorHAnsi" w:eastAsia="Arial" w:hAnsiTheme="minorHAnsi" w:cstheme="minorHAnsi"/>
          <w:sz w:val="24"/>
          <w:szCs w:val="24"/>
        </w:rPr>
        <w:t xml:space="preserve">CoDA </w:t>
      </w:r>
      <w:r w:rsidRPr="005E65A1">
        <w:rPr>
          <w:rFonts w:asciiTheme="minorHAnsi" w:eastAsia="Arial" w:hAnsiTheme="minorHAnsi" w:cstheme="minorHAnsi"/>
          <w:sz w:val="24"/>
          <w:szCs w:val="24"/>
        </w:rPr>
        <w:t xml:space="preserve">Twelve (12) Steps and Traditions in a recovery program, as all spiritual truths may now be regarded as available to all humankind. On behalf of the Fellowship, the </w:t>
      </w:r>
      <w:r w:rsidR="00EE5F70">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shall act to prevent, within their power, any modifications, alterations or extensions of these Steps.</w:t>
      </w:r>
    </w:p>
    <w:p w14:paraId="2DACE38D" w14:textId="77777777" w:rsidR="002E5A7D" w:rsidRPr="005E65A1" w:rsidRDefault="002E5A7D" w:rsidP="002E5A7D">
      <w:pPr>
        <w:pStyle w:val="Normal1"/>
        <w:ind w:left="100" w:right="102"/>
        <w:contextualSpacing w:val="0"/>
        <w:rPr>
          <w:rFonts w:asciiTheme="minorHAnsi" w:eastAsia="Arial" w:hAnsiTheme="minorHAnsi" w:cstheme="minorHAnsi"/>
          <w:sz w:val="24"/>
          <w:szCs w:val="24"/>
        </w:rPr>
      </w:pPr>
    </w:p>
    <w:p w14:paraId="0E317C9C" w14:textId="169E741C" w:rsidR="005C7B90" w:rsidRPr="005E65A1" w:rsidRDefault="005C7B90" w:rsidP="002E5A7D">
      <w:pPr>
        <w:pStyle w:val="Normal1"/>
        <w:ind w:left="100" w:right="102"/>
        <w:contextualSpacing w:val="0"/>
        <w:rPr>
          <w:rFonts w:asciiTheme="minorHAnsi" w:eastAsia="Arial" w:hAnsiTheme="minorHAnsi" w:cstheme="minorHAnsi"/>
          <w:sz w:val="24"/>
          <w:szCs w:val="24"/>
        </w:rPr>
      </w:pPr>
      <w:r w:rsidRPr="005E65A1">
        <w:rPr>
          <w:rFonts w:asciiTheme="minorHAnsi" w:hAnsiTheme="minorHAnsi" w:cstheme="minorHAnsi"/>
          <w:sz w:val="24"/>
          <w:szCs w:val="22"/>
        </w:rPr>
        <w:t xml:space="preserve">Accordingly, the </w:t>
      </w:r>
      <w:r w:rsidR="00EE5F70">
        <w:rPr>
          <w:rFonts w:asciiTheme="minorHAnsi" w:hAnsiTheme="minorHAnsi" w:cstheme="minorHAnsi"/>
          <w:sz w:val="24"/>
          <w:szCs w:val="22"/>
        </w:rPr>
        <w:t>Trustees</w:t>
      </w:r>
      <w:r w:rsidRPr="005E65A1">
        <w:rPr>
          <w:rFonts w:asciiTheme="minorHAnsi" w:hAnsiTheme="minorHAnsi" w:cstheme="minorHAnsi"/>
          <w:sz w:val="24"/>
          <w:szCs w:val="22"/>
        </w:rPr>
        <w:t xml:space="preserve"> in their deliberations and decision making process shall be guided in spirit by these </w:t>
      </w:r>
      <w:r w:rsidRPr="005E65A1" w:rsidDel="00807CC7">
        <w:rPr>
          <w:rFonts w:asciiTheme="minorHAnsi" w:hAnsiTheme="minorHAnsi" w:cstheme="minorHAnsi"/>
          <w:sz w:val="24"/>
          <w:szCs w:val="22"/>
        </w:rPr>
        <w:t>CoDA</w:t>
      </w:r>
      <w:r w:rsidR="007D65B6">
        <w:rPr>
          <w:rFonts w:asciiTheme="minorHAnsi" w:hAnsiTheme="minorHAnsi" w:cstheme="minorHAnsi"/>
          <w:sz w:val="24"/>
          <w:szCs w:val="22"/>
        </w:rPr>
        <w:t xml:space="preserve"> </w:t>
      </w:r>
      <w:r w:rsidRPr="005E65A1">
        <w:rPr>
          <w:rFonts w:asciiTheme="minorHAnsi" w:hAnsiTheme="minorHAnsi" w:cstheme="minorHAnsi"/>
          <w:sz w:val="24"/>
          <w:szCs w:val="22"/>
        </w:rPr>
        <w:t xml:space="preserve">Twelve (12) Steps, Traditions and Service Concepts and shall use their best efforts to insure that these Steps, Traditions, and Concepts are upheld. On behalf of the Fellowship, the </w:t>
      </w:r>
      <w:r w:rsidR="003F2729">
        <w:rPr>
          <w:rFonts w:asciiTheme="minorHAnsi" w:hAnsiTheme="minorHAnsi" w:cstheme="minorHAnsi"/>
          <w:sz w:val="24"/>
          <w:szCs w:val="22"/>
        </w:rPr>
        <w:t xml:space="preserve">Trustees </w:t>
      </w:r>
      <w:r w:rsidRPr="005E65A1">
        <w:rPr>
          <w:rFonts w:asciiTheme="minorHAnsi" w:hAnsiTheme="minorHAnsi" w:cstheme="minorHAnsi"/>
          <w:sz w:val="24"/>
          <w:szCs w:val="22"/>
        </w:rPr>
        <w:t>shall act to prevent, within their power, any modifications, alterations or extensions of these Traditions or Concepts.</w:t>
      </w:r>
    </w:p>
    <w:p w14:paraId="1B861D4E" w14:textId="77777777" w:rsidR="00663F68" w:rsidRPr="005E65A1" w:rsidRDefault="00663F68">
      <w:pPr>
        <w:pStyle w:val="Normal1"/>
        <w:spacing w:before="4" w:line="280" w:lineRule="auto"/>
        <w:contextualSpacing w:val="0"/>
        <w:rPr>
          <w:rFonts w:asciiTheme="minorHAnsi" w:hAnsiTheme="minorHAnsi" w:cstheme="minorHAnsi"/>
          <w:sz w:val="24"/>
          <w:szCs w:val="24"/>
        </w:rPr>
      </w:pPr>
    </w:p>
    <w:p w14:paraId="031EE865" w14:textId="77777777" w:rsidR="00663F68" w:rsidRPr="005E65A1" w:rsidRDefault="00694FA8" w:rsidP="008F4F3A">
      <w:pPr>
        <w:pStyle w:val="Normal1"/>
        <w:ind w:right="4291"/>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Article I – Offices</w:t>
      </w:r>
    </w:p>
    <w:p w14:paraId="53C620DD" w14:textId="164F85B1" w:rsidR="00663F68" w:rsidRPr="005E65A1" w:rsidRDefault="00807CC7" w:rsidP="008F4F3A">
      <w:pPr>
        <w:pStyle w:val="Normal1"/>
        <w:ind w:right="187"/>
        <w:contextualSpacing w:val="0"/>
        <w:rPr>
          <w:rFonts w:asciiTheme="minorHAnsi" w:hAnsiTheme="minorHAnsi" w:cstheme="minorHAnsi"/>
          <w:sz w:val="24"/>
          <w:szCs w:val="24"/>
        </w:rPr>
      </w:pPr>
      <w:r>
        <w:rPr>
          <w:rFonts w:asciiTheme="minorHAnsi" w:eastAsia="Arial" w:hAnsiTheme="minorHAnsi" w:cstheme="minorHAnsi"/>
          <w:sz w:val="24"/>
          <w:szCs w:val="24"/>
        </w:rPr>
        <w:t>CoDA</w:t>
      </w:r>
      <w:r w:rsidR="00694FA8" w:rsidRPr="005E65A1">
        <w:rPr>
          <w:rFonts w:asciiTheme="minorHAnsi" w:eastAsia="Arial" w:hAnsiTheme="minorHAnsi" w:cstheme="minorHAnsi"/>
          <w:sz w:val="24"/>
          <w:szCs w:val="24"/>
        </w:rPr>
        <w:t>, Inc. shall maintain a known place of business which may be the office of its statutory agent in the State of Arizona. The agent may be either an individual who has been a resident of the state for three years, a domestic corporation, or a foreign corporation authorized to do business within the State of Arizona. CoDA, Inc. may change its known place of business or statutory agent upon delivery to the appropriate commission of the State of Arizona a statement setting forth:</w:t>
      </w:r>
    </w:p>
    <w:p w14:paraId="72E7A4A3" w14:textId="77777777" w:rsidR="00663F68" w:rsidRPr="005E65A1" w:rsidRDefault="00694FA8">
      <w:pPr>
        <w:pStyle w:val="Normal1"/>
        <w:numPr>
          <w:ilvl w:val="0"/>
          <w:numId w:val="2"/>
        </w:numPr>
        <w:tabs>
          <w:tab w:val="left" w:pos="1"/>
        </w:tabs>
        <w:spacing w:before="193"/>
        <w:ind w:hanging="359"/>
        <w:rPr>
          <w:rFonts w:asciiTheme="minorHAnsi" w:hAnsiTheme="minorHAnsi" w:cstheme="minorHAnsi"/>
          <w:sz w:val="24"/>
          <w:szCs w:val="24"/>
        </w:rPr>
      </w:pPr>
      <w:r w:rsidRPr="005E65A1">
        <w:rPr>
          <w:rFonts w:asciiTheme="minorHAnsi" w:eastAsia="Arial" w:hAnsiTheme="minorHAnsi" w:cstheme="minorHAnsi"/>
          <w:sz w:val="24"/>
          <w:szCs w:val="24"/>
        </w:rPr>
        <w:t>The name of the Corporation.</w:t>
      </w:r>
    </w:p>
    <w:p w14:paraId="3BA3F6B4" w14:textId="77777777" w:rsidR="00663F68" w:rsidRPr="005E65A1" w:rsidRDefault="00694FA8">
      <w:pPr>
        <w:pStyle w:val="Normal1"/>
        <w:numPr>
          <w:ilvl w:val="0"/>
          <w:numId w:val="2"/>
        </w:numPr>
        <w:tabs>
          <w:tab w:val="left" w:pos="1"/>
        </w:tabs>
        <w:ind w:right="112"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The Corporation’s current address or the name and address of its current statutory agent. If the statutory agent or his/her address is to be changed, the name and </w:t>
      </w:r>
      <w:r w:rsidRPr="005E65A1">
        <w:rPr>
          <w:rFonts w:asciiTheme="minorHAnsi" w:eastAsia="Arial" w:hAnsiTheme="minorHAnsi" w:cstheme="minorHAnsi"/>
          <w:sz w:val="24"/>
          <w:szCs w:val="24"/>
        </w:rPr>
        <w:lastRenderedPageBreak/>
        <w:t>address of the new statutory agent, or the new address must be filed with the State of Arizona.</w:t>
      </w:r>
    </w:p>
    <w:p w14:paraId="1C3C2A0A" w14:textId="77777777" w:rsidR="00663F68" w:rsidRPr="005E65A1" w:rsidRDefault="00694FA8">
      <w:pPr>
        <w:pStyle w:val="Normal1"/>
        <w:numPr>
          <w:ilvl w:val="0"/>
          <w:numId w:val="2"/>
        </w:numPr>
        <w:tabs>
          <w:tab w:val="left" w:pos="1"/>
        </w:tabs>
        <w:spacing w:before="69"/>
        <w:ind w:hanging="359"/>
        <w:rPr>
          <w:rFonts w:asciiTheme="minorHAnsi" w:hAnsiTheme="minorHAnsi" w:cstheme="minorHAnsi"/>
          <w:sz w:val="24"/>
          <w:szCs w:val="24"/>
        </w:rPr>
      </w:pPr>
      <w:r w:rsidRPr="005E65A1">
        <w:rPr>
          <w:rFonts w:asciiTheme="minorHAnsi" w:eastAsia="Arial" w:hAnsiTheme="minorHAnsi" w:cstheme="minorHAnsi"/>
          <w:sz w:val="24"/>
          <w:szCs w:val="24"/>
        </w:rPr>
        <w:t>Notice that the change is authorized by Co-Dependents Anonymous, Inc.</w:t>
      </w:r>
    </w:p>
    <w:p w14:paraId="4B258285" w14:textId="77777777" w:rsidR="00663F68" w:rsidRPr="005E65A1" w:rsidRDefault="00694FA8">
      <w:pPr>
        <w:pStyle w:val="Normal1"/>
        <w:spacing w:before="200"/>
        <w:ind w:left="100"/>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Article II- Accounting Period, Audit and Records</w:t>
      </w:r>
    </w:p>
    <w:p w14:paraId="790D0DB1" w14:textId="7381FF95" w:rsidR="00663F68" w:rsidRPr="005E65A1" w:rsidRDefault="00694FA8">
      <w:pPr>
        <w:pStyle w:val="Normal1"/>
        <w:ind w:left="100" w:right="179"/>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accounting period of the Corporation shall be a calendar year and end on December 31. At the close of the accounting period, all records of accounts and an inventory of assets shall be submitted to an independent accounting firm who is to submit a report of their findings to the </w:t>
      </w:r>
      <w:r w:rsidR="00BC6F48">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The </w:t>
      </w:r>
      <w:r w:rsidR="00BC6F48">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shall present the report to the Fellowship at the next CoDA Service Conference. The officers of the Corporation shall maintain an accurate and complete set of records at the Corporations office. If the Corporation does not maintain a place of business with Arizona, a complete set shall be maintained at the office of its statutory agent or other such designee as approved by the Board of </w:t>
      </w:r>
      <w:r w:rsidR="003235B0">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Upon written request, records and minutes of meetings may be inspected by a member of the Fellowship, at any reasonable time, with the exception of certain legal documents and personnel records.</w:t>
      </w:r>
    </w:p>
    <w:p w14:paraId="04D3364A"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35D67971" w14:textId="77777777"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Article III – Dues and Contributions</w:t>
      </w:r>
    </w:p>
    <w:p w14:paraId="7FFDC59B" w14:textId="09BA8EF7"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As defined in the Traditions,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is self-supporting through its own contributions, and shall decline all outside contributions.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has no fees or dues for membership.</w:t>
      </w:r>
    </w:p>
    <w:p w14:paraId="4592B82E" w14:textId="05C857EB" w:rsidR="00663F68" w:rsidRPr="005E65A1" w:rsidRDefault="00694FA8">
      <w:pPr>
        <w:pStyle w:val="Normal1"/>
        <w:ind w:left="100" w:right="226"/>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Contributions by members of the Fellowship (known as Seventh Tradition donations) are used to support the activities of the Fellowship, the Conference, the </w:t>
      </w:r>
      <w:r w:rsidR="003235B0">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and all committees and service boards, as directed by the Fellowship and the Traditions.</w:t>
      </w:r>
    </w:p>
    <w:p w14:paraId="28B093B4"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191F35D0" w14:textId="77777777"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Article IV – Membership and Voting</w:t>
      </w:r>
    </w:p>
    <w:p w14:paraId="5D6022BC"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4C216CA6" w14:textId="77777777" w:rsidR="00663F68" w:rsidRPr="005E65A1" w:rsidRDefault="002663CE">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1. Membership</w:t>
      </w:r>
    </w:p>
    <w:p w14:paraId="3951FACA" w14:textId="21929122" w:rsidR="00663F68" w:rsidRPr="005E65A1" w:rsidRDefault="00694FA8">
      <w:pPr>
        <w:pStyle w:val="Normal1"/>
        <w:ind w:left="100" w:right="152"/>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In adherence with Tradition 3, the only requirement for membership in </w:t>
      </w:r>
      <w:r w:rsidR="00014D5D" w:rsidRPr="005E65A1">
        <w:rPr>
          <w:rFonts w:asciiTheme="minorHAnsi" w:eastAsia="Arial" w:hAnsiTheme="minorHAnsi" w:cstheme="minorHAnsi"/>
          <w:sz w:val="24"/>
          <w:szCs w:val="24"/>
        </w:rPr>
        <w:t xml:space="preserve">the Fellowship </w:t>
      </w:r>
      <w:r w:rsidRPr="005E65A1">
        <w:rPr>
          <w:rFonts w:asciiTheme="minorHAnsi" w:eastAsia="Arial" w:hAnsiTheme="minorHAnsi" w:cstheme="minorHAnsi"/>
          <w:sz w:val="24"/>
          <w:szCs w:val="24"/>
        </w:rPr>
        <w:t>is a desire for healthy and loving relationships. Members of the</w:t>
      </w:r>
      <w:r w:rsidR="00014D5D"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Fellowship shall not be considered Voting Members, except as set forth herein. This Corporation shall have Voting Members as defined in the Arizona Nonprofit Corporation Act. A Voting Member refers to a member who has voting rights at the CoDA Service Conference. A </w:t>
      </w:r>
      <w:r w:rsidR="001351B8" w:rsidRPr="007D65B6">
        <w:rPr>
          <w:rFonts w:asciiTheme="minorHAnsi" w:eastAsia="Arial" w:hAnsiTheme="minorHAnsi" w:cstheme="minorHAnsi"/>
          <w:color w:val="auto"/>
          <w:sz w:val="24"/>
          <w:szCs w:val="24"/>
        </w:rPr>
        <w:t>V</w:t>
      </w:r>
      <w:r w:rsidRPr="007D65B6">
        <w:rPr>
          <w:rFonts w:asciiTheme="minorHAnsi" w:eastAsia="Arial" w:hAnsiTheme="minorHAnsi" w:cstheme="minorHAnsi"/>
          <w:color w:val="auto"/>
          <w:sz w:val="24"/>
          <w:szCs w:val="24"/>
        </w:rPr>
        <w:t xml:space="preserve">oting </w:t>
      </w:r>
      <w:r w:rsidRPr="005E65A1">
        <w:rPr>
          <w:rFonts w:asciiTheme="minorHAnsi" w:eastAsia="Arial" w:hAnsiTheme="minorHAnsi" w:cstheme="minorHAnsi"/>
          <w:sz w:val="24"/>
          <w:szCs w:val="24"/>
        </w:rPr>
        <w:t xml:space="preserve">Member may be a Delegate, </w:t>
      </w:r>
      <w:r w:rsidR="00BF5613">
        <w:rPr>
          <w:rFonts w:asciiTheme="minorHAnsi" w:eastAsia="Arial" w:hAnsiTheme="minorHAnsi" w:cstheme="minorHAnsi"/>
          <w:sz w:val="24"/>
          <w:szCs w:val="24"/>
        </w:rPr>
        <w:t>Trustee</w:t>
      </w:r>
      <w:r w:rsidR="00E91EB6">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of CoDA, Inc., or Director of CoRe, Inc. and, under certain circumstances, an Alternate Delegate. No Voting Member will have more than one vote.</w:t>
      </w:r>
    </w:p>
    <w:p w14:paraId="190EF319"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6D90C625"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w:t>
      </w:r>
      <w:r w:rsidR="002663CE" w:rsidRPr="005E65A1">
        <w:rPr>
          <w:rFonts w:asciiTheme="minorHAnsi" w:eastAsia="Arial" w:hAnsiTheme="minorHAnsi" w:cstheme="minorHAnsi"/>
          <w:b/>
          <w:i/>
          <w:sz w:val="24"/>
          <w:szCs w:val="24"/>
        </w:rPr>
        <w:t>n 2. Voting Entities (Entities)</w:t>
      </w:r>
    </w:p>
    <w:p w14:paraId="660E5EE4" w14:textId="021CBF56" w:rsidR="00663F68" w:rsidRPr="005E65A1" w:rsidRDefault="005C7B90">
      <w:pPr>
        <w:pStyle w:val="Normal1"/>
        <w:ind w:left="100" w:right="152"/>
        <w:contextualSpacing w:val="0"/>
        <w:rPr>
          <w:rFonts w:asciiTheme="minorHAnsi" w:hAnsiTheme="minorHAnsi" w:cstheme="minorHAnsi"/>
          <w:sz w:val="24"/>
          <w:szCs w:val="24"/>
        </w:rPr>
      </w:pPr>
      <w:r w:rsidRPr="005E65A1">
        <w:rPr>
          <w:sz w:val="24"/>
          <w:szCs w:val="22"/>
        </w:rPr>
        <w:t>Each state, province, territory of all Countries and those Countries who had created national Voting Entities as of the date, September 10, 2019, of this motion are established as a Voting Entity (VE) until such time as the regions or provinces have become well established and no longer need assistance from the recognized National Voting Entity</w:t>
      </w:r>
      <w:r w:rsidR="00A13195" w:rsidRPr="005E65A1">
        <w:rPr>
          <w:sz w:val="24"/>
          <w:szCs w:val="22"/>
        </w:rPr>
        <w:t>.</w:t>
      </w:r>
      <w:r w:rsidRPr="005E65A1">
        <w:rPr>
          <w:sz w:val="24"/>
          <w:szCs w:val="22"/>
        </w:rPr>
        <w:t xml:space="preserve"> </w:t>
      </w:r>
      <w:r w:rsidR="00694FA8" w:rsidRPr="005E65A1">
        <w:rPr>
          <w:rFonts w:asciiTheme="minorHAnsi" w:eastAsia="Arial" w:hAnsiTheme="minorHAnsi" w:cstheme="minorHAnsi"/>
          <w:sz w:val="24"/>
          <w:szCs w:val="24"/>
        </w:rPr>
        <w:t>A single Voting Entity is established to represent all “Alternative Format Meetings” (AFM) and is entitled to send two (2) Delegates. AFM is defined as all meetings that do not physically meet face-to-face in a physical location.</w:t>
      </w:r>
    </w:p>
    <w:p w14:paraId="505B4EEF"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659E7F37" w14:textId="03061D53" w:rsidR="00663F68" w:rsidRPr="005E65A1" w:rsidRDefault="00694FA8" w:rsidP="005C7377">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lastRenderedPageBreak/>
        <w:t>Any Voting Entity may surrender its two (2) Delegates and request to subdivide. The governing principle is that a member of the Fellowship will only be represented by one</w:t>
      </w:r>
      <w:r w:rsidR="005C7377">
        <w:rPr>
          <w:rFonts w:asciiTheme="minorHAnsi" w:hAnsiTheme="minorHAnsi" w:cstheme="minorHAnsi"/>
          <w:sz w:val="24"/>
          <w:szCs w:val="24"/>
        </w:rPr>
        <w:t xml:space="preserve"> </w:t>
      </w:r>
      <w:r w:rsidRPr="005E65A1">
        <w:rPr>
          <w:rFonts w:asciiTheme="minorHAnsi" w:eastAsia="Arial" w:hAnsiTheme="minorHAnsi" w:cstheme="minorHAnsi"/>
          <w:sz w:val="24"/>
          <w:szCs w:val="24"/>
        </w:rPr>
        <w:t>set of two (2) Delegates. An entity may request sub-divisions for reasons of geographical separation, language, or other recognizable characteristics. Each entity may request that it be split along an internally agreed upon division and each sub- division of the entity granted two (2) Delegates. Each sub-division should have enough members and meetings to support a viable service group so that all meetings are still represented.</w:t>
      </w:r>
    </w:p>
    <w:p w14:paraId="0C834B15"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23E41FE6" w14:textId="4E0446BD" w:rsidR="00663F68" w:rsidRPr="005E65A1" w:rsidRDefault="00694FA8">
      <w:pPr>
        <w:pStyle w:val="Normal1"/>
        <w:ind w:left="100" w:right="102"/>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Issues Mediation Committee will handle requests for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to recognize Voting Entities. Through the group conscience process, Voting Entities select Delegates and Alternate Delegates to carry the will of the membership of CoDA, Inc. meetings. In order to guarantee voting rights, each Voting Entity service board must be duly authorized by the Issues Mediation Committee. In the absence of a Voting Entity service board, members of that Entity shall present an alternative selection process based on group conscience decision making to the Issues Mediation Committee. This procedure insures adherence to the program of recovery endorsed by this Fellowship.</w:t>
      </w:r>
    </w:p>
    <w:p w14:paraId="01A88809"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39776DB4" w14:textId="77777777" w:rsidR="00663F68" w:rsidRPr="005E65A1" w:rsidRDefault="00694FA8">
      <w:pPr>
        <w:pStyle w:val="Normal1"/>
        <w:ind w:left="100" w:right="4291"/>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3. V</w:t>
      </w:r>
      <w:r w:rsidR="002663CE" w:rsidRPr="005E65A1">
        <w:rPr>
          <w:rFonts w:asciiTheme="minorHAnsi" w:eastAsia="Arial" w:hAnsiTheme="minorHAnsi" w:cstheme="minorHAnsi"/>
          <w:b/>
          <w:i/>
          <w:sz w:val="24"/>
          <w:szCs w:val="24"/>
        </w:rPr>
        <w:t>oting Member Selection/Election</w:t>
      </w:r>
    </w:p>
    <w:p w14:paraId="35B86138" w14:textId="77777777" w:rsidR="00663F68" w:rsidRPr="005E65A1" w:rsidRDefault="00694FA8">
      <w:pPr>
        <w:pStyle w:val="Normal1"/>
        <w:ind w:left="100" w:righ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A Delegate (Delegate) is a member and trusted servant in the CoDA Fellowship of the Voting Entity represented and has an active interest in carrying the message to other codependents who still suffer. The Delegate is duly selected/elected by a method which the Voting Entity where the member resides or provides service work has established, and is to be that Voting Entity’s representative at Conference. A Delegate has one (1) vote at Conference. Each Voting Entity may select/elect no more than two (2) Delegates. Each Voting Entity may determine its own method of selection/election, qualifications and requirements for office, and length of term of office for a Delegate. If a Voting Entity consists of multiple regions, members of that Entity may determine the method of selection of two Delegates on a regional basis. In regions consisting of two or more Voting Entities, members of that region may determine their own method of selecting Delegates, but the total number of Delegates from that region may not exceed the total permitted number of Delegates [number of Voting Entities in the region multiplied by (2)]. It is the responsibility of each Voting Entity’s service board to notify, in writing, the Secretary of the Board of the selection/election to office of its Delegates and terms of office. Generally, this notification is provided at least thirty (30) days prior to Conference. In the absence of such notification, a Delegate’s voting rights are subject to review by the Issues Mediation Committee.</w:t>
      </w:r>
    </w:p>
    <w:p w14:paraId="7D766394"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41D7147C" w14:textId="77777777" w:rsidR="00663F68" w:rsidRPr="005E65A1" w:rsidRDefault="00694FA8">
      <w:pPr>
        <w:pStyle w:val="Normal1"/>
        <w:ind w:left="100" w:right="187"/>
        <w:contextualSpacing w:val="0"/>
        <w:rPr>
          <w:rFonts w:asciiTheme="minorHAnsi" w:hAnsiTheme="minorHAnsi" w:cstheme="minorHAnsi"/>
          <w:sz w:val="24"/>
          <w:szCs w:val="24"/>
        </w:rPr>
      </w:pPr>
      <w:r w:rsidRPr="005E65A1">
        <w:rPr>
          <w:rFonts w:asciiTheme="minorHAnsi" w:eastAsia="Arial" w:hAnsiTheme="minorHAnsi" w:cstheme="minorHAnsi"/>
          <w:sz w:val="24"/>
          <w:szCs w:val="24"/>
        </w:rPr>
        <w:t>An Alternate Delegate is a member and trusted servant in the Voting Entity’s Fellowship who has an active interest in carrying the message to other codependents who still suffer and is duly selected/elected to act as an Alternate Delegate at the Conference.</w:t>
      </w:r>
    </w:p>
    <w:p w14:paraId="7339AC4A" w14:textId="77777777" w:rsidR="00663F68" w:rsidRPr="005E65A1" w:rsidRDefault="00663F68">
      <w:pPr>
        <w:pStyle w:val="Normal1"/>
        <w:ind w:left="100" w:right="187"/>
        <w:contextualSpacing w:val="0"/>
        <w:rPr>
          <w:rFonts w:asciiTheme="minorHAnsi" w:hAnsiTheme="minorHAnsi" w:cstheme="minorHAnsi"/>
          <w:sz w:val="24"/>
          <w:szCs w:val="24"/>
        </w:rPr>
      </w:pPr>
    </w:p>
    <w:p w14:paraId="06938B85" w14:textId="77777777" w:rsidR="00663F68" w:rsidRPr="005E65A1" w:rsidRDefault="00694FA8">
      <w:pPr>
        <w:pStyle w:val="Normal1"/>
        <w:spacing w:before="69"/>
        <w:ind w:left="100" w:right="189"/>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Each Voting Entity may select/elect as many Alternate Delegates as it chooses. If a Voting Entity consists of multiple regions, members of that Voting Entity may determine the method of selection of Alternate Delegates on a regional basis. In regions consisting of two </w:t>
      </w:r>
      <w:r w:rsidRPr="005E65A1">
        <w:rPr>
          <w:rFonts w:asciiTheme="minorHAnsi" w:eastAsia="Arial" w:hAnsiTheme="minorHAnsi" w:cstheme="minorHAnsi"/>
          <w:sz w:val="24"/>
          <w:szCs w:val="24"/>
        </w:rPr>
        <w:lastRenderedPageBreak/>
        <w:t>or more Voting Entities, members of that region may determine their own method of selecting Alternate Delegates. In the event the duly selected/elected Delegate is unable to serve the term of office, or resigns or blatantly reveals an unwillingness to execute these responsibilities as a Delegate, an Alternate Delegate becomes the Delegate until the Voting Entity acts to select/elect a new Delegate according to its selection/election process. Each Voting Entity’s service board must notify the Secretary of the Board of the selection/election to office of its Alternate Delegates, their order of replacement, and term of office. This notification is generally provided at least thirty (30) days prior to the Conference. In the absence of such notification, an Alternate Delegate’s voting rights as a replacement for a Delegate are subject to review by the Issues Mediation Committee.</w:t>
      </w:r>
    </w:p>
    <w:p w14:paraId="655C31E0"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1CF23FEF" w14:textId="66F4E371" w:rsidR="00663F68" w:rsidRPr="005E65A1" w:rsidRDefault="00694FA8">
      <w:pPr>
        <w:pStyle w:val="Normal1"/>
        <w:ind w:left="100" w:right="179"/>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A </w:t>
      </w:r>
      <w:r w:rsidR="00172514">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is a member and trusted servant in the Fellowship who has an active interest in carrying out the will of the Fellowship as determined at the Conference, abides by the provisions of the By Laws, and is duly elected at Conference to oversee the day to day business affairs of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and the Corporation. A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w:t>
      </w:r>
      <w:r w:rsidR="00172514">
        <w:rPr>
          <w:rFonts w:asciiTheme="minorHAnsi" w:eastAsia="Arial" w:hAnsiTheme="minorHAnsi" w:cstheme="minorHAnsi"/>
          <w:sz w:val="24"/>
          <w:szCs w:val="24"/>
        </w:rPr>
        <w:t xml:space="preserve">Trustee </w:t>
      </w:r>
      <w:r w:rsidRPr="005E65A1">
        <w:rPr>
          <w:rFonts w:asciiTheme="minorHAnsi" w:eastAsia="Arial" w:hAnsiTheme="minorHAnsi" w:cstheme="minorHAnsi"/>
          <w:sz w:val="24"/>
          <w:szCs w:val="24"/>
        </w:rPr>
        <w:t xml:space="preserve">has one (1) vote at Conference. A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w:t>
      </w:r>
      <w:r w:rsidR="00B611F9" w:rsidRPr="007D65B6">
        <w:rPr>
          <w:rFonts w:asciiTheme="minorHAnsi" w:eastAsia="Arial" w:hAnsiTheme="minorHAnsi" w:cstheme="minorHAnsi"/>
          <w:color w:val="auto"/>
          <w:sz w:val="24"/>
          <w:szCs w:val="24"/>
        </w:rPr>
        <w:t>T</w:t>
      </w:r>
      <w:r w:rsidR="00256527" w:rsidRPr="007D65B6">
        <w:rPr>
          <w:rFonts w:asciiTheme="minorHAnsi" w:eastAsia="Arial" w:hAnsiTheme="minorHAnsi" w:cstheme="minorHAnsi"/>
          <w:color w:val="auto"/>
          <w:sz w:val="24"/>
          <w:szCs w:val="24"/>
        </w:rPr>
        <w:t>rustee</w:t>
      </w:r>
      <w:r w:rsidRPr="007D65B6">
        <w:rPr>
          <w:rFonts w:asciiTheme="minorHAnsi" w:eastAsia="Arial" w:hAnsiTheme="minorHAnsi" w:cstheme="minorHAnsi"/>
          <w:color w:val="auto"/>
          <w:sz w:val="24"/>
          <w:szCs w:val="24"/>
        </w:rPr>
        <w:t xml:space="preserve"> cannot </w:t>
      </w:r>
      <w:r w:rsidRPr="005E65A1">
        <w:rPr>
          <w:rFonts w:asciiTheme="minorHAnsi" w:eastAsia="Arial" w:hAnsiTheme="minorHAnsi" w:cstheme="minorHAnsi"/>
          <w:sz w:val="24"/>
          <w:szCs w:val="24"/>
        </w:rPr>
        <w:t>serve as a Delegate or Alternate Delegate during a term of office.</w:t>
      </w:r>
    </w:p>
    <w:p w14:paraId="148B7A56" w14:textId="77777777" w:rsidR="00663F68" w:rsidRPr="005E65A1" w:rsidRDefault="00663F68">
      <w:pPr>
        <w:pStyle w:val="Normal1"/>
        <w:ind w:left="100" w:right="179"/>
        <w:contextualSpacing w:val="0"/>
        <w:rPr>
          <w:rFonts w:asciiTheme="minorHAnsi" w:hAnsiTheme="minorHAnsi" w:cstheme="minorHAnsi"/>
          <w:sz w:val="24"/>
          <w:szCs w:val="24"/>
        </w:rPr>
      </w:pPr>
    </w:p>
    <w:p w14:paraId="45E0E5CC" w14:textId="15E473CA" w:rsidR="00663F68" w:rsidRPr="005E65A1" w:rsidRDefault="00694FA8" w:rsidP="00C92042">
      <w:pPr>
        <w:pStyle w:val="Normal1"/>
        <w:ind w:left="100" w:right="226"/>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An Alternate </w:t>
      </w:r>
      <w:r w:rsidR="00256527">
        <w:rPr>
          <w:rFonts w:asciiTheme="minorHAnsi" w:eastAsia="Arial" w:hAnsiTheme="minorHAnsi" w:cstheme="minorHAnsi"/>
          <w:sz w:val="24"/>
          <w:szCs w:val="24"/>
        </w:rPr>
        <w:t xml:space="preserve">Trustee </w:t>
      </w:r>
      <w:r w:rsidRPr="005E65A1">
        <w:rPr>
          <w:rFonts w:asciiTheme="minorHAnsi" w:eastAsia="Arial" w:hAnsiTheme="minorHAnsi" w:cstheme="minorHAnsi"/>
          <w:sz w:val="24"/>
          <w:szCs w:val="24"/>
        </w:rPr>
        <w:t xml:space="preserve">is a member and trusted servant in the Fellowship who has an active interest in carrying out the will of the Fellowship as determined at Conference, abides by the provisions of the By Laws, and is duly elected at Conference as an Alternate </w:t>
      </w:r>
      <w:r w:rsidR="0025652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but has no special status other than that of a non-voting member and/or Delegate until the member replaces a </w:t>
      </w:r>
      <w:r w:rsidR="0025652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on the Board. In such an event, the Alternate </w:t>
      </w:r>
      <w:r w:rsidR="0025652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becomes a</w:t>
      </w:r>
      <w:r w:rsidR="00256527">
        <w:rPr>
          <w:rFonts w:asciiTheme="minorHAnsi" w:eastAsia="Arial" w:hAnsiTheme="minorHAnsi" w:cstheme="minorHAnsi"/>
          <w:sz w:val="24"/>
          <w:szCs w:val="24"/>
        </w:rPr>
        <w:t xml:space="preserve"> Trustee</w:t>
      </w:r>
      <w:r w:rsidRPr="005E65A1">
        <w:rPr>
          <w:rFonts w:asciiTheme="minorHAnsi" w:eastAsia="Arial" w:hAnsiTheme="minorHAnsi" w:cstheme="minorHAnsi"/>
          <w:sz w:val="24"/>
          <w:szCs w:val="24"/>
        </w:rPr>
        <w:t xml:space="preserve">. Alternate </w:t>
      </w:r>
      <w:r w:rsidR="0025652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will have no vote at Conference unless serving in the capacity of Delegate, but if they become a </w:t>
      </w:r>
      <w:r w:rsidR="0025652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they must resign their position as Delegate.</w:t>
      </w:r>
      <w:r w:rsidR="00C92042"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Voting Members must be present and accounted for at the Conference in order to vote. </w:t>
      </w:r>
      <w:r w:rsidR="00C92042" w:rsidRPr="005E65A1">
        <w:rPr>
          <w:rFonts w:asciiTheme="minorHAnsi" w:eastAsia="Arial" w:hAnsiTheme="minorHAnsi" w:cstheme="minorHAnsi"/>
          <w:sz w:val="24"/>
          <w:szCs w:val="24"/>
        </w:rPr>
        <w:br/>
      </w:r>
    </w:p>
    <w:p w14:paraId="5FDC918F" w14:textId="77777777" w:rsidR="00663F68" w:rsidRPr="005E65A1" w:rsidRDefault="002663CE" w:rsidP="008F4F3A">
      <w:pPr>
        <w:pStyle w:val="Normal1"/>
        <w:ind w:left="101" w:right="245"/>
        <w:contextualSpacing w:val="0"/>
        <w:rPr>
          <w:rFonts w:asciiTheme="minorHAnsi" w:hAnsiTheme="minorHAnsi" w:cstheme="minorHAnsi"/>
          <w:sz w:val="24"/>
          <w:szCs w:val="24"/>
        </w:rPr>
      </w:pPr>
      <w:r w:rsidRPr="005E65A1">
        <w:rPr>
          <w:rFonts w:asciiTheme="minorHAnsi" w:eastAsia="Arial" w:hAnsiTheme="minorHAnsi" w:cstheme="minorHAnsi"/>
          <w:b/>
          <w:i/>
          <w:sz w:val="24"/>
          <w:szCs w:val="24"/>
        </w:rPr>
        <w:t>Section 4. Others</w:t>
      </w:r>
      <w:r w:rsidR="008F4F3A" w:rsidRPr="005E65A1">
        <w:rPr>
          <w:rFonts w:asciiTheme="minorHAnsi" w:eastAsia="Arial" w:hAnsiTheme="minorHAnsi" w:cstheme="minorHAnsi"/>
          <w:b/>
          <w:i/>
          <w:sz w:val="24"/>
          <w:szCs w:val="24"/>
        </w:rPr>
        <w:br/>
      </w:r>
      <w:r w:rsidR="00694FA8" w:rsidRPr="005E65A1">
        <w:rPr>
          <w:rFonts w:asciiTheme="minorHAnsi" w:eastAsia="Arial" w:hAnsiTheme="minorHAnsi" w:cstheme="minorHAnsi"/>
          <w:sz w:val="24"/>
          <w:szCs w:val="24"/>
        </w:rPr>
        <w:t>The Conference may extend voice or vote privileges at the Conference to any member of the CoDA Fellowship that it deems appropriate or necessary. Voice or vote may be granted for the entire Conference, or on individual issues. This flexibility is sometimes needed to gain the valuable input and services of members who are not specifically included in the above paragraphs.</w:t>
      </w:r>
    </w:p>
    <w:p w14:paraId="2BC8FB9C" w14:textId="77777777" w:rsidR="00663F68" w:rsidRPr="005E65A1" w:rsidRDefault="00663F68">
      <w:pPr>
        <w:pStyle w:val="Normal1"/>
        <w:spacing w:before="8"/>
        <w:ind w:left="100" w:right="179"/>
        <w:contextualSpacing w:val="0"/>
        <w:rPr>
          <w:rFonts w:asciiTheme="minorHAnsi" w:hAnsiTheme="minorHAnsi" w:cstheme="minorHAnsi"/>
          <w:sz w:val="24"/>
          <w:szCs w:val="24"/>
        </w:rPr>
      </w:pPr>
    </w:p>
    <w:p w14:paraId="58694F49" w14:textId="77777777" w:rsidR="00663F68" w:rsidRPr="005E65A1" w:rsidRDefault="00694FA8" w:rsidP="008F4F3A">
      <w:pPr>
        <w:pStyle w:val="Normal1"/>
        <w:spacing w:before="16" w:line="260" w:lineRule="auto"/>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The CoDA Resource Publishing, Inc. (CoRe, Inc.) Board of Directors is granted two (2) votes at Conference, to be allocated as they see fit among CoRe Directors present.</w:t>
      </w:r>
    </w:p>
    <w:p w14:paraId="5B138586" w14:textId="77777777" w:rsidR="00663F68" w:rsidRPr="005E65A1" w:rsidRDefault="00663F68">
      <w:pPr>
        <w:pStyle w:val="Normal1"/>
        <w:ind w:left="100"/>
        <w:contextualSpacing w:val="0"/>
        <w:rPr>
          <w:rFonts w:asciiTheme="minorHAnsi" w:hAnsiTheme="minorHAnsi" w:cstheme="minorHAnsi"/>
          <w:sz w:val="24"/>
          <w:szCs w:val="24"/>
        </w:rPr>
      </w:pPr>
    </w:p>
    <w:p w14:paraId="16F65600"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5. Assignment of Voting Rights at Conference</w:t>
      </w:r>
    </w:p>
    <w:p w14:paraId="034DFC32" w14:textId="77777777" w:rsidR="00663F68" w:rsidRPr="005E65A1" w:rsidRDefault="00694FA8">
      <w:pPr>
        <w:pStyle w:val="Normal1"/>
        <w:spacing w:before="69"/>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If a Delegate leaves the Conference floor, that Delegate may assign voting privileges to a person from the same Entity. This is called “passing the badge.” If an Entity sends an Alternate Delegate to Conference the badge is passed to that Entity’s Alternate Delegate. If an Entity does not send Alternate Delegates, the badge may be passed to another member from that Entity. This insures that each Entity has full voting representation at Conference. If a Voting </w:t>
      </w:r>
      <w:r w:rsidRPr="005E65A1">
        <w:rPr>
          <w:rFonts w:asciiTheme="minorHAnsi" w:eastAsia="Arial" w:hAnsiTheme="minorHAnsi" w:cstheme="minorHAnsi"/>
          <w:sz w:val="24"/>
          <w:szCs w:val="24"/>
        </w:rPr>
        <w:lastRenderedPageBreak/>
        <w:t xml:space="preserve">Delegate passes a badge and leaves the room temporarily, and a motion is made in the Delegate’s absence, the Delegate cannot </w:t>
      </w:r>
      <w:r w:rsidR="00D542FF" w:rsidRPr="005E65A1">
        <w:rPr>
          <w:rFonts w:asciiTheme="minorHAnsi" w:eastAsia="Arial" w:hAnsiTheme="minorHAnsi" w:cstheme="minorHAnsi"/>
          <w:sz w:val="24"/>
          <w:szCs w:val="24"/>
        </w:rPr>
        <w:t>retrieve</w:t>
      </w:r>
      <w:r w:rsidRPr="005E65A1">
        <w:rPr>
          <w:rFonts w:asciiTheme="minorHAnsi" w:eastAsia="Arial" w:hAnsiTheme="minorHAnsi" w:cstheme="minorHAnsi"/>
          <w:sz w:val="24"/>
          <w:szCs w:val="24"/>
        </w:rPr>
        <w:t xml:space="preserve"> the badge until after the vote on that motion. This allows the people who have heard the entire discussion on the motion to vote on that motion.</w:t>
      </w:r>
    </w:p>
    <w:p w14:paraId="61D0B47F"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1EA95E08" w14:textId="77777777"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Article V – Meetings of Voting Members</w:t>
      </w:r>
    </w:p>
    <w:p w14:paraId="628926FB"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42A94F5D"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1. CoDA Service Conference</w:t>
      </w:r>
    </w:p>
    <w:p w14:paraId="74567700" w14:textId="26A76E64" w:rsidR="00663F68" w:rsidRPr="005E65A1" w:rsidRDefault="00694FA8">
      <w:pPr>
        <w:pStyle w:val="Normal1"/>
        <w:ind w:left="100" w:right="152"/>
        <w:contextualSpacing w:val="0"/>
        <w:rPr>
          <w:rFonts w:asciiTheme="minorHAnsi" w:hAnsiTheme="minorHAnsi" w:cstheme="minorHAnsi"/>
          <w:sz w:val="24"/>
          <w:szCs w:val="24"/>
        </w:rPr>
      </w:pPr>
      <w:r w:rsidRPr="005E65A1">
        <w:rPr>
          <w:rFonts w:asciiTheme="minorHAnsi" w:eastAsia="Arial" w:hAnsiTheme="minorHAnsi" w:cstheme="minorHAnsi"/>
          <w:sz w:val="24"/>
          <w:szCs w:val="24"/>
        </w:rPr>
        <w:t>The Corporation shall annually hold the CoDA Service Conference for Voting Entity Delegates to conduct the Corporation’s business. The Board of</w:t>
      </w:r>
      <w:r w:rsidRPr="007D65B6">
        <w:rPr>
          <w:rFonts w:asciiTheme="minorHAnsi" w:eastAsia="Arial" w:hAnsiTheme="minorHAnsi" w:cstheme="minorHAnsi"/>
          <w:color w:val="auto"/>
          <w:sz w:val="24"/>
          <w:szCs w:val="24"/>
        </w:rPr>
        <w:t xml:space="preserve"> </w:t>
      </w:r>
      <w:r w:rsidR="00256527" w:rsidRPr="007D65B6">
        <w:rPr>
          <w:rFonts w:asciiTheme="minorHAnsi" w:eastAsia="Arial" w:hAnsiTheme="minorHAnsi" w:cstheme="minorHAnsi"/>
          <w:color w:val="auto"/>
          <w:sz w:val="24"/>
          <w:szCs w:val="24"/>
        </w:rPr>
        <w:t>Trustee</w:t>
      </w:r>
      <w:r w:rsidR="00D27E37" w:rsidRPr="007D65B6">
        <w:rPr>
          <w:rFonts w:asciiTheme="minorHAnsi" w:eastAsia="Arial" w:hAnsiTheme="minorHAnsi" w:cstheme="minorHAnsi"/>
          <w:color w:val="auto"/>
          <w:sz w:val="24"/>
          <w:szCs w:val="24"/>
        </w:rPr>
        <w:t>s</w:t>
      </w:r>
      <w:r w:rsidRPr="007D65B6">
        <w:rPr>
          <w:rFonts w:asciiTheme="minorHAnsi" w:eastAsia="Arial" w:hAnsiTheme="minorHAnsi" w:cstheme="minorHAnsi"/>
          <w:color w:val="auto"/>
          <w:sz w:val="24"/>
          <w:szCs w:val="24"/>
        </w:rPr>
        <w:t xml:space="preserve"> </w:t>
      </w:r>
      <w:r w:rsidRPr="005E65A1">
        <w:rPr>
          <w:rFonts w:asciiTheme="minorHAnsi" w:eastAsia="Arial" w:hAnsiTheme="minorHAnsi" w:cstheme="minorHAnsi"/>
          <w:sz w:val="24"/>
          <w:szCs w:val="24"/>
        </w:rPr>
        <w:t xml:space="preserve">is responsible to monitor the work of Conference-appointed service committees and may provide assistance or guidelines when necessary. Where it becomes evident that the work of a committee is not being undertaken, the Board may request volunteers or another standing committee to take on that work until the next Conference, </w:t>
      </w:r>
      <w:r w:rsidR="00BA1C6C" w:rsidRPr="005E65A1">
        <w:rPr>
          <w:rFonts w:asciiTheme="minorHAnsi" w:eastAsia="Arial" w:hAnsiTheme="minorHAnsi" w:cstheme="minorHAnsi"/>
          <w:sz w:val="24"/>
          <w:szCs w:val="24"/>
        </w:rPr>
        <w:t>t</w:t>
      </w:r>
      <w:r w:rsidRPr="005E65A1">
        <w:rPr>
          <w:rFonts w:asciiTheme="minorHAnsi" w:eastAsia="Arial" w:hAnsiTheme="minorHAnsi" w:cstheme="minorHAnsi"/>
          <w:sz w:val="24"/>
          <w:szCs w:val="24"/>
        </w:rPr>
        <w:t xml:space="preserve">he </w:t>
      </w:r>
      <w:r w:rsidR="00256527">
        <w:rPr>
          <w:rFonts w:asciiTheme="minorHAnsi" w:eastAsia="Arial" w:hAnsiTheme="minorHAnsi" w:cstheme="minorHAnsi"/>
          <w:sz w:val="24"/>
          <w:szCs w:val="24"/>
        </w:rPr>
        <w:t>Trustee</w:t>
      </w:r>
      <w:r w:rsidR="00A0215F">
        <w:rPr>
          <w:rFonts w:asciiTheme="minorHAnsi" w:eastAsia="Arial" w:hAnsiTheme="minorHAnsi" w:cstheme="minorHAnsi"/>
          <w:sz w:val="24"/>
          <w:szCs w:val="24"/>
        </w:rPr>
        <w:t>s</w:t>
      </w:r>
      <w:r w:rsidRPr="005E65A1">
        <w:rPr>
          <w:rFonts w:asciiTheme="minorHAnsi" w:eastAsia="Arial" w:hAnsiTheme="minorHAnsi" w:cstheme="minorHAnsi"/>
          <w:sz w:val="24"/>
          <w:szCs w:val="24"/>
        </w:rPr>
        <w:t xml:space="preserve"> who serve on the Board of </w:t>
      </w:r>
      <w:r w:rsidR="00256527">
        <w:rPr>
          <w:rFonts w:asciiTheme="minorHAnsi" w:eastAsia="Arial" w:hAnsiTheme="minorHAnsi" w:cstheme="minorHAnsi"/>
          <w:sz w:val="24"/>
          <w:szCs w:val="24"/>
        </w:rPr>
        <w:t>Trustee</w:t>
      </w:r>
      <w:r w:rsidR="00C81902">
        <w:rPr>
          <w:rFonts w:asciiTheme="minorHAnsi" w:eastAsia="Arial" w:hAnsiTheme="minorHAnsi" w:cstheme="minorHAnsi"/>
          <w:sz w:val="24"/>
          <w:szCs w:val="24"/>
        </w:rPr>
        <w:t>s</w:t>
      </w:r>
      <w:r w:rsidRPr="005E65A1">
        <w:rPr>
          <w:rFonts w:asciiTheme="minorHAnsi" w:eastAsia="Arial" w:hAnsiTheme="minorHAnsi" w:cstheme="minorHAnsi"/>
          <w:sz w:val="24"/>
          <w:szCs w:val="24"/>
        </w:rPr>
        <w:t xml:space="preserve"> of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are assigned custodial control of all money and property held in trust for the Fellowship, and are responsible for prudent management of its finances. The spiritual and non-legal authority of the Board comes from the Fellowship as expressed by group conscience of the selected/elected Delegates to the CoDA Service Conference held once each year. </w:t>
      </w:r>
      <w:r w:rsidR="00B54E76" w:rsidRPr="005E65A1">
        <w:rPr>
          <w:rFonts w:asciiTheme="minorHAnsi" w:eastAsia="Arial" w:hAnsiTheme="minorHAnsi" w:cstheme="minorHAnsi"/>
          <w:sz w:val="24"/>
          <w:szCs w:val="24"/>
        </w:rPr>
        <w:t xml:space="preserve">The date and place of the CoDA Service Conference is recommended by Events Committee in conjunction with the </w:t>
      </w:r>
      <w:r w:rsidR="00014D5D" w:rsidRPr="005E65A1">
        <w:rPr>
          <w:rFonts w:asciiTheme="minorHAnsi" w:eastAsia="Arial" w:hAnsiTheme="minorHAnsi" w:cstheme="minorHAnsi"/>
          <w:sz w:val="24"/>
          <w:szCs w:val="24"/>
        </w:rPr>
        <w:t>CoDA, Inc.</w:t>
      </w:r>
      <w:r w:rsidR="00B54E76" w:rsidRPr="005E65A1">
        <w:rPr>
          <w:rFonts w:asciiTheme="minorHAnsi" w:eastAsia="Arial" w:hAnsiTheme="minorHAnsi" w:cstheme="minorHAnsi"/>
          <w:sz w:val="24"/>
          <w:szCs w:val="24"/>
        </w:rPr>
        <w:t xml:space="preserve"> Board and ratified by Conference.  The date and location, avoiding major federal holidays and religious holidays, will be announced two years in advance at the CoDA Service Conference. </w:t>
      </w:r>
    </w:p>
    <w:p w14:paraId="3420417F"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547D80C6"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2. Notice of CoDA Servic</w:t>
      </w:r>
      <w:r w:rsidR="002663CE" w:rsidRPr="005E65A1">
        <w:rPr>
          <w:rFonts w:asciiTheme="minorHAnsi" w:eastAsia="Arial" w:hAnsiTheme="minorHAnsi" w:cstheme="minorHAnsi"/>
          <w:b/>
          <w:i/>
          <w:sz w:val="24"/>
          <w:szCs w:val="24"/>
        </w:rPr>
        <w:t>e Conference or Special Meeting</w:t>
      </w:r>
    </w:p>
    <w:p w14:paraId="6DC20B63" w14:textId="5E1A7171"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Secretary of the Board </w:t>
      </w:r>
      <w:r w:rsidRPr="007D65B6">
        <w:rPr>
          <w:rFonts w:asciiTheme="minorHAnsi" w:eastAsia="Arial" w:hAnsiTheme="minorHAnsi" w:cstheme="minorHAnsi"/>
          <w:color w:val="auto"/>
          <w:sz w:val="24"/>
          <w:szCs w:val="24"/>
        </w:rPr>
        <w:t xml:space="preserve">of </w:t>
      </w:r>
      <w:r w:rsidR="00627ADF" w:rsidRPr="007D65B6">
        <w:rPr>
          <w:rFonts w:asciiTheme="minorHAnsi" w:eastAsia="Arial" w:hAnsiTheme="minorHAnsi" w:cstheme="minorHAnsi"/>
          <w:color w:val="auto"/>
          <w:sz w:val="24"/>
          <w:szCs w:val="24"/>
        </w:rPr>
        <w:t>Trustee</w:t>
      </w:r>
      <w:r w:rsidR="00AF21C9" w:rsidRPr="007D65B6">
        <w:rPr>
          <w:rFonts w:asciiTheme="minorHAnsi" w:eastAsia="Arial" w:hAnsiTheme="minorHAnsi" w:cstheme="minorHAnsi"/>
          <w:color w:val="auto"/>
          <w:sz w:val="24"/>
          <w:szCs w:val="24"/>
        </w:rPr>
        <w:t>s</w:t>
      </w:r>
      <w:r w:rsidRPr="007D65B6">
        <w:rPr>
          <w:rFonts w:asciiTheme="minorHAnsi" w:eastAsia="Arial" w:hAnsiTheme="minorHAnsi" w:cstheme="minorHAnsi"/>
          <w:color w:val="auto"/>
          <w:sz w:val="24"/>
          <w:szCs w:val="24"/>
        </w:rPr>
        <w:t xml:space="preserve"> </w:t>
      </w:r>
      <w:r w:rsidRPr="005E65A1">
        <w:rPr>
          <w:rFonts w:asciiTheme="minorHAnsi" w:eastAsia="Arial" w:hAnsiTheme="minorHAnsi" w:cstheme="minorHAnsi"/>
          <w:sz w:val="24"/>
          <w:szCs w:val="24"/>
        </w:rPr>
        <w:t xml:space="preserve">or a designated officer shall </w:t>
      </w:r>
      <w:r w:rsidR="006B33D7" w:rsidRPr="005E65A1">
        <w:rPr>
          <w:rFonts w:asciiTheme="minorHAnsi" w:eastAsia="Arial" w:hAnsiTheme="minorHAnsi" w:cstheme="minorHAnsi"/>
          <w:sz w:val="24"/>
          <w:szCs w:val="24"/>
        </w:rPr>
        <w:t xml:space="preserve">insure that the </w:t>
      </w:r>
      <w:r w:rsidRPr="005E65A1">
        <w:rPr>
          <w:rFonts w:asciiTheme="minorHAnsi" w:eastAsia="Arial" w:hAnsiTheme="minorHAnsi" w:cstheme="minorHAnsi"/>
          <w:sz w:val="24"/>
          <w:szCs w:val="24"/>
        </w:rPr>
        <w:t xml:space="preserve">date, time and </w:t>
      </w:r>
      <w:r w:rsidR="006B33D7" w:rsidRPr="005E65A1">
        <w:rPr>
          <w:rFonts w:asciiTheme="minorHAnsi" w:eastAsia="Arial" w:hAnsiTheme="minorHAnsi" w:cstheme="minorHAnsi"/>
          <w:sz w:val="24"/>
          <w:szCs w:val="24"/>
        </w:rPr>
        <w:t xml:space="preserve">location of the next CoDA Service </w:t>
      </w:r>
      <w:r w:rsidRPr="005E65A1">
        <w:rPr>
          <w:rFonts w:asciiTheme="minorHAnsi" w:eastAsia="Arial" w:hAnsiTheme="minorHAnsi" w:cstheme="minorHAnsi"/>
          <w:sz w:val="24"/>
          <w:szCs w:val="24"/>
        </w:rPr>
        <w:t xml:space="preserve">Conference </w:t>
      </w:r>
      <w:r w:rsidR="006B33D7" w:rsidRPr="005E65A1">
        <w:rPr>
          <w:rFonts w:asciiTheme="minorHAnsi" w:eastAsia="Arial" w:hAnsiTheme="minorHAnsi" w:cstheme="minorHAnsi"/>
          <w:sz w:val="24"/>
          <w:szCs w:val="24"/>
        </w:rPr>
        <w:t>is announced to the Voting Members of the Fellowship on the floor of the current Conference and information is continuously posted and distributed throughout the year via the Conference–appointed service committees with those charters.</w:t>
      </w:r>
    </w:p>
    <w:p w14:paraId="483BBE8A"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37098B6D"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3. Conference</w:t>
      </w:r>
      <w:r w:rsidR="002663CE" w:rsidRPr="005E65A1">
        <w:rPr>
          <w:rFonts w:asciiTheme="minorHAnsi" w:eastAsia="Arial" w:hAnsiTheme="minorHAnsi" w:cstheme="minorHAnsi"/>
          <w:b/>
          <w:i/>
          <w:sz w:val="24"/>
          <w:szCs w:val="24"/>
        </w:rPr>
        <w:t xml:space="preserve"> and Special Meeting Procedures</w:t>
      </w:r>
    </w:p>
    <w:p w14:paraId="04369F88" w14:textId="77777777"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Conference procedures are discussed in a separate document, the CoDA Fellowship Service Manual.</w:t>
      </w:r>
    </w:p>
    <w:p w14:paraId="3E92CA18" w14:textId="77777777" w:rsidR="00663F68" w:rsidRPr="005E65A1" w:rsidRDefault="00663F68">
      <w:pPr>
        <w:pStyle w:val="Normal1"/>
        <w:spacing w:before="17" w:line="260" w:lineRule="auto"/>
        <w:contextualSpacing w:val="0"/>
        <w:rPr>
          <w:rFonts w:asciiTheme="minorHAnsi" w:hAnsiTheme="minorHAnsi" w:cstheme="minorHAnsi"/>
          <w:sz w:val="24"/>
          <w:szCs w:val="24"/>
        </w:rPr>
      </w:pPr>
    </w:p>
    <w:p w14:paraId="205FE292"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4. Q</w:t>
      </w:r>
      <w:r w:rsidR="002663CE" w:rsidRPr="005E65A1">
        <w:rPr>
          <w:rFonts w:asciiTheme="minorHAnsi" w:eastAsia="Arial" w:hAnsiTheme="minorHAnsi" w:cstheme="minorHAnsi"/>
          <w:b/>
          <w:i/>
          <w:sz w:val="24"/>
          <w:szCs w:val="24"/>
        </w:rPr>
        <w:t>uorum and Resolution at the CSC</w:t>
      </w:r>
    </w:p>
    <w:p w14:paraId="1983CB71" w14:textId="37E15F6B" w:rsidR="00663F68" w:rsidRPr="005E65A1" w:rsidRDefault="00D542FF">
      <w:pPr>
        <w:pStyle w:val="Normal1"/>
        <w:ind w:left="100" w:right="226"/>
        <w:contextualSpacing w:val="0"/>
        <w:rPr>
          <w:rFonts w:asciiTheme="minorHAnsi" w:hAnsiTheme="minorHAnsi" w:cstheme="minorHAnsi"/>
          <w:sz w:val="24"/>
          <w:szCs w:val="24"/>
        </w:rPr>
      </w:pPr>
      <w:r w:rsidRPr="005E65A1">
        <w:rPr>
          <w:rFonts w:asciiTheme="minorHAnsi" w:eastAsia="Arial" w:hAnsiTheme="minorHAnsi" w:cstheme="minorHAnsi"/>
          <w:sz w:val="24"/>
          <w:szCs w:val="24"/>
        </w:rPr>
        <w:t>The Events</w:t>
      </w:r>
      <w:r w:rsidR="00694FA8" w:rsidRPr="005E65A1">
        <w:rPr>
          <w:rFonts w:asciiTheme="minorHAnsi" w:eastAsia="Arial" w:hAnsiTheme="minorHAnsi" w:cstheme="minorHAnsi"/>
          <w:sz w:val="24"/>
          <w:szCs w:val="24"/>
        </w:rPr>
        <w:t xml:space="preserve"> committee confers with the Board Secretary in the process of registering and accounting for accredited Voting Members. The Events Committee then oversees the quorum process including selection of the CSC Facilitator. The Facilitator determines how many Voting Members are present at the Conference or Special Meeting and will determine a quorum. This quorum is established at the beginning of the first business meeting of the Conference or Special Meeting. A two-thirds (2/3) count of the registered and accounted for accredited Delegates and </w:t>
      </w:r>
      <w:r w:rsidR="00627ADF">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in attendance shall constitute a quorum. Once the quorum has been determined, the business of the Corporation may proceed. Voting </w:t>
      </w:r>
      <w:r w:rsidR="00694FA8" w:rsidRPr="005E65A1">
        <w:rPr>
          <w:rFonts w:asciiTheme="minorHAnsi" w:eastAsia="Arial" w:hAnsiTheme="minorHAnsi" w:cstheme="minorHAnsi"/>
          <w:sz w:val="24"/>
          <w:szCs w:val="24"/>
        </w:rPr>
        <w:lastRenderedPageBreak/>
        <w:t>Members who arrive after this quorum is determined may vote and exercise all the rights and privileges accorded to Voting Members, but the quorum count does not change. If the Conference continues over several days, the presence of a quorum must be confirmed at the beginning of each business session. If a quorum is present, business may proceed. A quorum count may be requested before any vote.</w:t>
      </w:r>
    </w:p>
    <w:p w14:paraId="70205DB4" w14:textId="77777777" w:rsidR="00663F68" w:rsidRPr="005E65A1" w:rsidRDefault="00663F68">
      <w:pPr>
        <w:pStyle w:val="Normal1"/>
        <w:spacing w:before="5"/>
        <w:contextualSpacing w:val="0"/>
        <w:rPr>
          <w:rFonts w:asciiTheme="minorHAnsi" w:hAnsiTheme="minorHAnsi" w:cstheme="minorHAnsi"/>
          <w:sz w:val="24"/>
          <w:szCs w:val="24"/>
        </w:rPr>
      </w:pPr>
    </w:p>
    <w:p w14:paraId="35F3B286" w14:textId="33CBD2A1" w:rsidR="00663F68" w:rsidRPr="005E65A1" w:rsidRDefault="00694FA8" w:rsidP="0040331B">
      <w:pPr>
        <w:pStyle w:val="Normal1"/>
        <w:spacing w:before="69"/>
        <w:ind w:left="100" w:right="108"/>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Motions may be made by voting members in accordance with conference approved guidelines. Likewise, committee chairs may present </w:t>
      </w:r>
      <w:r w:rsidR="001B4290" w:rsidRPr="007D65B6">
        <w:rPr>
          <w:rFonts w:asciiTheme="minorHAnsi" w:eastAsia="Arial" w:hAnsiTheme="minorHAnsi" w:cstheme="minorHAnsi"/>
          <w:sz w:val="24"/>
          <w:szCs w:val="24"/>
        </w:rPr>
        <w:t>committee</w:t>
      </w:r>
      <w:r w:rsidR="001B4290">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motions during their report to CSC. A motion passes if it is accepted by a simple majority of the total number of Voting Members present. If it passes by a two-thirds (2/3) vote of the total number of Voting Members present, it is binding upon the </w:t>
      </w:r>
      <w:r w:rsidR="00B31E93">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except to the extent the implementation of such a motion would cause the </w:t>
      </w:r>
      <w:r w:rsidR="00B31E93">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to be in violation of the Board of </w:t>
      </w:r>
      <w:r w:rsidR="00B31E93">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legal responsibilities to the Corporation and its members or would put the fiscal integrity of the Corporation at risk.  A simple majority is not binding on the Board of </w:t>
      </w:r>
      <w:r w:rsidR="00A0207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although they may agree to be bound by the vote.</w:t>
      </w:r>
    </w:p>
    <w:p w14:paraId="611480C4" w14:textId="77777777" w:rsidR="00BA1C6C" w:rsidRPr="005E65A1" w:rsidRDefault="00BA1C6C">
      <w:pPr>
        <w:pStyle w:val="Normal1"/>
        <w:ind w:left="100" w:right="108"/>
        <w:contextualSpacing w:val="0"/>
        <w:rPr>
          <w:rFonts w:asciiTheme="minorHAnsi" w:eastAsia="Arial" w:hAnsiTheme="minorHAnsi" w:cstheme="minorHAnsi"/>
          <w:b/>
          <w:i/>
          <w:sz w:val="24"/>
          <w:szCs w:val="24"/>
        </w:rPr>
      </w:pPr>
    </w:p>
    <w:p w14:paraId="6A9CC0FB" w14:textId="77777777" w:rsidR="00663F68" w:rsidRPr="005E65A1" w:rsidRDefault="00694FA8">
      <w:pPr>
        <w:pStyle w:val="Normal1"/>
        <w:ind w:left="100" w:right="108"/>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5. Special Meetings</w:t>
      </w:r>
    </w:p>
    <w:p w14:paraId="1AA45EF6" w14:textId="61DCF7AB" w:rsidR="00663F68" w:rsidRPr="005E65A1" w:rsidRDefault="00694FA8">
      <w:pPr>
        <w:pStyle w:val="Normal1"/>
        <w:ind w:left="100" w:right="142"/>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During the year, a Special Meeting of the Fellowship may be called by a two-thirds (2/3) majority vote of the </w:t>
      </w:r>
      <w:r w:rsidR="00A0207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or by a petition from not less than two-thirds (2/3) of the Delegates. The quantifying number of Delegates is defined as a number equal to or greater than the two-thirds (2/3) of the Delegates attending the Conference immediately preceding the request for a special meeting. The petition is to be addressed to the Board of </w:t>
      </w:r>
      <w:r w:rsidR="00A02074">
        <w:rPr>
          <w:rFonts w:asciiTheme="minorHAnsi" w:eastAsia="Arial" w:hAnsiTheme="minorHAnsi" w:cstheme="minorHAnsi"/>
          <w:sz w:val="24"/>
          <w:szCs w:val="24"/>
        </w:rPr>
        <w:t xml:space="preserve">Trustees </w:t>
      </w:r>
      <w:r w:rsidRPr="005E65A1">
        <w:rPr>
          <w:rFonts w:asciiTheme="minorHAnsi" w:eastAsia="Arial" w:hAnsiTheme="minorHAnsi" w:cstheme="minorHAnsi"/>
          <w:sz w:val="24"/>
          <w:szCs w:val="24"/>
        </w:rPr>
        <w:t xml:space="preserve">and shall specify the reasons that a Special meeting is being called. It is then incumbent upon the </w:t>
      </w:r>
      <w:r w:rsidR="00A0207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and the Events Committee to arrange the meeting as soon as possible. The Secretary of the Board of </w:t>
      </w:r>
      <w:r w:rsidR="00A0207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or a designated officer, is to initiate the same notification process as for a CoDA Service Conference indicated in Section 2 above.</w:t>
      </w:r>
    </w:p>
    <w:p w14:paraId="2EDBCDEC"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4177A64F" w14:textId="77777777" w:rsidR="00663F68" w:rsidRPr="005E65A1" w:rsidRDefault="00694FA8">
      <w:pPr>
        <w:pStyle w:val="Normal1"/>
        <w:ind w:left="100" w:right="108"/>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Article VI – Committees</w:t>
      </w:r>
    </w:p>
    <w:p w14:paraId="2633FACB" w14:textId="78F63664" w:rsidR="00663F68" w:rsidRPr="005E65A1" w:rsidRDefault="00694FA8">
      <w:pPr>
        <w:pStyle w:val="Normal1"/>
        <w:ind w:left="100" w:right="108"/>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Conference may create, appoint and terminate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service committees, standing and ad hoc committees, subcommittees or service boards to fulfill any task or duty the Fellowship has mandated, or as specified in the By Laws.  All committees have but one purpose: that of serving the Fellowship of Co-Dependents Anonymous.</w:t>
      </w:r>
    </w:p>
    <w:p w14:paraId="33290C46" w14:textId="77777777" w:rsidR="00663F68" w:rsidRPr="005E65A1" w:rsidRDefault="00694FA8">
      <w:pPr>
        <w:pStyle w:val="Normal1"/>
        <w:ind w:left="100" w:right="108"/>
        <w:contextualSpacing w:val="0"/>
        <w:rPr>
          <w:rFonts w:asciiTheme="minorHAnsi" w:hAnsiTheme="minorHAnsi" w:cstheme="minorHAnsi"/>
          <w:sz w:val="24"/>
          <w:szCs w:val="24"/>
        </w:rPr>
      </w:pPr>
      <w:r w:rsidRPr="005E65A1">
        <w:rPr>
          <w:rFonts w:asciiTheme="minorHAnsi" w:eastAsia="Arial" w:hAnsiTheme="minorHAnsi" w:cstheme="minorHAnsi"/>
          <w:sz w:val="24"/>
          <w:szCs w:val="24"/>
        </w:rPr>
        <w:t>Pursuant to the Arizona Nonprofit Corporations Act, a committee shall not take any of the following actions:</w:t>
      </w:r>
    </w:p>
    <w:p w14:paraId="48C89AB1" w14:textId="77777777" w:rsidR="00663F68" w:rsidRPr="005E65A1" w:rsidRDefault="00694FA8">
      <w:pPr>
        <w:pStyle w:val="Normal1"/>
        <w:numPr>
          <w:ilvl w:val="1"/>
          <w:numId w:val="1"/>
        </w:numPr>
        <w:tabs>
          <w:tab w:val="left" w:pos="1"/>
        </w:tabs>
        <w:spacing w:before="194"/>
        <w:ind w:hanging="359"/>
        <w:rPr>
          <w:rFonts w:asciiTheme="minorHAnsi" w:hAnsiTheme="minorHAnsi" w:cstheme="minorHAnsi"/>
          <w:sz w:val="24"/>
          <w:szCs w:val="24"/>
        </w:rPr>
      </w:pPr>
      <w:r w:rsidRPr="005E65A1">
        <w:rPr>
          <w:rFonts w:asciiTheme="minorHAnsi" w:eastAsia="Arial" w:hAnsiTheme="minorHAnsi" w:cstheme="minorHAnsi"/>
          <w:sz w:val="24"/>
          <w:szCs w:val="24"/>
        </w:rPr>
        <w:t>Authorize distributions of the corporate assets.</w:t>
      </w:r>
    </w:p>
    <w:p w14:paraId="52E35A28" w14:textId="77777777" w:rsidR="00663F68" w:rsidRPr="005E65A1" w:rsidRDefault="00694FA8">
      <w:pPr>
        <w:pStyle w:val="Normal1"/>
        <w:numPr>
          <w:ilvl w:val="1"/>
          <w:numId w:val="1"/>
        </w:numPr>
        <w:tabs>
          <w:tab w:val="left" w:pos="1"/>
        </w:tabs>
        <w:ind w:right="893" w:hanging="359"/>
        <w:rPr>
          <w:rFonts w:asciiTheme="minorHAnsi" w:hAnsiTheme="minorHAnsi" w:cstheme="minorHAnsi"/>
          <w:sz w:val="24"/>
          <w:szCs w:val="24"/>
        </w:rPr>
      </w:pPr>
      <w:r w:rsidRPr="005E65A1">
        <w:rPr>
          <w:rFonts w:asciiTheme="minorHAnsi" w:eastAsia="Arial" w:hAnsiTheme="minorHAnsi" w:cstheme="minorHAnsi"/>
          <w:sz w:val="24"/>
          <w:szCs w:val="24"/>
        </w:rPr>
        <w:t>Approve any action that requires the Voting Members’ approval under the Arizona Nonprofit Corporations Act.</w:t>
      </w:r>
    </w:p>
    <w:p w14:paraId="770692E9" w14:textId="5FDF2F3D" w:rsidR="00663F68" w:rsidRPr="005E65A1" w:rsidRDefault="00694FA8">
      <w:pPr>
        <w:pStyle w:val="Normal1"/>
        <w:numPr>
          <w:ilvl w:val="1"/>
          <w:numId w:val="1"/>
        </w:numPr>
        <w:tabs>
          <w:tab w:val="left" w:pos="1"/>
        </w:tabs>
        <w:ind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Fill vacancies on the Board of </w:t>
      </w:r>
      <w:r w:rsidR="00A0207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w:t>
      </w:r>
    </w:p>
    <w:p w14:paraId="523EE171" w14:textId="299BF288" w:rsidR="00663F68" w:rsidRPr="005E65A1" w:rsidRDefault="00694FA8">
      <w:pPr>
        <w:pStyle w:val="Normal1"/>
        <w:numPr>
          <w:ilvl w:val="1"/>
          <w:numId w:val="1"/>
        </w:numPr>
        <w:tabs>
          <w:tab w:val="left" w:pos="1"/>
        </w:tabs>
        <w:ind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Adopt, amend, or repeal </w:t>
      </w:r>
      <w:r w:rsidR="00B612BA" w:rsidRPr="007D65B6">
        <w:rPr>
          <w:rFonts w:asciiTheme="minorHAnsi" w:eastAsia="Arial" w:hAnsiTheme="minorHAnsi" w:cstheme="minorHAnsi"/>
          <w:color w:val="auto"/>
          <w:sz w:val="24"/>
          <w:szCs w:val="24"/>
        </w:rPr>
        <w:t>By Laws</w:t>
      </w:r>
      <w:r w:rsidRPr="007D65B6">
        <w:rPr>
          <w:rFonts w:asciiTheme="minorHAnsi" w:eastAsia="Arial" w:hAnsiTheme="minorHAnsi" w:cstheme="minorHAnsi"/>
          <w:color w:val="auto"/>
          <w:sz w:val="24"/>
          <w:szCs w:val="24"/>
        </w:rPr>
        <w:t xml:space="preserve"> </w:t>
      </w:r>
      <w:r w:rsidRPr="005E65A1">
        <w:rPr>
          <w:rFonts w:asciiTheme="minorHAnsi" w:eastAsia="Arial" w:hAnsiTheme="minorHAnsi" w:cstheme="minorHAnsi"/>
          <w:sz w:val="24"/>
          <w:szCs w:val="24"/>
        </w:rPr>
        <w:t>of the Corporation.</w:t>
      </w:r>
    </w:p>
    <w:p w14:paraId="515B7C00" w14:textId="4A48377E" w:rsidR="00663F68" w:rsidRPr="005E65A1" w:rsidRDefault="00694FA8">
      <w:pPr>
        <w:pStyle w:val="Normal1"/>
        <w:numPr>
          <w:ilvl w:val="1"/>
          <w:numId w:val="1"/>
        </w:numPr>
        <w:tabs>
          <w:tab w:val="left" w:pos="1"/>
        </w:tabs>
        <w:ind w:right="567"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Fix the compensation or reimbursed expenses of </w:t>
      </w:r>
      <w:r w:rsidR="00A0207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for serving on the Board of </w:t>
      </w:r>
      <w:r w:rsidR="00A0207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or any committee.</w:t>
      </w:r>
    </w:p>
    <w:p w14:paraId="3DB0DE92" w14:textId="6FA4FB4A" w:rsidR="00663F68" w:rsidRPr="005E65A1" w:rsidRDefault="00694FA8">
      <w:pPr>
        <w:pStyle w:val="Normal1"/>
        <w:spacing w:before="194"/>
        <w:ind w:left="100" w:right="108"/>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 xml:space="preserve">Article VII – Board of </w:t>
      </w:r>
      <w:r w:rsidR="00A02074">
        <w:rPr>
          <w:rFonts w:asciiTheme="minorHAnsi" w:eastAsia="Arial" w:hAnsiTheme="minorHAnsi" w:cstheme="minorHAnsi"/>
          <w:b/>
          <w:sz w:val="24"/>
          <w:szCs w:val="24"/>
        </w:rPr>
        <w:t>Trustees</w:t>
      </w:r>
    </w:p>
    <w:p w14:paraId="45576752"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45239E4A" w14:textId="77777777" w:rsidR="00663F68" w:rsidRPr="005E65A1" w:rsidRDefault="00694FA8">
      <w:pPr>
        <w:pStyle w:val="Normal1"/>
        <w:ind w:left="100" w:right="108"/>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1.</w:t>
      </w:r>
      <w:r w:rsidR="002663CE" w:rsidRPr="005E65A1">
        <w:rPr>
          <w:rFonts w:asciiTheme="minorHAnsi" w:eastAsia="Arial" w:hAnsiTheme="minorHAnsi" w:cstheme="minorHAnsi"/>
          <w:b/>
          <w:i/>
          <w:sz w:val="24"/>
          <w:szCs w:val="24"/>
        </w:rPr>
        <w:t xml:space="preserve"> Authority</w:t>
      </w:r>
    </w:p>
    <w:p w14:paraId="027C4D23" w14:textId="45210521" w:rsidR="00BA1C6C" w:rsidRPr="005E65A1" w:rsidRDefault="00694FA8" w:rsidP="002663CE">
      <w:pPr>
        <w:pStyle w:val="Normal1"/>
        <w:spacing w:before="69"/>
        <w:ind w:left="100" w:right="175"/>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Pursuant to the Arizona Nonprofit Corporations Act, all corporate powers shall be exercised by or under the authority of and the affairs of the corporation shall be managed under the direction of the Board of </w:t>
      </w:r>
      <w:r w:rsidR="00A0207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subject to any limitation set forth in the Articles of Incorporation as described above in Article V. Subject to the legal and fiduciary obligations of the Board of </w:t>
      </w:r>
      <w:r w:rsidR="00A02074">
        <w:rPr>
          <w:rFonts w:asciiTheme="minorHAnsi" w:eastAsia="Arial" w:hAnsiTheme="minorHAnsi" w:cstheme="minorHAnsi"/>
          <w:sz w:val="24"/>
          <w:szCs w:val="24"/>
        </w:rPr>
        <w:t xml:space="preserve">Trustees </w:t>
      </w:r>
      <w:r w:rsidRPr="005E65A1">
        <w:rPr>
          <w:rFonts w:asciiTheme="minorHAnsi" w:eastAsia="Arial" w:hAnsiTheme="minorHAnsi" w:cstheme="minorHAnsi"/>
          <w:sz w:val="24"/>
          <w:szCs w:val="24"/>
        </w:rPr>
        <w:t xml:space="preserve">to the Corporation and its members, the ultimate authority in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comes from the Fellowship as expressed by the group conscience at the Conference. Subject to the legal and fiduciary authority of the Board required by the laws of the State of Arizona and applicable federal laws, the Conference reminds the Board of </w:t>
      </w:r>
      <w:r w:rsidR="000838C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of the Second Tradition, “For our group purpose there is but one ultimate authority - a loving higher power as expressed to our group conscience. Our leaders are but trusted servants; they do not govern."</w:t>
      </w:r>
    </w:p>
    <w:p w14:paraId="75A7D96E" w14:textId="77777777" w:rsidR="00BA1C6C" w:rsidRPr="005E65A1" w:rsidRDefault="00BA1C6C">
      <w:pPr>
        <w:pStyle w:val="Normal1"/>
        <w:ind w:left="100"/>
        <w:contextualSpacing w:val="0"/>
        <w:rPr>
          <w:rFonts w:asciiTheme="minorHAnsi" w:eastAsia="Arial" w:hAnsiTheme="minorHAnsi" w:cstheme="minorHAnsi"/>
          <w:b/>
          <w:i/>
          <w:sz w:val="24"/>
          <w:szCs w:val="24"/>
        </w:rPr>
      </w:pPr>
    </w:p>
    <w:p w14:paraId="434D4720" w14:textId="1A7739D8" w:rsidR="00663F68" w:rsidRPr="005E65A1" w:rsidRDefault="002663CE">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 xml:space="preserve">Section 2. Number of </w:t>
      </w:r>
      <w:r w:rsidR="000838CE">
        <w:rPr>
          <w:rFonts w:asciiTheme="minorHAnsi" w:eastAsia="Arial" w:hAnsiTheme="minorHAnsi" w:cstheme="minorHAnsi"/>
          <w:b/>
          <w:i/>
          <w:sz w:val="24"/>
          <w:szCs w:val="24"/>
        </w:rPr>
        <w:t>Trustees</w:t>
      </w:r>
    </w:p>
    <w:p w14:paraId="06AE7244" w14:textId="0A88FB79" w:rsidR="00663F68" w:rsidRPr="005E65A1" w:rsidRDefault="00694FA8">
      <w:pPr>
        <w:pStyle w:val="Normal1"/>
        <w:ind w:left="100" w:right="241"/>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Co-Dependents Anonymous, Inc. shall be managed by </w:t>
      </w:r>
      <w:r w:rsidR="000838C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on the Board whose number may be as many as eleven (11), but not less than five (5). Up to three (3) Alternate Delegates may be available to assume vacancies on the Board. A maximum of two </w:t>
      </w:r>
      <w:r w:rsidR="00CE2950">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may be from the same Voting Entity. The exact number of </w:t>
      </w:r>
      <w:r w:rsidR="00CE2950">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may be fixed or changed within the minimum and maximum, by the Voting Members while the Conference is in session.</w:t>
      </w:r>
    </w:p>
    <w:p w14:paraId="6D6253CC"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7035A2AE" w14:textId="35176ED9"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 xml:space="preserve">Section 3. Qualifications of </w:t>
      </w:r>
      <w:r w:rsidR="00CE2950">
        <w:rPr>
          <w:rFonts w:asciiTheme="minorHAnsi" w:eastAsia="Arial" w:hAnsiTheme="minorHAnsi" w:cstheme="minorHAnsi"/>
          <w:b/>
          <w:i/>
          <w:sz w:val="24"/>
          <w:szCs w:val="24"/>
        </w:rPr>
        <w:t>Trustees</w:t>
      </w:r>
      <w:r w:rsidR="002663CE" w:rsidRPr="005E65A1">
        <w:rPr>
          <w:rFonts w:asciiTheme="minorHAnsi" w:eastAsia="Arial" w:hAnsiTheme="minorHAnsi" w:cstheme="minorHAnsi"/>
          <w:b/>
          <w:i/>
          <w:sz w:val="24"/>
          <w:szCs w:val="24"/>
        </w:rPr>
        <w:t xml:space="preserve"> and Alternate </w:t>
      </w:r>
      <w:r w:rsidR="00CE2950">
        <w:rPr>
          <w:rFonts w:asciiTheme="minorHAnsi" w:eastAsia="Arial" w:hAnsiTheme="minorHAnsi" w:cstheme="minorHAnsi"/>
          <w:b/>
          <w:i/>
          <w:sz w:val="24"/>
          <w:szCs w:val="24"/>
        </w:rPr>
        <w:t>Trustees</w:t>
      </w:r>
    </w:p>
    <w:p w14:paraId="54AEEADD" w14:textId="2A12D79B"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All </w:t>
      </w:r>
      <w:r w:rsidR="00B73C6A">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are elected by the Voting Members with consideration of the candidates’ capabilities and experience in the following:</w:t>
      </w:r>
    </w:p>
    <w:p w14:paraId="557511A7" w14:textId="77777777"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Working knowledge of the Twelve Steps and Twelve Traditions of Co- Dependents Anonymous.</w:t>
      </w:r>
    </w:p>
    <w:p w14:paraId="073306B1" w14:textId="77777777"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Willingness and availability to serve the Fellowship through major service projects.</w:t>
      </w:r>
    </w:p>
    <w:p w14:paraId="4B9471AB" w14:textId="2E675EFC"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Demonstration of skills and abilities while doing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Service for two or more years.</w:t>
      </w:r>
    </w:p>
    <w:p w14:paraId="18D97DE6" w14:textId="77777777"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Understanding and experience of the group conscience process.</w:t>
      </w:r>
    </w:p>
    <w:p w14:paraId="6ABF8CAF" w14:textId="77777777"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Courage to express oneself and the ability to listen and communicate effectively with others.</w:t>
      </w:r>
    </w:p>
    <w:p w14:paraId="51851540" w14:textId="499C020B"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Dedication and commitment to the health of </w:t>
      </w:r>
      <w:r w:rsidR="00014D5D" w:rsidRPr="005E65A1">
        <w:rPr>
          <w:rFonts w:asciiTheme="minorHAnsi" w:eastAsia="Arial" w:hAnsiTheme="minorHAnsi" w:cstheme="minorHAnsi"/>
          <w:sz w:val="24"/>
          <w:szCs w:val="24"/>
        </w:rPr>
        <w:t>CoDA, Inc.</w:t>
      </w:r>
    </w:p>
    <w:p w14:paraId="798D25DE" w14:textId="77777777"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Desire to carry the message to the still suffering codependent.</w:t>
      </w:r>
    </w:p>
    <w:p w14:paraId="36F2ABE3" w14:textId="7A7DFDF7"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Skills and experience necessary for the Board of </w:t>
      </w:r>
      <w:r w:rsidR="00B73C6A">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to fulfill its legal and fiscal responsibilities to the Corporation.</w:t>
      </w:r>
    </w:p>
    <w:p w14:paraId="16B8EF38" w14:textId="77777777" w:rsidR="00663F68" w:rsidRPr="005E65A1" w:rsidRDefault="00694FA8">
      <w:pPr>
        <w:pStyle w:val="Normal1"/>
        <w:numPr>
          <w:ilvl w:val="0"/>
          <w:numId w:val="4"/>
        </w:numPr>
        <w:ind w:hanging="359"/>
        <w:rPr>
          <w:rFonts w:asciiTheme="minorHAnsi" w:hAnsiTheme="minorHAnsi" w:cstheme="minorHAnsi"/>
          <w:sz w:val="24"/>
          <w:szCs w:val="24"/>
        </w:rPr>
      </w:pPr>
      <w:r w:rsidRPr="005E65A1">
        <w:rPr>
          <w:rFonts w:asciiTheme="minorHAnsi" w:eastAsia="Arial" w:hAnsiTheme="minorHAnsi" w:cstheme="minorHAnsi"/>
          <w:sz w:val="24"/>
          <w:szCs w:val="24"/>
        </w:rPr>
        <w:t xml:space="preserve">Attendance at a previous CSC. </w:t>
      </w:r>
    </w:p>
    <w:p w14:paraId="4FBE0352" w14:textId="77777777" w:rsidR="00663F68" w:rsidRPr="005E65A1" w:rsidRDefault="00663F68">
      <w:pPr>
        <w:pStyle w:val="Normal1"/>
        <w:ind w:left="720"/>
        <w:contextualSpacing w:val="0"/>
        <w:rPr>
          <w:rFonts w:asciiTheme="minorHAnsi" w:hAnsiTheme="minorHAnsi" w:cstheme="minorHAnsi"/>
          <w:sz w:val="24"/>
          <w:szCs w:val="24"/>
        </w:rPr>
      </w:pPr>
    </w:p>
    <w:p w14:paraId="479241AC" w14:textId="77777777" w:rsidR="00663F68" w:rsidRPr="005E65A1" w:rsidRDefault="008F4F3A">
      <w:pPr>
        <w:pStyle w:val="Normal1"/>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 xml:space="preserve">  </w:t>
      </w:r>
      <w:r w:rsidR="00694FA8" w:rsidRPr="005E65A1">
        <w:rPr>
          <w:rFonts w:asciiTheme="minorHAnsi" w:eastAsia="Arial" w:hAnsiTheme="minorHAnsi" w:cstheme="minorHAnsi"/>
          <w:b/>
          <w:i/>
          <w:sz w:val="24"/>
          <w:szCs w:val="24"/>
        </w:rPr>
        <w:t>Section</w:t>
      </w:r>
      <w:r w:rsidR="00620C16" w:rsidRPr="005E65A1">
        <w:rPr>
          <w:rFonts w:asciiTheme="minorHAnsi" w:eastAsia="Arial" w:hAnsiTheme="minorHAnsi" w:cstheme="minorHAnsi"/>
          <w:b/>
          <w:i/>
          <w:sz w:val="24"/>
          <w:szCs w:val="24"/>
        </w:rPr>
        <w:t xml:space="preserve"> 4. Election and Term of Office</w:t>
      </w:r>
    </w:p>
    <w:p w14:paraId="50EE3801" w14:textId="7D2EB0F7" w:rsidR="00663F68" w:rsidRPr="005E65A1" w:rsidRDefault="00B73C6A">
      <w:pPr>
        <w:pStyle w:val="Normal1"/>
        <w:spacing w:before="85"/>
        <w:ind w:left="100" w:right="107"/>
        <w:contextualSpacing w:val="0"/>
        <w:rPr>
          <w:rFonts w:asciiTheme="minorHAnsi" w:hAnsiTheme="minorHAnsi" w:cstheme="minorHAnsi"/>
          <w:sz w:val="24"/>
          <w:szCs w:val="24"/>
        </w:rPr>
      </w:pPr>
      <w:r>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shall be elected by the Conference for a term of three (3) years and may serve a maximum of two (2) terms, but there must be a lapse of at least two (2) years between each elected term. Elected </w:t>
      </w:r>
      <w:r>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replace outgoing </w:t>
      </w:r>
      <w:r>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and assume their positions, prerogatives and responsibilities at the end of the Conference. Alternate </w:t>
      </w:r>
      <w:r w:rsidR="00DF7987">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are elected </w:t>
      </w:r>
      <w:r w:rsidR="00694FA8" w:rsidRPr="005E65A1">
        <w:rPr>
          <w:rFonts w:asciiTheme="minorHAnsi" w:eastAsia="Arial" w:hAnsiTheme="minorHAnsi" w:cstheme="minorHAnsi"/>
          <w:sz w:val="24"/>
          <w:szCs w:val="24"/>
        </w:rPr>
        <w:lastRenderedPageBreak/>
        <w:t>by the Conference for one (1) year. The order in which they would fill vacancies on the Board is designated by the vote of the Conference at time of election.</w:t>
      </w:r>
    </w:p>
    <w:p w14:paraId="5DE75401" w14:textId="77777777" w:rsidR="00663F68" w:rsidRPr="005E65A1" w:rsidRDefault="00663F68">
      <w:pPr>
        <w:pStyle w:val="Normal1"/>
        <w:spacing w:before="5"/>
        <w:contextualSpacing w:val="0"/>
        <w:rPr>
          <w:rFonts w:asciiTheme="minorHAnsi" w:hAnsiTheme="minorHAnsi" w:cstheme="minorHAnsi"/>
          <w:sz w:val="24"/>
          <w:szCs w:val="24"/>
        </w:rPr>
      </w:pPr>
    </w:p>
    <w:p w14:paraId="0E8E9BCF" w14:textId="04339057" w:rsidR="00663F68" w:rsidRPr="005E65A1" w:rsidRDefault="00694FA8">
      <w:pPr>
        <w:pStyle w:val="Normal1"/>
        <w:spacing w:before="69"/>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If an Alternate </w:t>
      </w:r>
      <w:r w:rsidR="00DF7987">
        <w:rPr>
          <w:rFonts w:asciiTheme="minorHAnsi" w:eastAsia="Arial" w:hAnsiTheme="minorHAnsi" w:cstheme="minorHAnsi"/>
          <w:sz w:val="24"/>
          <w:szCs w:val="24"/>
        </w:rPr>
        <w:t xml:space="preserve">Trustee </w:t>
      </w:r>
      <w:r w:rsidRPr="005E65A1">
        <w:rPr>
          <w:rFonts w:asciiTheme="minorHAnsi" w:eastAsia="Arial" w:hAnsiTheme="minorHAnsi" w:cstheme="minorHAnsi"/>
          <w:sz w:val="24"/>
          <w:szCs w:val="24"/>
        </w:rPr>
        <w:t xml:space="preserve">has assumed the position of </w:t>
      </w:r>
      <w:r w:rsidR="00DF798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since the previous Conference, the Election Committee or Conference Chair shall present said </w:t>
      </w:r>
      <w:r w:rsidR="008B74EE">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for ratification by a two-thirds (2/3) majority of the Voting Members at Conference. Said </w:t>
      </w:r>
      <w:r w:rsidR="008B74EE">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may request election by the Conference for a full term of three (3) years.</w:t>
      </w:r>
    </w:p>
    <w:p w14:paraId="0FFC07D4"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52C50943"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5. Vacancies.</w:t>
      </w:r>
    </w:p>
    <w:p w14:paraId="6C01207C" w14:textId="6BE1FAAD" w:rsidR="00663F68" w:rsidRPr="005E65A1" w:rsidRDefault="00694FA8">
      <w:pPr>
        <w:pStyle w:val="Normal1"/>
        <w:ind w:left="100" w:right="160"/>
        <w:contextualSpacing w:val="0"/>
        <w:rPr>
          <w:rFonts w:asciiTheme="minorHAnsi" w:hAnsiTheme="minorHAnsi" w:cstheme="minorHAnsi"/>
          <w:sz w:val="24"/>
          <w:szCs w:val="24"/>
        </w:rPr>
      </w:pPr>
      <w:r w:rsidRPr="005E65A1">
        <w:rPr>
          <w:rFonts w:asciiTheme="minorHAnsi" w:eastAsia="Arial" w:hAnsiTheme="minorHAnsi" w:cstheme="minorHAnsi"/>
          <w:sz w:val="24"/>
          <w:szCs w:val="24"/>
        </w:rPr>
        <w:t>In the event of a vacancy on t</w:t>
      </w:r>
      <w:r w:rsidR="003E2EB8" w:rsidRPr="005E65A1">
        <w:rPr>
          <w:rFonts w:asciiTheme="minorHAnsi" w:eastAsia="Arial" w:hAnsiTheme="minorHAnsi" w:cstheme="minorHAnsi"/>
          <w:sz w:val="24"/>
          <w:szCs w:val="24"/>
        </w:rPr>
        <w:t xml:space="preserve">he Board, by death, resignation, leave of absence exceeding 45 days, </w:t>
      </w:r>
      <w:r w:rsidRPr="005E65A1">
        <w:rPr>
          <w:rFonts w:asciiTheme="minorHAnsi" w:eastAsia="Arial" w:hAnsiTheme="minorHAnsi" w:cstheme="minorHAnsi"/>
          <w:sz w:val="24"/>
          <w:szCs w:val="24"/>
        </w:rPr>
        <w:t xml:space="preserve">or disqualification, the Board shall officially acknowledge the assumption of the vacant position by the designated Alternate </w:t>
      </w:r>
      <w:r w:rsidR="008B74EE">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This acknowledgment shall take the form of a motion at any regular or special meeting of the </w:t>
      </w:r>
      <w:r w:rsidR="008B74EE" w:rsidRPr="007D65B6">
        <w:rPr>
          <w:rFonts w:asciiTheme="minorHAnsi" w:eastAsia="Arial" w:hAnsiTheme="minorHAnsi" w:cstheme="minorHAnsi"/>
          <w:color w:val="auto"/>
          <w:sz w:val="24"/>
          <w:szCs w:val="24"/>
        </w:rPr>
        <w:t>Trustee</w:t>
      </w:r>
      <w:r w:rsidR="000B58D7" w:rsidRPr="007D65B6">
        <w:rPr>
          <w:rFonts w:asciiTheme="minorHAnsi" w:eastAsia="Arial" w:hAnsiTheme="minorHAnsi" w:cstheme="minorHAnsi"/>
          <w:color w:val="auto"/>
          <w:sz w:val="24"/>
          <w:szCs w:val="24"/>
        </w:rPr>
        <w:t>s</w:t>
      </w:r>
      <w:r w:rsidRPr="007D65B6">
        <w:rPr>
          <w:rFonts w:asciiTheme="minorHAnsi" w:eastAsia="Arial" w:hAnsiTheme="minorHAnsi" w:cstheme="minorHAnsi"/>
          <w:color w:val="auto"/>
          <w:sz w:val="24"/>
          <w:szCs w:val="24"/>
        </w:rPr>
        <w:t xml:space="preserve">. </w:t>
      </w:r>
      <w:r w:rsidRPr="005E65A1">
        <w:rPr>
          <w:rFonts w:asciiTheme="minorHAnsi" w:eastAsia="Arial" w:hAnsiTheme="minorHAnsi" w:cstheme="minorHAnsi"/>
          <w:sz w:val="24"/>
          <w:szCs w:val="24"/>
        </w:rPr>
        <w:t xml:space="preserve">Upon passage of that motion, the Alternate </w:t>
      </w:r>
      <w:r w:rsidR="008B74EE">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becomes </w:t>
      </w:r>
      <w:r w:rsidR="008B74EE">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with the prerogatives and responsibilities associated with that position until the next election of </w:t>
      </w:r>
      <w:r w:rsidR="008B74E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when that </w:t>
      </w:r>
      <w:r w:rsidR="008B74EE">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is ratified by Conference, or the successor is qualified and elected by Voting Members. If no Alternate </w:t>
      </w:r>
      <w:r w:rsidR="00140825">
        <w:rPr>
          <w:rFonts w:asciiTheme="minorHAnsi" w:eastAsia="Arial" w:hAnsiTheme="minorHAnsi" w:cstheme="minorHAnsi"/>
          <w:sz w:val="24"/>
          <w:szCs w:val="24"/>
        </w:rPr>
        <w:t xml:space="preserve">Trustee </w:t>
      </w:r>
      <w:r w:rsidRPr="005E65A1">
        <w:rPr>
          <w:rFonts w:asciiTheme="minorHAnsi" w:eastAsia="Arial" w:hAnsiTheme="minorHAnsi" w:cstheme="minorHAnsi"/>
          <w:sz w:val="24"/>
          <w:szCs w:val="24"/>
        </w:rPr>
        <w:t xml:space="preserve">is available to fill the position, any vacancy occurring in the Board shall be filled by the affirmative vote of a majority of the remaining </w:t>
      </w:r>
      <w:r w:rsidR="00140825">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even though less than a quorum. If there is only one remaining </w:t>
      </w:r>
      <w:r w:rsidR="00140825">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that </w:t>
      </w:r>
      <w:r w:rsidR="00140825">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shall elect sufficient </w:t>
      </w:r>
      <w:r w:rsidR="00140825">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to meet the required minimum number of Members of the Board which is five (5). Any </w:t>
      </w:r>
      <w:r w:rsidR="00C04E0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so chosen shall hold office until the next election of </w:t>
      </w:r>
      <w:r w:rsidR="00C04E07">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when that </w:t>
      </w:r>
      <w:r w:rsidR="00C04E0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is ratified by Voting Members or the successor is qualified and elected. A </w:t>
      </w:r>
      <w:r w:rsidR="00C04E0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so elected will complete the term in office of the </w:t>
      </w:r>
      <w:r w:rsidR="00C04E07">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position that is to be filled.</w:t>
      </w:r>
    </w:p>
    <w:p w14:paraId="02482A64"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258EDCD3" w14:textId="040DC336" w:rsidR="00663F68" w:rsidRPr="005E65A1" w:rsidRDefault="00620C16">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 xml:space="preserve">Section 6. Removal of </w:t>
      </w:r>
      <w:r w:rsidR="00634509">
        <w:rPr>
          <w:rFonts w:asciiTheme="minorHAnsi" w:eastAsia="Arial" w:hAnsiTheme="minorHAnsi" w:cstheme="minorHAnsi"/>
          <w:b/>
          <w:i/>
          <w:sz w:val="24"/>
          <w:szCs w:val="24"/>
        </w:rPr>
        <w:t>Trustee</w:t>
      </w:r>
    </w:p>
    <w:p w14:paraId="74BA61B8" w14:textId="0EDB96EA" w:rsidR="00663F68" w:rsidRPr="005E65A1" w:rsidRDefault="00694FA8">
      <w:pPr>
        <w:pStyle w:val="Normal1"/>
        <w:ind w:left="100" w:right="179"/>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A </w:t>
      </w:r>
      <w:r w:rsidR="00C04E0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who is remiss in the duties of a</w:t>
      </w:r>
      <w:r w:rsidR="00C04E07">
        <w:rPr>
          <w:rFonts w:asciiTheme="minorHAnsi" w:eastAsia="Arial" w:hAnsiTheme="minorHAnsi" w:cstheme="minorHAnsi"/>
          <w:sz w:val="24"/>
          <w:szCs w:val="24"/>
        </w:rPr>
        <w:t xml:space="preserve"> Trustee</w:t>
      </w:r>
      <w:r w:rsidRPr="005E65A1">
        <w:rPr>
          <w:rFonts w:asciiTheme="minorHAnsi" w:eastAsia="Arial" w:hAnsiTheme="minorHAnsi" w:cstheme="minorHAnsi"/>
          <w:sz w:val="24"/>
          <w:szCs w:val="24"/>
        </w:rPr>
        <w:t xml:space="preserve">, and reveals an inability or unwillingness to execute these responsibilities as a </w:t>
      </w:r>
      <w:r w:rsidR="00C04E07">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may be relieved of office and removed from the Board by an affirmative two-thirds (2/3) vote of the </w:t>
      </w:r>
      <w:r w:rsidR="00141E1B" w:rsidRPr="007D65B6">
        <w:rPr>
          <w:rFonts w:asciiTheme="minorHAnsi" w:eastAsia="Arial" w:hAnsiTheme="minorHAnsi" w:cstheme="minorHAnsi"/>
          <w:color w:val="auto"/>
          <w:sz w:val="24"/>
          <w:szCs w:val="24"/>
        </w:rPr>
        <w:t>Trustee</w:t>
      </w:r>
      <w:r w:rsidR="00E070E3" w:rsidRPr="007D65B6">
        <w:rPr>
          <w:rFonts w:asciiTheme="minorHAnsi" w:eastAsia="Arial" w:hAnsiTheme="minorHAnsi" w:cstheme="minorHAnsi"/>
          <w:color w:val="auto"/>
          <w:sz w:val="24"/>
          <w:szCs w:val="24"/>
        </w:rPr>
        <w:t>s</w:t>
      </w:r>
      <w:r w:rsidRPr="007D65B6">
        <w:rPr>
          <w:rFonts w:asciiTheme="minorHAnsi" w:eastAsia="Arial" w:hAnsiTheme="minorHAnsi" w:cstheme="minorHAnsi"/>
          <w:color w:val="auto"/>
          <w:sz w:val="24"/>
          <w:szCs w:val="24"/>
        </w:rPr>
        <w:t xml:space="preserve"> </w:t>
      </w:r>
      <w:r w:rsidRPr="005E65A1">
        <w:rPr>
          <w:rFonts w:asciiTheme="minorHAnsi" w:eastAsia="Arial" w:hAnsiTheme="minorHAnsi" w:cstheme="minorHAnsi"/>
          <w:sz w:val="24"/>
          <w:szCs w:val="24"/>
        </w:rPr>
        <w:t xml:space="preserve">present and voting at a meeting at which a quorum is present. Such removal must be presented for ratification at the next Conference. Any </w:t>
      </w:r>
      <w:r w:rsidR="00141E1B">
        <w:rPr>
          <w:rFonts w:asciiTheme="minorHAnsi" w:eastAsia="Arial" w:hAnsiTheme="minorHAnsi" w:cstheme="minorHAnsi"/>
          <w:sz w:val="24"/>
          <w:szCs w:val="24"/>
        </w:rPr>
        <w:t>Trustee</w:t>
      </w:r>
      <w:r w:rsidRPr="005E65A1">
        <w:rPr>
          <w:rFonts w:asciiTheme="minorHAnsi" w:eastAsia="Arial" w:hAnsiTheme="minorHAnsi" w:cstheme="minorHAnsi"/>
          <w:sz w:val="24"/>
          <w:szCs w:val="24"/>
        </w:rPr>
        <w:t xml:space="preserve"> so removed and whose removal fails to be ratified by the Voting Members, shall be subject to normal election procedures for </w:t>
      </w:r>
      <w:r w:rsidR="002E0F81">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set forth in these By Laws.</w:t>
      </w:r>
    </w:p>
    <w:p w14:paraId="2D43C33C" w14:textId="77777777" w:rsidR="00663F68" w:rsidRPr="005E65A1" w:rsidRDefault="00663F68">
      <w:pPr>
        <w:pStyle w:val="Normal1"/>
        <w:ind w:left="100"/>
        <w:contextualSpacing w:val="0"/>
        <w:rPr>
          <w:rFonts w:asciiTheme="minorHAnsi" w:hAnsiTheme="minorHAnsi" w:cstheme="minorHAnsi"/>
          <w:sz w:val="24"/>
          <w:szCs w:val="24"/>
        </w:rPr>
      </w:pPr>
    </w:p>
    <w:p w14:paraId="1BA5A426" w14:textId="7F25D47D"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w:t>
      </w:r>
      <w:r w:rsidR="00620C16" w:rsidRPr="005E65A1">
        <w:rPr>
          <w:rFonts w:asciiTheme="minorHAnsi" w:eastAsia="Arial" w:hAnsiTheme="minorHAnsi" w:cstheme="minorHAnsi"/>
          <w:b/>
          <w:i/>
          <w:sz w:val="24"/>
          <w:szCs w:val="24"/>
        </w:rPr>
        <w:t xml:space="preserve">ection 7. Liability of </w:t>
      </w:r>
      <w:r w:rsidR="002E0F81">
        <w:rPr>
          <w:rFonts w:asciiTheme="minorHAnsi" w:eastAsia="Arial" w:hAnsiTheme="minorHAnsi" w:cstheme="minorHAnsi"/>
          <w:b/>
          <w:i/>
          <w:sz w:val="24"/>
          <w:szCs w:val="24"/>
        </w:rPr>
        <w:t>Trustees</w:t>
      </w:r>
    </w:p>
    <w:p w14:paraId="3C9706FE" w14:textId="26608B53" w:rsidR="00663F68" w:rsidRPr="005E65A1" w:rsidRDefault="00694FA8">
      <w:pPr>
        <w:pStyle w:val="Normal1"/>
        <w:ind w:left="100" w:right="189"/>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Under the Arizona Nonprofit Corporations Act, any individuals who serve as </w:t>
      </w:r>
      <w:r w:rsidR="002E0F81">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to the Corporation shall be immune from civil liability for their actions as </w:t>
      </w:r>
      <w:r w:rsidR="002E0F81">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and shall not be subject to suit directly or by way of contribution for any act or omission resulting in damage or injury, if such people were acting in good faith and within the scope of their official capacities within this organization, unless such damage or injury was caused by willful and wanton or grossly negligent conduct of such people.</w:t>
      </w:r>
    </w:p>
    <w:p w14:paraId="08F4192A"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17762066"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8. Reg</w:t>
      </w:r>
      <w:r w:rsidR="00620C16" w:rsidRPr="005E65A1">
        <w:rPr>
          <w:rFonts w:asciiTheme="minorHAnsi" w:eastAsia="Arial" w:hAnsiTheme="minorHAnsi" w:cstheme="minorHAnsi"/>
          <w:b/>
          <w:i/>
          <w:sz w:val="24"/>
          <w:szCs w:val="24"/>
        </w:rPr>
        <w:t>ular and Special Board Meetings</w:t>
      </w:r>
    </w:p>
    <w:p w14:paraId="29C5AF1D" w14:textId="1F2AC1A6" w:rsidR="00663F68" w:rsidRPr="005E65A1" w:rsidRDefault="00694FA8" w:rsidP="003F163F">
      <w:pPr>
        <w:pStyle w:val="Normal1"/>
        <w:ind w:left="100" w:right="179"/>
        <w:contextualSpacing w:val="0"/>
        <w:rPr>
          <w:rFonts w:asciiTheme="minorHAnsi" w:hAnsiTheme="minorHAnsi" w:cstheme="minorHAnsi"/>
          <w:sz w:val="24"/>
          <w:szCs w:val="24"/>
        </w:rPr>
      </w:pPr>
      <w:r w:rsidRPr="005E65A1">
        <w:rPr>
          <w:rFonts w:asciiTheme="minorHAnsi" w:eastAsia="Arial" w:hAnsiTheme="minorHAnsi" w:cstheme="minorHAnsi"/>
          <w:sz w:val="24"/>
          <w:szCs w:val="24"/>
        </w:rPr>
        <w:lastRenderedPageBreak/>
        <w:t xml:space="preserve">Regular meetings of the </w:t>
      </w:r>
      <w:r w:rsidR="0023774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shall be held at the discretion of the Board, but at a minimum, quarterly, within or without the State of Arizona at a time and place determined to be geographically and economically feasible for all </w:t>
      </w:r>
      <w:r w:rsidR="0023774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These meetings may be face to face or teleconference or similar means of communication whereby all persons participating in the meeting can</w:t>
      </w:r>
      <w:r w:rsidR="003F163F" w:rsidRPr="005E65A1">
        <w:rPr>
          <w:rFonts w:asciiTheme="minorHAnsi" w:hAnsiTheme="minorHAnsi" w:cstheme="minorHAnsi"/>
          <w:sz w:val="24"/>
          <w:szCs w:val="24"/>
        </w:rPr>
        <w:t xml:space="preserve"> </w:t>
      </w:r>
      <w:r w:rsidRPr="005E65A1">
        <w:rPr>
          <w:rFonts w:asciiTheme="minorHAnsi" w:eastAsia="Arial" w:hAnsiTheme="minorHAnsi" w:cstheme="minorHAnsi"/>
          <w:sz w:val="24"/>
          <w:szCs w:val="24"/>
        </w:rPr>
        <w:t xml:space="preserve">hear each other. Participation in a meeting pursuant to this Section shall constitute presence in person at such meeting. A Special Meeting of the </w:t>
      </w:r>
      <w:r w:rsidR="00346C1D">
        <w:rPr>
          <w:rFonts w:asciiTheme="minorHAnsi" w:eastAsia="Arial" w:hAnsiTheme="minorHAnsi" w:cstheme="minorHAnsi"/>
          <w:sz w:val="24"/>
          <w:szCs w:val="24"/>
        </w:rPr>
        <w:t xml:space="preserve">Trustees </w:t>
      </w:r>
      <w:r w:rsidRPr="005E65A1">
        <w:rPr>
          <w:rFonts w:asciiTheme="minorHAnsi" w:eastAsia="Arial" w:hAnsiTheme="minorHAnsi" w:cstheme="minorHAnsi"/>
          <w:sz w:val="24"/>
          <w:szCs w:val="24"/>
        </w:rPr>
        <w:t xml:space="preserve">may be called at the request of a majority of </w:t>
      </w:r>
      <w:r w:rsidR="00346C1D">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w:t>
      </w:r>
      <w:r w:rsidR="00346C1D">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should be notified of the time and place at least five (5) days prior to the meeting, unless an agreement has otherwise been reached by a two-thirds (2/3) majority of the </w:t>
      </w:r>
      <w:r w:rsidR="0005361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prior to the meeting.</w:t>
      </w:r>
    </w:p>
    <w:p w14:paraId="1FDBBF02" w14:textId="77777777" w:rsidR="00663F68" w:rsidRPr="005E65A1" w:rsidRDefault="00694FA8">
      <w:pPr>
        <w:pStyle w:val="Normal1"/>
        <w:spacing w:before="198"/>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9 – Action Without A Meeting</w:t>
      </w:r>
    </w:p>
    <w:p w14:paraId="4C3B708A" w14:textId="77777777" w:rsidR="00663F68" w:rsidRPr="005E65A1" w:rsidRDefault="00694FA8" w:rsidP="008F4F3A">
      <w:pPr>
        <w:pStyle w:val="Normal1"/>
        <w:ind w:left="101"/>
        <w:contextualSpacing w:val="0"/>
        <w:rPr>
          <w:rFonts w:asciiTheme="minorHAnsi" w:hAnsiTheme="minorHAnsi" w:cstheme="minorHAnsi"/>
          <w:sz w:val="24"/>
          <w:szCs w:val="24"/>
        </w:rPr>
      </w:pPr>
      <w:r w:rsidRPr="005E65A1">
        <w:rPr>
          <w:rFonts w:asciiTheme="minorHAnsi" w:eastAsia="Arial" w:hAnsiTheme="minorHAnsi" w:cstheme="minorHAnsi"/>
          <w:sz w:val="24"/>
          <w:szCs w:val="24"/>
        </w:rPr>
        <w:t>A vote can be taken via email without a meeting if it is a(n):</w:t>
      </w:r>
    </w:p>
    <w:p w14:paraId="1F593C8B" w14:textId="77777777" w:rsidR="00663F68" w:rsidRPr="005E65A1" w:rsidRDefault="00694FA8" w:rsidP="00BA1C6C">
      <w:pPr>
        <w:pStyle w:val="Normal1"/>
        <w:spacing w:before="198"/>
        <w:ind w:left="820"/>
        <w:rPr>
          <w:rFonts w:asciiTheme="minorHAnsi" w:hAnsiTheme="minorHAnsi" w:cstheme="minorHAnsi"/>
          <w:sz w:val="24"/>
          <w:szCs w:val="24"/>
        </w:rPr>
      </w:pPr>
      <w:r w:rsidRPr="005E65A1">
        <w:rPr>
          <w:rFonts w:asciiTheme="minorHAnsi" w:eastAsia="Arial" w:hAnsiTheme="minorHAnsi" w:cstheme="minorHAnsi"/>
          <w:b/>
          <w:sz w:val="24"/>
          <w:szCs w:val="24"/>
        </w:rPr>
        <w:t>Extension of The Meeting</w:t>
      </w:r>
      <w:r w:rsidRPr="005E65A1">
        <w:rPr>
          <w:rFonts w:asciiTheme="minorHAnsi" w:eastAsia="Arial" w:hAnsiTheme="minorHAnsi" w:cstheme="minorHAnsi"/>
          <w:sz w:val="24"/>
          <w:szCs w:val="24"/>
        </w:rPr>
        <w:t xml:space="preserve"> - A discussion was started in a regular Board Meeting and all agreed to finish the vote via email.  Board members will be given 7 days to complete the vote. A simple majority of those voting via email will count, to be ratified in the next regular Board Meeting minutes.</w:t>
      </w:r>
    </w:p>
    <w:p w14:paraId="3D74753E" w14:textId="41EFD8B1" w:rsidR="00663F68" w:rsidRPr="005E65A1" w:rsidRDefault="00D542FF" w:rsidP="00D542FF">
      <w:pPr>
        <w:pStyle w:val="Normal1"/>
        <w:spacing w:before="198"/>
        <w:ind w:left="820"/>
        <w:rPr>
          <w:rFonts w:asciiTheme="minorHAnsi" w:hAnsiTheme="minorHAnsi" w:cstheme="minorHAnsi"/>
          <w:sz w:val="24"/>
          <w:szCs w:val="24"/>
        </w:rPr>
      </w:pPr>
      <w:bookmarkStart w:id="0" w:name="id.gjdgxs" w:colFirst="0" w:colLast="0"/>
      <w:bookmarkEnd w:id="0"/>
      <w:r w:rsidRPr="005E65A1">
        <w:rPr>
          <w:rFonts w:asciiTheme="minorHAnsi" w:eastAsia="Arial" w:hAnsiTheme="minorHAnsi" w:cstheme="minorHAnsi"/>
          <w:b/>
          <w:sz w:val="24"/>
          <w:szCs w:val="24"/>
        </w:rPr>
        <w:t>Unanimous V</w:t>
      </w:r>
      <w:r w:rsidR="00694FA8" w:rsidRPr="005E65A1">
        <w:rPr>
          <w:rFonts w:asciiTheme="minorHAnsi" w:eastAsia="Arial" w:hAnsiTheme="minorHAnsi" w:cstheme="minorHAnsi"/>
          <w:b/>
          <w:sz w:val="24"/>
          <w:szCs w:val="24"/>
        </w:rPr>
        <w:t>ote</w:t>
      </w:r>
      <w:r w:rsidR="00694FA8" w:rsidRPr="005E65A1">
        <w:rPr>
          <w:rFonts w:asciiTheme="minorHAnsi" w:eastAsia="Arial" w:hAnsiTheme="minorHAnsi" w:cstheme="minorHAnsi"/>
          <w:sz w:val="24"/>
          <w:szCs w:val="24"/>
        </w:rPr>
        <w:t xml:space="preserve"> - Any action required or permitted to be taken by the Council Board of </w:t>
      </w:r>
      <w:r w:rsidR="00634509">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at a meeting may be taken without a meeting if all </w:t>
      </w:r>
      <w:r w:rsidR="00BB70D9" w:rsidRPr="007D65B6">
        <w:rPr>
          <w:rFonts w:asciiTheme="minorHAnsi" w:eastAsia="Arial" w:hAnsiTheme="minorHAnsi" w:cstheme="minorHAnsi"/>
          <w:color w:val="auto"/>
          <w:sz w:val="24"/>
          <w:szCs w:val="24"/>
        </w:rPr>
        <w:t>T</w:t>
      </w:r>
      <w:r w:rsidR="008C64E9" w:rsidRPr="007D65B6">
        <w:rPr>
          <w:rFonts w:asciiTheme="minorHAnsi" w:eastAsia="Arial" w:hAnsiTheme="minorHAnsi" w:cstheme="minorHAnsi"/>
          <w:color w:val="auto"/>
          <w:sz w:val="24"/>
          <w:szCs w:val="24"/>
        </w:rPr>
        <w:t>rustees</w:t>
      </w:r>
      <w:r w:rsidR="00694FA8" w:rsidRPr="007D65B6">
        <w:rPr>
          <w:rFonts w:asciiTheme="minorHAnsi" w:eastAsia="Arial" w:hAnsiTheme="minorHAnsi" w:cstheme="minorHAnsi"/>
          <w:color w:val="auto"/>
          <w:sz w:val="24"/>
          <w:szCs w:val="24"/>
        </w:rPr>
        <w:t xml:space="preserve"> </w:t>
      </w:r>
      <w:r w:rsidR="00694FA8" w:rsidRPr="005E65A1">
        <w:rPr>
          <w:rFonts w:asciiTheme="minorHAnsi" w:eastAsia="Arial" w:hAnsiTheme="minorHAnsi" w:cstheme="minorHAnsi"/>
          <w:sz w:val="24"/>
          <w:szCs w:val="24"/>
        </w:rPr>
        <w:t xml:space="preserve">entitled to vote consent thereto in writing specifically setting forth such action taken. Such consent shall have the same effect as a unanimous vote. </w:t>
      </w:r>
    </w:p>
    <w:p w14:paraId="37C28FB6" w14:textId="77777777" w:rsidR="00663F68" w:rsidRPr="005E65A1" w:rsidRDefault="00694FA8">
      <w:pPr>
        <w:pStyle w:val="Normal1"/>
        <w:spacing w:before="198"/>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w:t>
      </w:r>
      <w:r w:rsidR="00620C16" w:rsidRPr="005E65A1">
        <w:rPr>
          <w:rFonts w:asciiTheme="minorHAnsi" w:eastAsia="Arial" w:hAnsiTheme="minorHAnsi" w:cstheme="minorHAnsi"/>
          <w:b/>
          <w:i/>
          <w:sz w:val="24"/>
          <w:szCs w:val="24"/>
        </w:rPr>
        <w:t>ction 10. Quorum and Resolution</w:t>
      </w:r>
    </w:p>
    <w:p w14:paraId="3E0FF7D5" w14:textId="7D303FED" w:rsidR="00663F68" w:rsidRPr="005E65A1" w:rsidRDefault="00694FA8">
      <w:pPr>
        <w:pStyle w:val="Normal1"/>
        <w:ind w:left="100" w:right="179"/>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number of </w:t>
      </w:r>
      <w:r w:rsidR="0005361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necessary to constitute a quorum for doing business shall be a majority of the elected </w:t>
      </w:r>
      <w:r w:rsidR="0005361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except in the case of resignation or vacancy, (see Section 5). Resolution on any action taken by the </w:t>
      </w:r>
      <w:r w:rsidR="00053614">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requires a simple majority vote.</w:t>
      </w:r>
    </w:p>
    <w:p w14:paraId="05A3817F"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6CAB93D1" w14:textId="77777777" w:rsidR="00663F68" w:rsidRPr="005E65A1" w:rsidRDefault="00620C16">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11. Compensation</w:t>
      </w:r>
    </w:p>
    <w:p w14:paraId="0D5298FD" w14:textId="79E80F79" w:rsidR="00663F68" w:rsidRPr="005E65A1" w:rsidRDefault="00053614">
      <w:pPr>
        <w:pStyle w:val="Normal1"/>
        <w:ind w:left="100" w:right="178"/>
        <w:contextualSpacing w:val="0"/>
        <w:rPr>
          <w:rFonts w:asciiTheme="minorHAnsi" w:hAnsiTheme="minorHAnsi" w:cstheme="minorHAnsi"/>
          <w:sz w:val="24"/>
          <w:szCs w:val="24"/>
        </w:rPr>
      </w:pPr>
      <w:r>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shall not receive any stated or fixed salaries for their services; but an expense reimbursement for participating in a </w:t>
      </w:r>
      <w:r>
        <w:rPr>
          <w:rFonts w:asciiTheme="minorHAnsi" w:eastAsia="Arial" w:hAnsiTheme="minorHAnsi" w:cstheme="minorHAnsi"/>
          <w:sz w:val="24"/>
          <w:szCs w:val="24"/>
        </w:rPr>
        <w:t>Trustees</w:t>
      </w:r>
      <w:r w:rsidR="00694FA8" w:rsidRPr="005E65A1">
        <w:rPr>
          <w:rFonts w:asciiTheme="minorHAnsi" w:eastAsia="Arial" w:hAnsiTheme="minorHAnsi" w:cstheme="minorHAnsi"/>
          <w:sz w:val="24"/>
          <w:szCs w:val="24"/>
        </w:rPr>
        <w:t xml:space="preserve"> meeting may be allowed. A </w:t>
      </w:r>
      <w:r>
        <w:rPr>
          <w:rFonts w:asciiTheme="minorHAnsi" w:eastAsia="Arial" w:hAnsiTheme="minorHAnsi" w:cstheme="minorHAnsi"/>
          <w:sz w:val="24"/>
          <w:szCs w:val="24"/>
        </w:rPr>
        <w:t>Trustee</w:t>
      </w:r>
      <w:r w:rsidR="00694FA8" w:rsidRPr="005E65A1">
        <w:rPr>
          <w:rFonts w:asciiTheme="minorHAnsi" w:eastAsia="Arial" w:hAnsiTheme="minorHAnsi" w:cstheme="minorHAnsi"/>
          <w:sz w:val="24"/>
          <w:szCs w:val="24"/>
        </w:rPr>
        <w:t xml:space="preserve"> may not serve the Corporation in any other capacity for which he/she receives compensation. This is to avoid any conflict of interests involving the issues of money, property or prestige. It is the intent of the Fellowship that all legitimate expenses relating to participation on the Board shall be borne by the Corporation; however, reimbursement shall only be made as funding allows.</w:t>
      </w:r>
    </w:p>
    <w:p w14:paraId="34C3D04B"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571A916E" w14:textId="77777777"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t>Article VIII – Officers of the Corporation</w:t>
      </w:r>
    </w:p>
    <w:p w14:paraId="314A0E0A"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010970C0"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w:t>
      </w:r>
      <w:r w:rsidR="00620C16" w:rsidRPr="005E65A1">
        <w:rPr>
          <w:rFonts w:asciiTheme="minorHAnsi" w:eastAsia="Arial" w:hAnsiTheme="minorHAnsi" w:cstheme="minorHAnsi"/>
          <w:b/>
          <w:i/>
          <w:sz w:val="24"/>
          <w:szCs w:val="24"/>
        </w:rPr>
        <w:t xml:space="preserve"> 1. Election and Term of Office</w:t>
      </w:r>
    </w:p>
    <w:p w14:paraId="6237246E" w14:textId="3366A1BC" w:rsidR="00663F68" w:rsidRPr="005E65A1" w:rsidRDefault="00694FA8">
      <w:pPr>
        <w:pStyle w:val="Normal1"/>
        <w:ind w:left="100" w:right="215"/>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officers for the Corporation shall </w:t>
      </w:r>
      <w:r w:rsidR="00A7360C" w:rsidRPr="005E65A1">
        <w:rPr>
          <w:rFonts w:asciiTheme="minorHAnsi" w:eastAsia="Arial" w:hAnsiTheme="minorHAnsi" w:cstheme="minorHAnsi"/>
          <w:sz w:val="24"/>
          <w:szCs w:val="24"/>
        </w:rPr>
        <w:t>b</w:t>
      </w:r>
      <w:r w:rsidRPr="005E65A1">
        <w:rPr>
          <w:rFonts w:asciiTheme="minorHAnsi" w:eastAsia="Arial" w:hAnsiTheme="minorHAnsi" w:cstheme="minorHAnsi"/>
          <w:sz w:val="24"/>
          <w:szCs w:val="24"/>
        </w:rPr>
        <w:t xml:space="preserve">e </w:t>
      </w:r>
      <w:r w:rsidR="00603DBA">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elected by the Board at its first meeting following election, whether that meeting is a regular meeting or a special meeting. The offices shall be: a Chairperson, a Vice Chairperson, a Secretary and a Treasurer. The </w:t>
      </w:r>
      <w:r w:rsidR="00603DBA">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may also elect other officers or co-officers as it shall deem desirable to execute the Board’s business. The Term of office shall be one (1) year unless sooner vacated by death, resignation, </w:t>
      </w:r>
      <w:r w:rsidR="003E2EB8" w:rsidRPr="005E65A1">
        <w:rPr>
          <w:rFonts w:asciiTheme="minorHAnsi" w:eastAsia="Arial" w:hAnsiTheme="minorHAnsi" w:cstheme="minorHAnsi"/>
          <w:sz w:val="24"/>
          <w:szCs w:val="24"/>
        </w:rPr>
        <w:t xml:space="preserve">leave of absence exceeding 45 days, </w:t>
      </w:r>
      <w:r w:rsidRPr="005E65A1">
        <w:rPr>
          <w:rFonts w:asciiTheme="minorHAnsi" w:eastAsia="Arial" w:hAnsiTheme="minorHAnsi" w:cstheme="minorHAnsi"/>
          <w:sz w:val="24"/>
          <w:szCs w:val="24"/>
        </w:rPr>
        <w:t xml:space="preserve">or disqualification. In such a case, the </w:t>
      </w:r>
      <w:r w:rsidRPr="005E65A1">
        <w:rPr>
          <w:rFonts w:asciiTheme="minorHAnsi" w:eastAsia="Arial" w:hAnsiTheme="minorHAnsi" w:cstheme="minorHAnsi"/>
          <w:sz w:val="24"/>
          <w:szCs w:val="24"/>
        </w:rPr>
        <w:lastRenderedPageBreak/>
        <w:t xml:space="preserve">vacancy is to be filled at the next regular or special </w:t>
      </w:r>
      <w:r w:rsidR="00603DBA">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meeting. A person may hold no more than one office at any time.</w:t>
      </w:r>
    </w:p>
    <w:p w14:paraId="787D7004"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7F3F4FDF" w14:textId="77777777" w:rsidR="00663F68" w:rsidRPr="005E65A1" w:rsidRDefault="00694FA8">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2. Ch</w:t>
      </w:r>
      <w:r w:rsidR="00620C16" w:rsidRPr="005E65A1">
        <w:rPr>
          <w:rFonts w:asciiTheme="minorHAnsi" w:eastAsia="Arial" w:hAnsiTheme="minorHAnsi" w:cstheme="minorHAnsi"/>
          <w:b/>
          <w:i/>
          <w:sz w:val="24"/>
          <w:szCs w:val="24"/>
        </w:rPr>
        <w:t>airperson</w:t>
      </w:r>
    </w:p>
    <w:p w14:paraId="3AE8191F" w14:textId="55712DB5" w:rsidR="00663F68" w:rsidRPr="005E65A1" w:rsidRDefault="00694FA8">
      <w:pPr>
        <w:pStyle w:val="Normal1"/>
        <w:ind w:left="100" w:right="144"/>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Chairperson shall be the principal executive officer of the Corporation. The Chairperson shall supervise all of the day-to-day business affairs of the Corporation as mandated by the Arizona Nonprofit Corporations Act and by the Conference. In order to conduct routine business, the Chairperson, in consultation with the other appropriate officers and/or </w:t>
      </w:r>
      <w:r w:rsidR="00603DBA">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may sign any ordinary contract, deed or other instrument which the </w:t>
      </w:r>
      <w:r w:rsidR="00DE1A15">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have been authorized to execute. Exceptions to this authority of the Chairperson are situations where the signing and execution of such contracts shall be  or has been expressly delegated to another individual by the Conference, </w:t>
      </w:r>
      <w:r w:rsidR="00DE1A15">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these By Laws, or by statute to some other officer or agent of the Corporation. The Chairperson is to preside over </w:t>
      </w:r>
      <w:r w:rsidR="002233BB">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meetings, to perform all duties associated with the office of the Chairperson, and to perform such duties as may be prescribed by the Conference and </w:t>
      </w:r>
      <w:r w:rsidR="002233BB">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and as set forth in the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Board Policies and Procedures manual</w:t>
      </w:r>
      <w:r w:rsidR="00D542FF" w:rsidRPr="005E65A1">
        <w:rPr>
          <w:rFonts w:asciiTheme="minorHAnsi" w:eastAsia="Arial" w:hAnsiTheme="minorHAnsi" w:cstheme="minorHAnsi"/>
          <w:sz w:val="24"/>
          <w:szCs w:val="24"/>
        </w:rPr>
        <w:t>.</w:t>
      </w:r>
    </w:p>
    <w:p w14:paraId="75187E85"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47BAA05D" w14:textId="77777777" w:rsidR="00663F68" w:rsidRPr="005E65A1" w:rsidRDefault="00620C16">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3. Vice Chairperson</w:t>
      </w:r>
    </w:p>
    <w:p w14:paraId="5DA6E6ED" w14:textId="5DCA3DF7" w:rsidR="00663F68" w:rsidRPr="005E65A1" w:rsidRDefault="00694FA8">
      <w:pPr>
        <w:pStyle w:val="Normal1"/>
        <w:ind w:left="100" w:right="226"/>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In the absence or stead of the Chairperson or in the event the Chairperson is unable or refuses to act, the Vice Chairperson shall perform the duties of the Chairperson. When so acting, the Vice Chairperson shall have all the powers of the Chairperson, subject to the restrictions upon that office. The Vice Chairperson shall perform such other duties as from time to time may be assigned by the Conference, Chairperson or </w:t>
      </w:r>
      <w:r w:rsidR="002233BB">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and as set forth in the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Board Policies and Procedures manual.</w:t>
      </w:r>
    </w:p>
    <w:p w14:paraId="66F5F573"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04D63770" w14:textId="77777777" w:rsidR="00663F68" w:rsidRPr="005E65A1" w:rsidRDefault="00620C16">
      <w:pPr>
        <w:pStyle w:val="Normal1"/>
        <w:ind w:left="100"/>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4. Secretary</w:t>
      </w:r>
    </w:p>
    <w:p w14:paraId="2919846D" w14:textId="3D94D0E9" w:rsidR="00663F68" w:rsidRPr="005E65A1" w:rsidRDefault="00694FA8">
      <w:pPr>
        <w:pStyle w:val="Normal1"/>
        <w:ind w:left="100"/>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Secretary shall supervise the performance of all duties associated with the office of Secretary to include as set forth in the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Board Policies and Procedures manual.</w:t>
      </w:r>
    </w:p>
    <w:p w14:paraId="52FA210A" w14:textId="77777777" w:rsidR="00663F68" w:rsidRPr="005E65A1" w:rsidRDefault="00694FA8">
      <w:pPr>
        <w:pStyle w:val="Normal1"/>
        <w:contextualSpacing w:val="0"/>
        <w:rPr>
          <w:rFonts w:asciiTheme="minorHAnsi" w:hAnsiTheme="minorHAnsi" w:cstheme="minorHAnsi"/>
          <w:b/>
          <w:i/>
          <w:sz w:val="24"/>
          <w:szCs w:val="24"/>
        </w:rPr>
      </w:pPr>
      <w:r w:rsidRPr="005E65A1">
        <w:rPr>
          <w:rFonts w:asciiTheme="minorHAnsi" w:hAnsiTheme="minorHAnsi" w:cstheme="minorHAnsi"/>
          <w:sz w:val="24"/>
          <w:szCs w:val="24"/>
        </w:rPr>
        <w:t xml:space="preserve"> </w:t>
      </w:r>
      <w:r w:rsidRPr="005E65A1">
        <w:rPr>
          <w:rFonts w:asciiTheme="minorHAnsi" w:hAnsiTheme="minorHAnsi" w:cstheme="minorHAnsi"/>
          <w:sz w:val="24"/>
          <w:szCs w:val="24"/>
        </w:rPr>
        <w:br/>
      </w:r>
      <w:r w:rsidRPr="005E65A1">
        <w:rPr>
          <w:rFonts w:asciiTheme="minorHAnsi" w:eastAsia="Arial" w:hAnsiTheme="minorHAnsi" w:cstheme="minorHAnsi"/>
          <w:sz w:val="24"/>
          <w:szCs w:val="24"/>
        </w:rPr>
        <w:t xml:space="preserve"> </w:t>
      </w:r>
      <w:r w:rsidR="008F4F3A" w:rsidRPr="005E65A1">
        <w:rPr>
          <w:rFonts w:asciiTheme="minorHAnsi" w:eastAsia="Arial" w:hAnsiTheme="minorHAnsi" w:cstheme="minorHAnsi"/>
          <w:sz w:val="24"/>
          <w:szCs w:val="24"/>
        </w:rPr>
        <w:t xml:space="preserve"> </w:t>
      </w:r>
      <w:r w:rsidRPr="005E65A1">
        <w:rPr>
          <w:rFonts w:asciiTheme="minorHAnsi" w:eastAsia="Arial" w:hAnsiTheme="minorHAnsi" w:cstheme="minorHAnsi"/>
          <w:b/>
          <w:i/>
          <w:sz w:val="24"/>
          <w:szCs w:val="24"/>
        </w:rPr>
        <w:t>Section 5. Treasur</w:t>
      </w:r>
      <w:r w:rsidR="00620C16" w:rsidRPr="005E65A1">
        <w:rPr>
          <w:rFonts w:asciiTheme="minorHAnsi" w:eastAsia="Arial" w:hAnsiTheme="minorHAnsi" w:cstheme="minorHAnsi"/>
          <w:b/>
          <w:i/>
          <w:sz w:val="24"/>
          <w:szCs w:val="24"/>
        </w:rPr>
        <w:t>er</w:t>
      </w:r>
    </w:p>
    <w:p w14:paraId="60D2557F" w14:textId="7ACAC146" w:rsidR="00663F68" w:rsidRPr="005E65A1" w:rsidRDefault="00694FA8">
      <w:pPr>
        <w:pStyle w:val="Normal1"/>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 </w:t>
      </w:r>
      <w:r w:rsidR="008F4F3A" w:rsidRPr="005E65A1">
        <w:rPr>
          <w:rFonts w:asciiTheme="minorHAnsi" w:eastAsia="Arial" w:hAnsiTheme="minorHAnsi" w:cstheme="minorHAnsi"/>
          <w:sz w:val="24"/>
          <w:szCs w:val="24"/>
        </w:rPr>
        <w:t xml:space="preserve"> </w:t>
      </w:r>
      <w:r w:rsidRPr="005E65A1">
        <w:rPr>
          <w:rFonts w:asciiTheme="minorHAnsi" w:eastAsia="Arial" w:hAnsiTheme="minorHAnsi" w:cstheme="minorHAnsi"/>
          <w:sz w:val="24"/>
          <w:szCs w:val="24"/>
        </w:rPr>
        <w:t xml:space="preserve">The Treasurer shall have experience and some demonstrated expertise in the handling   and </w:t>
      </w:r>
      <w:r w:rsidR="008F4F3A" w:rsidRPr="005E65A1">
        <w:rPr>
          <w:rFonts w:asciiTheme="minorHAnsi" w:eastAsia="Arial" w:hAnsiTheme="minorHAnsi" w:cstheme="minorHAnsi"/>
          <w:sz w:val="24"/>
          <w:szCs w:val="24"/>
        </w:rPr>
        <w:t xml:space="preserve">    </w:t>
      </w:r>
      <w:r w:rsidR="008F4F3A" w:rsidRPr="005E65A1">
        <w:rPr>
          <w:rFonts w:asciiTheme="minorHAnsi" w:eastAsia="Arial" w:hAnsiTheme="minorHAnsi" w:cstheme="minorHAnsi"/>
          <w:sz w:val="24"/>
          <w:szCs w:val="24"/>
        </w:rPr>
        <w:br/>
        <w:t xml:space="preserve">  </w:t>
      </w:r>
      <w:r w:rsidRPr="005E65A1">
        <w:rPr>
          <w:rFonts w:asciiTheme="minorHAnsi" w:eastAsia="Arial" w:hAnsiTheme="minorHAnsi" w:cstheme="minorHAnsi"/>
          <w:sz w:val="24"/>
          <w:szCs w:val="24"/>
        </w:rPr>
        <w:t xml:space="preserve">accountability of money and assets. The Treasurer shall supervise the performance of all </w:t>
      </w:r>
      <w:r w:rsidR="008F4F3A" w:rsidRPr="005E65A1">
        <w:rPr>
          <w:rFonts w:asciiTheme="minorHAnsi" w:eastAsia="Arial" w:hAnsiTheme="minorHAnsi" w:cstheme="minorHAnsi"/>
          <w:sz w:val="24"/>
          <w:szCs w:val="24"/>
        </w:rPr>
        <w:br/>
        <w:t xml:space="preserve">  </w:t>
      </w:r>
      <w:r w:rsidRPr="005E65A1">
        <w:rPr>
          <w:rFonts w:asciiTheme="minorHAnsi" w:eastAsia="Arial" w:hAnsiTheme="minorHAnsi" w:cstheme="minorHAnsi"/>
          <w:sz w:val="24"/>
          <w:szCs w:val="24"/>
        </w:rPr>
        <w:t xml:space="preserve">duties associated with the office of Treasurer as set forth in the </w:t>
      </w:r>
      <w:r w:rsidR="00014D5D" w:rsidRPr="005E65A1">
        <w:rPr>
          <w:rFonts w:asciiTheme="minorHAnsi" w:eastAsia="Arial" w:hAnsiTheme="minorHAnsi" w:cstheme="minorHAnsi"/>
          <w:sz w:val="24"/>
          <w:szCs w:val="24"/>
        </w:rPr>
        <w:t>CoDA, Inc.</w:t>
      </w:r>
      <w:r w:rsidRPr="005E65A1">
        <w:rPr>
          <w:rFonts w:asciiTheme="minorHAnsi" w:eastAsia="Arial" w:hAnsiTheme="minorHAnsi" w:cstheme="minorHAnsi"/>
          <w:sz w:val="24"/>
          <w:szCs w:val="24"/>
        </w:rPr>
        <w:t xml:space="preserve"> Board Policies and </w:t>
      </w:r>
      <w:r w:rsidR="008F4F3A" w:rsidRPr="005E65A1">
        <w:rPr>
          <w:rFonts w:asciiTheme="minorHAnsi" w:eastAsia="Arial" w:hAnsiTheme="minorHAnsi" w:cstheme="minorHAnsi"/>
          <w:sz w:val="24"/>
          <w:szCs w:val="24"/>
        </w:rPr>
        <w:br/>
        <w:t xml:space="preserve">  </w:t>
      </w:r>
      <w:r w:rsidRPr="005E65A1">
        <w:rPr>
          <w:rFonts w:asciiTheme="minorHAnsi" w:eastAsia="Arial" w:hAnsiTheme="minorHAnsi" w:cstheme="minorHAnsi"/>
          <w:sz w:val="24"/>
          <w:szCs w:val="24"/>
        </w:rPr>
        <w:t xml:space="preserve">Procedures Manual. </w:t>
      </w:r>
    </w:p>
    <w:p w14:paraId="0026D350" w14:textId="77777777" w:rsidR="00663F68" w:rsidRPr="005E65A1" w:rsidRDefault="00620C16">
      <w:pPr>
        <w:pStyle w:val="Normal1"/>
        <w:spacing w:before="197"/>
        <w:ind w:left="100" w:right="4291"/>
        <w:contextualSpacing w:val="0"/>
        <w:rPr>
          <w:rFonts w:asciiTheme="minorHAnsi" w:hAnsiTheme="minorHAnsi" w:cstheme="minorHAnsi"/>
          <w:b/>
          <w:i/>
          <w:sz w:val="24"/>
          <w:szCs w:val="24"/>
        </w:rPr>
      </w:pPr>
      <w:r w:rsidRPr="005E65A1">
        <w:rPr>
          <w:rFonts w:asciiTheme="minorHAnsi" w:eastAsia="Arial" w:hAnsiTheme="minorHAnsi" w:cstheme="minorHAnsi"/>
          <w:b/>
          <w:i/>
          <w:sz w:val="24"/>
          <w:szCs w:val="24"/>
        </w:rPr>
        <w:t>Section 6. Removal of Officers</w:t>
      </w:r>
    </w:p>
    <w:p w14:paraId="6C85664C" w14:textId="01A1604C" w:rsidR="00663F68" w:rsidRPr="005E65A1" w:rsidRDefault="00694FA8">
      <w:pPr>
        <w:pStyle w:val="Normal1"/>
        <w:ind w:left="100" w:right="187"/>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 Board of </w:t>
      </w:r>
      <w:r w:rsidR="0061067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has the authority to elect and remove officers. Any officer who is remiss in his/her duties as an officer, or reveals an inability or unwillingness to execute these responsibilities, may be removed from office when, in the Board’s best judgment, the officer is not serving the Fellowship’s or the Corporation’s best interests. Removal from office requires a two-thirds (2/3) majority vote of all </w:t>
      </w:r>
      <w:r w:rsidR="0061067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present and voting at a meeting of the </w:t>
      </w:r>
      <w:r w:rsidR="0061067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at which a quorum is present.</w:t>
      </w:r>
    </w:p>
    <w:p w14:paraId="54B26154"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5A4CB525" w14:textId="77777777" w:rsidR="00663F68" w:rsidRPr="005E65A1" w:rsidRDefault="00694FA8">
      <w:pPr>
        <w:pStyle w:val="Normal1"/>
        <w:ind w:left="100" w:right="4291"/>
        <w:contextualSpacing w:val="0"/>
        <w:rPr>
          <w:rFonts w:asciiTheme="minorHAnsi" w:hAnsiTheme="minorHAnsi" w:cstheme="minorHAnsi"/>
          <w:sz w:val="24"/>
          <w:szCs w:val="24"/>
        </w:rPr>
      </w:pPr>
      <w:r w:rsidRPr="005E65A1">
        <w:rPr>
          <w:rFonts w:asciiTheme="minorHAnsi" w:eastAsia="Arial" w:hAnsiTheme="minorHAnsi" w:cstheme="minorHAnsi"/>
          <w:b/>
          <w:sz w:val="24"/>
          <w:szCs w:val="24"/>
        </w:rPr>
        <w:lastRenderedPageBreak/>
        <w:t>Article IX – Amendment of By Laws</w:t>
      </w:r>
    </w:p>
    <w:p w14:paraId="4BCE4048" w14:textId="00D30C99" w:rsidR="00663F68" w:rsidRPr="005E65A1" w:rsidRDefault="00694FA8">
      <w:pPr>
        <w:pStyle w:val="Normal1"/>
        <w:ind w:left="100" w:right="187"/>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These By Laws may be amended by two-thirds (2/3) vote at the CoDA Service Conference, or Special Meeting. Proposed amendments to the By Laws must be submitted to the Secretary of the Board at least seventy-five (75) days prior to Conference for distribution to Delegates, Alternate Delegates, </w:t>
      </w:r>
      <w:r w:rsidR="0061067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and Committee Chairpersons. This distribution shall be at least thirty (30) days prior to Conference, but preferably longer in order to allow discussion by the Fellowship. This distribution requirement may be met by any one or all of the following:</w:t>
      </w:r>
    </w:p>
    <w:p w14:paraId="4284DCF4" w14:textId="77777777" w:rsidR="00663F68" w:rsidRPr="005E65A1" w:rsidRDefault="00694FA8">
      <w:pPr>
        <w:pStyle w:val="Normal1"/>
        <w:numPr>
          <w:ilvl w:val="0"/>
          <w:numId w:val="3"/>
        </w:numPr>
        <w:tabs>
          <w:tab w:val="left" w:pos="1"/>
        </w:tabs>
        <w:spacing w:before="195"/>
        <w:ind w:hanging="359"/>
        <w:rPr>
          <w:rFonts w:asciiTheme="minorHAnsi" w:hAnsiTheme="minorHAnsi" w:cstheme="minorHAnsi"/>
          <w:sz w:val="24"/>
          <w:szCs w:val="24"/>
        </w:rPr>
      </w:pPr>
      <w:r w:rsidRPr="005E65A1">
        <w:rPr>
          <w:rFonts w:asciiTheme="minorHAnsi" w:eastAsia="Arial" w:hAnsiTheme="minorHAnsi" w:cstheme="minorHAnsi"/>
          <w:sz w:val="24"/>
          <w:szCs w:val="24"/>
        </w:rPr>
        <w:t>Publishing the proposed amendments in the Quarterly Service Report;</w:t>
      </w:r>
    </w:p>
    <w:p w14:paraId="7E1D4B76" w14:textId="77777777" w:rsidR="00663F68" w:rsidRPr="005E65A1" w:rsidRDefault="00694FA8">
      <w:pPr>
        <w:pStyle w:val="Normal1"/>
        <w:numPr>
          <w:ilvl w:val="0"/>
          <w:numId w:val="3"/>
        </w:numPr>
        <w:tabs>
          <w:tab w:val="left" w:pos="1"/>
        </w:tabs>
        <w:ind w:hanging="359"/>
        <w:rPr>
          <w:rFonts w:asciiTheme="minorHAnsi" w:hAnsiTheme="minorHAnsi" w:cstheme="minorHAnsi"/>
          <w:sz w:val="24"/>
          <w:szCs w:val="24"/>
        </w:rPr>
      </w:pPr>
      <w:r w:rsidRPr="005E65A1">
        <w:rPr>
          <w:rFonts w:asciiTheme="minorHAnsi" w:eastAsia="Arial" w:hAnsiTheme="minorHAnsi" w:cstheme="minorHAnsi"/>
          <w:sz w:val="24"/>
          <w:szCs w:val="24"/>
        </w:rPr>
        <w:t>Posting the proposed amendments on the website   with other Conference related materials;</w:t>
      </w:r>
    </w:p>
    <w:p w14:paraId="44E4F15E" w14:textId="77777777" w:rsidR="00663F68" w:rsidRPr="005E65A1" w:rsidRDefault="00694FA8">
      <w:pPr>
        <w:pStyle w:val="Normal1"/>
        <w:numPr>
          <w:ilvl w:val="0"/>
          <w:numId w:val="3"/>
        </w:numPr>
        <w:tabs>
          <w:tab w:val="left" w:pos="1"/>
        </w:tabs>
        <w:spacing w:before="2"/>
        <w:ind w:hanging="359"/>
        <w:rPr>
          <w:rFonts w:asciiTheme="minorHAnsi" w:hAnsiTheme="minorHAnsi" w:cstheme="minorHAnsi"/>
          <w:sz w:val="24"/>
          <w:szCs w:val="24"/>
        </w:rPr>
      </w:pPr>
      <w:r w:rsidRPr="005E65A1">
        <w:rPr>
          <w:rFonts w:asciiTheme="minorHAnsi" w:eastAsia="Arial" w:hAnsiTheme="minorHAnsi" w:cstheme="minorHAnsi"/>
          <w:sz w:val="24"/>
          <w:szCs w:val="24"/>
        </w:rPr>
        <w:t>Sending a special mailing to the Delegates.</w:t>
      </w:r>
    </w:p>
    <w:p w14:paraId="1E0C7499" w14:textId="77777777" w:rsidR="00663F68" w:rsidRPr="005E65A1" w:rsidRDefault="00694FA8">
      <w:pPr>
        <w:pStyle w:val="Normal1"/>
        <w:spacing w:before="200"/>
        <w:ind w:left="100" w:right="187"/>
        <w:contextualSpacing w:val="0"/>
        <w:rPr>
          <w:rFonts w:asciiTheme="minorHAnsi" w:hAnsiTheme="minorHAnsi" w:cstheme="minorHAnsi"/>
          <w:sz w:val="24"/>
          <w:szCs w:val="24"/>
        </w:rPr>
      </w:pPr>
      <w:r w:rsidRPr="005E65A1">
        <w:rPr>
          <w:rFonts w:asciiTheme="minorHAnsi" w:eastAsia="Arial" w:hAnsiTheme="minorHAnsi" w:cstheme="minorHAnsi"/>
          <w:sz w:val="24"/>
          <w:szCs w:val="24"/>
        </w:rPr>
        <w:t>No proposed amendments may be accepted for presentation to the Conference until it has met this distribution requirement.</w:t>
      </w:r>
    </w:p>
    <w:p w14:paraId="5EE1D611" w14:textId="77777777" w:rsidR="00663F68" w:rsidRPr="005E65A1" w:rsidRDefault="00663F68">
      <w:pPr>
        <w:pStyle w:val="Normal1"/>
        <w:spacing w:before="16" w:line="260" w:lineRule="auto"/>
        <w:contextualSpacing w:val="0"/>
        <w:rPr>
          <w:rFonts w:asciiTheme="minorHAnsi" w:hAnsiTheme="minorHAnsi" w:cstheme="minorHAnsi"/>
          <w:sz w:val="24"/>
          <w:szCs w:val="24"/>
        </w:rPr>
      </w:pPr>
    </w:p>
    <w:p w14:paraId="18DE24C4" w14:textId="36F3F5D3" w:rsidR="00663F68" w:rsidRPr="005E65A1" w:rsidRDefault="00694FA8" w:rsidP="008208A2">
      <w:pPr>
        <w:pStyle w:val="Normal1"/>
        <w:ind w:right="187"/>
        <w:contextualSpacing w:val="0"/>
        <w:rPr>
          <w:rFonts w:asciiTheme="minorHAnsi" w:hAnsiTheme="minorHAnsi" w:cstheme="minorHAnsi"/>
          <w:sz w:val="24"/>
          <w:szCs w:val="24"/>
        </w:rPr>
      </w:pPr>
      <w:r w:rsidRPr="005E65A1">
        <w:rPr>
          <w:rFonts w:asciiTheme="minorHAnsi" w:eastAsia="Arial" w:hAnsiTheme="minorHAnsi" w:cstheme="minorHAnsi"/>
          <w:sz w:val="24"/>
          <w:szCs w:val="24"/>
        </w:rPr>
        <w:t xml:space="preserve">These By Laws may be amended by the </w:t>
      </w:r>
      <w:r w:rsidR="0061067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if such amendments are needed to bring these By Laws into conformity with existing law, or in the event that changes in federal or state laws require amendments to these By Laws. Should this happen between meetings of the CoDA Service Conference, the </w:t>
      </w:r>
      <w:r w:rsidR="0061067E">
        <w:rPr>
          <w:rFonts w:asciiTheme="minorHAnsi" w:eastAsia="Arial" w:hAnsiTheme="minorHAnsi" w:cstheme="minorHAnsi"/>
          <w:sz w:val="24"/>
          <w:szCs w:val="24"/>
        </w:rPr>
        <w:t>Trustees</w:t>
      </w:r>
      <w:r w:rsidRPr="005E65A1">
        <w:rPr>
          <w:rFonts w:asciiTheme="minorHAnsi" w:eastAsia="Arial" w:hAnsiTheme="minorHAnsi" w:cstheme="minorHAnsi"/>
          <w:sz w:val="24"/>
          <w:szCs w:val="24"/>
        </w:rPr>
        <w:t xml:space="preserve"> are specifically authorized by the Conference to use their best judgment and guidance of the Twelve Traditions to amend these By Laws for such purposes and to bring such amendment(s)</w:t>
      </w:r>
      <w:r w:rsidR="008208A2" w:rsidRPr="005E65A1">
        <w:rPr>
          <w:rFonts w:asciiTheme="minorHAnsi" w:eastAsia="Arial" w:hAnsiTheme="minorHAnsi" w:cstheme="minorHAnsi"/>
          <w:sz w:val="24"/>
          <w:szCs w:val="24"/>
        </w:rPr>
        <w:t xml:space="preserve"> </w:t>
      </w:r>
      <w:r w:rsidRPr="005E65A1">
        <w:rPr>
          <w:rFonts w:asciiTheme="minorHAnsi" w:eastAsia="Arial" w:hAnsiTheme="minorHAnsi" w:cstheme="minorHAnsi"/>
          <w:color w:val="212121"/>
          <w:sz w:val="24"/>
          <w:szCs w:val="24"/>
        </w:rPr>
        <w:t xml:space="preserve">to </w:t>
      </w:r>
      <w:r w:rsidRPr="005E65A1">
        <w:rPr>
          <w:rFonts w:asciiTheme="minorHAnsi" w:eastAsia="Arial" w:hAnsiTheme="minorHAnsi" w:cstheme="minorHAnsi"/>
          <w:color w:val="111111"/>
          <w:sz w:val="24"/>
          <w:szCs w:val="24"/>
        </w:rPr>
        <w:t xml:space="preserve">the next </w:t>
      </w:r>
      <w:r w:rsidRPr="005E65A1">
        <w:rPr>
          <w:rFonts w:asciiTheme="minorHAnsi" w:eastAsia="Arial" w:hAnsiTheme="minorHAnsi" w:cstheme="minorHAnsi"/>
          <w:color w:val="212121"/>
          <w:sz w:val="24"/>
          <w:szCs w:val="24"/>
        </w:rPr>
        <w:t xml:space="preserve">CoDA Service Conference for ratification </w:t>
      </w:r>
      <w:r w:rsidRPr="005E65A1">
        <w:rPr>
          <w:rFonts w:asciiTheme="minorHAnsi" w:eastAsia="Arial" w:hAnsiTheme="minorHAnsi" w:cstheme="minorHAnsi"/>
          <w:color w:val="111111"/>
          <w:sz w:val="24"/>
          <w:szCs w:val="24"/>
        </w:rPr>
        <w:t xml:space="preserve">in </w:t>
      </w:r>
      <w:r w:rsidRPr="005E65A1">
        <w:rPr>
          <w:rFonts w:asciiTheme="minorHAnsi" w:eastAsia="Arial" w:hAnsiTheme="minorHAnsi" w:cstheme="minorHAnsi"/>
          <w:color w:val="212121"/>
          <w:sz w:val="24"/>
          <w:szCs w:val="24"/>
        </w:rPr>
        <w:t xml:space="preserve">accordance with </w:t>
      </w:r>
      <w:r w:rsidRPr="005E65A1">
        <w:rPr>
          <w:rFonts w:asciiTheme="minorHAnsi" w:eastAsia="Arial" w:hAnsiTheme="minorHAnsi" w:cstheme="minorHAnsi"/>
          <w:color w:val="111111"/>
          <w:sz w:val="24"/>
          <w:szCs w:val="24"/>
        </w:rPr>
        <w:t xml:space="preserve">the </w:t>
      </w:r>
      <w:r w:rsidRPr="005E65A1">
        <w:rPr>
          <w:rFonts w:asciiTheme="minorHAnsi" w:eastAsia="Arial" w:hAnsiTheme="minorHAnsi" w:cstheme="minorHAnsi"/>
          <w:color w:val="212121"/>
          <w:sz w:val="24"/>
          <w:szCs w:val="24"/>
        </w:rPr>
        <w:t>above guidelines</w:t>
      </w:r>
      <w:r w:rsidRPr="005E65A1">
        <w:rPr>
          <w:rFonts w:asciiTheme="minorHAnsi" w:eastAsia="Arial" w:hAnsiTheme="minorHAnsi" w:cstheme="minorHAnsi"/>
          <w:color w:val="5D5D5D"/>
          <w:sz w:val="24"/>
          <w:szCs w:val="24"/>
        </w:rPr>
        <w:t>.</w:t>
      </w:r>
    </w:p>
    <w:p w14:paraId="1D353DD6" w14:textId="77777777" w:rsidR="00663F68" w:rsidRPr="005E65A1" w:rsidRDefault="00663F68">
      <w:pPr>
        <w:pStyle w:val="Normal1"/>
        <w:spacing w:before="8" w:line="280" w:lineRule="auto"/>
        <w:contextualSpacing w:val="0"/>
        <w:rPr>
          <w:rFonts w:asciiTheme="minorHAnsi" w:hAnsiTheme="minorHAnsi" w:cstheme="minorHAnsi"/>
          <w:b/>
          <w:sz w:val="24"/>
          <w:szCs w:val="24"/>
        </w:rPr>
      </w:pPr>
    </w:p>
    <w:p w14:paraId="1E91EAEC" w14:textId="77777777" w:rsidR="008208A2" w:rsidRPr="005E65A1" w:rsidRDefault="008208A2">
      <w:pPr>
        <w:pStyle w:val="Normal1"/>
        <w:spacing w:before="8" w:line="280" w:lineRule="auto"/>
        <w:contextualSpacing w:val="0"/>
        <w:rPr>
          <w:rFonts w:asciiTheme="minorHAnsi" w:hAnsiTheme="minorHAnsi" w:cstheme="minorHAnsi"/>
          <w:b/>
          <w:sz w:val="24"/>
          <w:szCs w:val="24"/>
        </w:rPr>
      </w:pPr>
      <w:r w:rsidRPr="005E65A1">
        <w:rPr>
          <w:rFonts w:asciiTheme="minorHAnsi" w:hAnsiTheme="minorHAnsi" w:cstheme="minorHAnsi"/>
          <w:b/>
          <w:sz w:val="24"/>
          <w:szCs w:val="24"/>
        </w:rPr>
        <w:t>Dissolution</w:t>
      </w:r>
    </w:p>
    <w:p w14:paraId="5EEE31B4" w14:textId="08C1A0FA" w:rsidR="008208A2" w:rsidRPr="005E65A1" w:rsidRDefault="008208A2" w:rsidP="008208A2">
      <w:pPr>
        <w:pStyle w:val="Normal1"/>
        <w:contextualSpacing w:val="0"/>
        <w:rPr>
          <w:rFonts w:asciiTheme="minorHAnsi" w:hAnsiTheme="minorHAnsi" w:cstheme="minorHAnsi"/>
          <w:sz w:val="24"/>
          <w:szCs w:val="24"/>
        </w:rPr>
      </w:pPr>
      <w:r w:rsidRPr="005E65A1">
        <w:rPr>
          <w:rFonts w:asciiTheme="minorHAnsi" w:hAnsiTheme="minorHAnsi" w:cstheme="minorHAnsi"/>
          <w:sz w:val="24"/>
          <w:szCs w:val="24"/>
        </w:rPr>
        <w:t xml:space="preserve">Upon the dissolution of the Corporation, assets shall be distributed for one or more exempt purposes within the meaning of section 501(c)(3) of the Code (or the corresponding section of any future federal tax code).  Any and all assets will be turned over to CoDA, Inc., or any successor in interest.  Any such assets not so disposed of shall be equally distributed by the former Corporation to remaining affiliated international </w:t>
      </w:r>
      <w:r w:rsidR="00014D5D" w:rsidRPr="005E65A1">
        <w:rPr>
          <w:rFonts w:asciiTheme="minorHAnsi" w:eastAsia="Arial" w:hAnsiTheme="minorHAnsi" w:cstheme="minorHAnsi"/>
          <w:sz w:val="24"/>
          <w:szCs w:val="24"/>
        </w:rPr>
        <w:t>CoDA, Inc.</w:t>
      </w:r>
      <w:r w:rsidRPr="005E65A1">
        <w:rPr>
          <w:rFonts w:asciiTheme="minorHAnsi" w:hAnsiTheme="minorHAnsi" w:cstheme="minorHAnsi"/>
          <w:sz w:val="24"/>
          <w:szCs w:val="24"/>
        </w:rPr>
        <w:t xml:space="preserve"> Corporations.  If any disposal/distribution is not possible, not appropriate or otherwise not capable of being accomplished, then by a court of competent jurisdiction of the county in which the principal office of the Corporation, as said court shall determine, which are organized and operated exclusively for such purposes.</w:t>
      </w:r>
    </w:p>
    <w:p w14:paraId="72F5BBA7" w14:textId="77777777" w:rsidR="00663F68" w:rsidRPr="005E65A1" w:rsidRDefault="009A1AE7" w:rsidP="003E2EB8">
      <w:pPr>
        <w:pStyle w:val="Normal1"/>
        <w:contextualSpacing w:val="0"/>
        <w:rPr>
          <w:rFonts w:asciiTheme="minorHAnsi" w:hAnsiTheme="minorHAnsi" w:cstheme="minorHAnsi"/>
          <w:b/>
          <w:sz w:val="24"/>
          <w:szCs w:val="24"/>
        </w:rPr>
      </w:pPr>
      <w:r w:rsidRPr="005E65A1">
        <w:rPr>
          <w:rFonts w:asciiTheme="minorHAnsi" w:hAnsiTheme="minorHAnsi" w:cstheme="minorHAnsi"/>
          <w:sz w:val="24"/>
          <w:szCs w:val="24"/>
        </w:rPr>
        <w:br/>
      </w:r>
      <w:r w:rsidR="00694FA8" w:rsidRPr="005E65A1">
        <w:rPr>
          <w:rFonts w:asciiTheme="minorHAnsi" w:eastAsia="Arial" w:hAnsiTheme="minorHAnsi" w:cstheme="minorHAnsi"/>
          <w:b/>
          <w:color w:val="212121"/>
          <w:sz w:val="24"/>
          <w:szCs w:val="24"/>
        </w:rPr>
        <w:t xml:space="preserve">Certification </w:t>
      </w:r>
      <w:r w:rsidR="00694FA8" w:rsidRPr="005E65A1">
        <w:rPr>
          <w:rFonts w:asciiTheme="minorHAnsi" w:eastAsia="Arial" w:hAnsiTheme="minorHAnsi" w:cstheme="minorHAnsi"/>
          <w:b/>
          <w:color w:val="111111"/>
          <w:sz w:val="24"/>
          <w:szCs w:val="24"/>
        </w:rPr>
        <w:t>by Secretary</w:t>
      </w:r>
      <w:r w:rsidR="00694FA8" w:rsidRPr="005E65A1">
        <w:rPr>
          <w:rFonts w:asciiTheme="minorHAnsi" w:eastAsia="Arial" w:hAnsiTheme="minorHAnsi" w:cstheme="minorHAnsi"/>
          <w:b/>
          <w:color w:val="4D4D4D"/>
          <w:sz w:val="24"/>
          <w:szCs w:val="24"/>
        </w:rPr>
        <w:t>:</w:t>
      </w:r>
    </w:p>
    <w:p w14:paraId="582CD9C5" w14:textId="77777777" w:rsidR="00663F68" w:rsidRPr="005E65A1" w:rsidRDefault="00663F68">
      <w:pPr>
        <w:pStyle w:val="Normal1"/>
        <w:spacing w:before="2" w:line="260" w:lineRule="auto"/>
        <w:contextualSpacing w:val="0"/>
        <w:rPr>
          <w:rFonts w:asciiTheme="minorHAnsi" w:hAnsiTheme="minorHAnsi" w:cstheme="minorHAnsi"/>
          <w:sz w:val="24"/>
          <w:szCs w:val="24"/>
        </w:rPr>
      </w:pPr>
    </w:p>
    <w:p w14:paraId="4BAB4E2E" w14:textId="4DAD1031" w:rsidR="00663F68" w:rsidRPr="005E65A1" w:rsidRDefault="00694FA8" w:rsidP="008208A2">
      <w:pPr>
        <w:pStyle w:val="Normal1"/>
        <w:spacing w:line="242" w:lineRule="auto"/>
        <w:ind w:right="8"/>
        <w:contextualSpacing w:val="0"/>
        <w:rPr>
          <w:rFonts w:asciiTheme="minorHAnsi" w:eastAsia="Arial" w:hAnsiTheme="minorHAnsi" w:cstheme="minorHAnsi"/>
          <w:color w:val="4D4D4D"/>
          <w:sz w:val="24"/>
          <w:szCs w:val="24"/>
        </w:rPr>
      </w:pPr>
      <w:r w:rsidRPr="005E65A1">
        <w:rPr>
          <w:rFonts w:asciiTheme="minorHAnsi" w:eastAsia="Arial" w:hAnsiTheme="minorHAnsi" w:cstheme="minorHAnsi"/>
          <w:color w:val="111111"/>
          <w:sz w:val="24"/>
          <w:szCs w:val="24"/>
        </w:rPr>
        <w:t xml:space="preserve">The undersigned </w:t>
      </w:r>
      <w:r w:rsidRPr="005E65A1">
        <w:rPr>
          <w:rFonts w:asciiTheme="minorHAnsi" w:eastAsia="Arial" w:hAnsiTheme="minorHAnsi" w:cstheme="minorHAnsi"/>
          <w:color w:val="212121"/>
          <w:sz w:val="24"/>
          <w:szCs w:val="24"/>
        </w:rPr>
        <w:t xml:space="preserve">Secretary of </w:t>
      </w:r>
      <w:r w:rsidRPr="005E65A1">
        <w:rPr>
          <w:rFonts w:asciiTheme="minorHAnsi" w:eastAsia="Arial" w:hAnsiTheme="minorHAnsi" w:cstheme="minorHAnsi"/>
          <w:color w:val="111111"/>
          <w:sz w:val="24"/>
          <w:szCs w:val="24"/>
        </w:rPr>
        <w:t xml:space="preserve">the </w:t>
      </w:r>
      <w:r w:rsidRPr="005E65A1">
        <w:rPr>
          <w:rFonts w:asciiTheme="minorHAnsi" w:eastAsia="Arial" w:hAnsiTheme="minorHAnsi" w:cstheme="minorHAnsi"/>
          <w:color w:val="212121"/>
          <w:sz w:val="24"/>
          <w:szCs w:val="24"/>
        </w:rPr>
        <w:t xml:space="preserve">Corporation </w:t>
      </w:r>
      <w:r w:rsidRPr="005E65A1">
        <w:rPr>
          <w:rFonts w:asciiTheme="minorHAnsi" w:eastAsia="Arial" w:hAnsiTheme="minorHAnsi" w:cstheme="minorHAnsi"/>
          <w:color w:val="111111"/>
          <w:sz w:val="24"/>
          <w:szCs w:val="24"/>
        </w:rPr>
        <w:t xml:space="preserve">attests that </w:t>
      </w:r>
      <w:r w:rsidRPr="005E65A1">
        <w:rPr>
          <w:rFonts w:asciiTheme="minorHAnsi" w:eastAsia="Arial" w:hAnsiTheme="minorHAnsi" w:cstheme="minorHAnsi"/>
          <w:color w:val="212121"/>
          <w:sz w:val="24"/>
          <w:szCs w:val="24"/>
        </w:rPr>
        <w:t xml:space="preserve">these </w:t>
      </w:r>
      <w:r w:rsidRPr="005E65A1">
        <w:rPr>
          <w:rFonts w:asciiTheme="minorHAnsi" w:eastAsia="Arial" w:hAnsiTheme="minorHAnsi" w:cstheme="minorHAnsi"/>
          <w:color w:val="111111"/>
          <w:sz w:val="24"/>
          <w:szCs w:val="24"/>
        </w:rPr>
        <w:t xml:space="preserve">By Laws were </w:t>
      </w:r>
      <w:r w:rsidRPr="005E65A1">
        <w:rPr>
          <w:rFonts w:asciiTheme="minorHAnsi" w:eastAsia="Arial" w:hAnsiTheme="minorHAnsi" w:cstheme="minorHAnsi"/>
          <w:color w:val="212121"/>
          <w:sz w:val="24"/>
          <w:szCs w:val="24"/>
        </w:rPr>
        <w:t xml:space="preserve">amended by </w:t>
      </w:r>
      <w:r w:rsidRPr="005E65A1">
        <w:rPr>
          <w:rFonts w:asciiTheme="minorHAnsi" w:eastAsia="Arial" w:hAnsiTheme="minorHAnsi" w:cstheme="minorHAnsi"/>
          <w:color w:val="111111"/>
          <w:sz w:val="24"/>
          <w:szCs w:val="24"/>
        </w:rPr>
        <w:t xml:space="preserve">the </w:t>
      </w:r>
      <w:r w:rsidRPr="005E65A1">
        <w:rPr>
          <w:rFonts w:asciiTheme="minorHAnsi" w:eastAsia="Arial" w:hAnsiTheme="minorHAnsi" w:cstheme="minorHAnsi"/>
          <w:color w:val="212121"/>
          <w:sz w:val="24"/>
          <w:szCs w:val="24"/>
        </w:rPr>
        <w:t xml:space="preserve">affirmative vote of the </w:t>
      </w:r>
      <w:r w:rsidRPr="005E65A1">
        <w:rPr>
          <w:rFonts w:asciiTheme="minorHAnsi" w:eastAsia="Arial" w:hAnsiTheme="minorHAnsi" w:cstheme="minorHAnsi"/>
          <w:color w:val="111111"/>
          <w:sz w:val="24"/>
          <w:szCs w:val="24"/>
        </w:rPr>
        <w:t>Voting Memb</w:t>
      </w:r>
      <w:r w:rsidRPr="005E65A1">
        <w:rPr>
          <w:rFonts w:asciiTheme="minorHAnsi" w:eastAsia="Arial" w:hAnsiTheme="minorHAnsi" w:cstheme="minorHAnsi"/>
          <w:color w:val="383838"/>
          <w:sz w:val="24"/>
          <w:szCs w:val="24"/>
        </w:rPr>
        <w:t>e</w:t>
      </w:r>
      <w:r w:rsidRPr="005E65A1">
        <w:rPr>
          <w:rFonts w:asciiTheme="minorHAnsi" w:eastAsia="Arial" w:hAnsiTheme="minorHAnsi" w:cstheme="minorHAnsi"/>
          <w:color w:val="111111"/>
          <w:sz w:val="24"/>
          <w:szCs w:val="24"/>
        </w:rPr>
        <w:t xml:space="preserve">rs </w:t>
      </w:r>
      <w:r w:rsidRPr="005E65A1">
        <w:rPr>
          <w:rFonts w:asciiTheme="minorHAnsi" w:eastAsia="Arial" w:hAnsiTheme="minorHAnsi" w:cstheme="minorHAnsi"/>
          <w:color w:val="212121"/>
          <w:sz w:val="24"/>
          <w:szCs w:val="24"/>
        </w:rPr>
        <w:t xml:space="preserve">in accordance </w:t>
      </w:r>
      <w:r w:rsidRPr="005E65A1">
        <w:rPr>
          <w:rFonts w:asciiTheme="minorHAnsi" w:eastAsia="Arial" w:hAnsiTheme="minorHAnsi" w:cstheme="minorHAnsi"/>
          <w:color w:val="111111"/>
          <w:sz w:val="24"/>
          <w:szCs w:val="24"/>
        </w:rPr>
        <w:t xml:space="preserve">with these </w:t>
      </w:r>
      <w:r w:rsidRPr="005E65A1">
        <w:rPr>
          <w:rFonts w:asciiTheme="minorHAnsi" w:eastAsia="Arial" w:hAnsiTheme="minorHAnsi" w:cstheme="minorHAnsi"/>
          <w:color w:val="212121"/>
          <w:sz w:val="24"/>
          <w:szCs w:val="24"/>
        </w:rPr>
        <w:t xml:space="preserve">By </w:t>
      </w:r>
      <w:r w:rsidRPr="005E65A1">
        <w:rPr>
          <w:rFonts w:asciiTheme="minorHAnsi" w:eastAsia="Arial" w:hAnsiTheme="minorHAnsi" w:cstheme="minorHAnsi"/>
          <w:color w:val="111111"/>
          <w:sz w:val="24"/>
          <w:szCs w:val="24"/>
        </w:rPr>
        <w:t xml:space="preserve">Laws </w:t>
      </w:r>
      <w:r w:rsidRPr="005E65A1">
        <w:rPr>
          <w:rFonts w:asciiTheme="minorHAnsi" w:eastAsia="Arial" w:hAnsiTheme="minorHAnsi" w:cstheme="minorHAnsi"/>
          <w:color w:val="212121"/>
          <w:sz w:val="24"/>
          <w:szCs w:val="24"/>
        </w:rPr>
        <w:t xml:space="preserve">at </w:t>
      </w:r>
      <w:r w:rsidRPr="005E65A1">
        <w:rPr>
          <w:rFonts w:asciiTheme="minorHAnsi" w:eastAsia="Arial" w:hAnsiTheme="minorHAnsi" w:cstheme="minorHAnsi"/>
          <w:color w:val="111111"/>
          <w:sz w:val="24"/>
          <w:szCs w:val="24"/>
        </w:rPr>
        <w:t xml:space="preserve">the CoDA </w:t>
      </w:r>
      <w:r w:rsidRPr="005E65A1">
        <w:rPr>
          <w:rFonts w:asciiTheme="minorHAnsi" w:eastAsia="Arial" w:hAnsiTheme="minorHAnsi" w:cstheme="minorHAnsi"/>
          <w:color w:val="212121"/>
          <w:sz w:val="24"/>
          <w:szCs w:val="24"/>
        </w:rPr>
        <w:t>Service Conference convened on</w:t>
      </w:r>
      <w:r w:rsidR="004573D8">
        <w:rPr>
          <w:rFonts w:asciiTheme="minorHAnsi" w:eastAsia="Arial" w:hAnsiTheme="minorHAnsi" w:cstheme="minorHAnsi"/>
          <w:color w:val="212121"/>
          <w:sz w:val="24"/>
          <w:szCs w:val="24"/>
        </w:rPr>
        <w:t xml:space="preserve"> </w:t>
      </w:r>
      <w:r w:rsidR="00F9129D">
        <w:rPr>
          <w:rFonts w:asciiTheme="minorHAnsi" w:eastAsia="Arial" w:hAnsiTheme="minorHAnsi" w:cstheme="minorHAnsi"/>
          <w:color w:val="212121"/>
          <w:sz w:val="24"/>
          <w:szCs w:val="24"/>
        </w:rPr>
        <w:t>08/</w:t>
      </w:r>
      <w:r w:rsidR="00493CBC">
        <w:rPr>
          <w:rFonts w:asciiTheme="minorHAnsi" w:eastAsia="Arial" w:hAnsiTheme="minorHAnsi" w:cstheme="minorHAnsi"/>
          <w:color w:val="212121"/>
          <w:sz w:val="24"/>
          <w:szCs w:val="24"/>
        </w:rPr>
        <w:t>2</w:t>
      </w:r>
      <w:r w:rsidR="006E3BBB">
        <w:rPr>
          <w:rFonts w:asciiTheme="minorHAnsi" w:eastAsia="Arial" w:hAnsiTheme="minorHAnsi" w:cstheme="minorHAnsi"/>
          <w:color w:val="212121"/>
          <w:sz w:val="24"/>
          <w:szCs w:val="24"/>
        </w:rPr>
        <w:t>4</w:t>
      </w:r>
      <w:r w:rsidR="00C72B4F">
        <w:rPr>
          <w:rFonts w:asciiTheme="minorHAnsi" w:eastAsia="Arial" w:hAnsiTheme="minorHAnsi" w:cstheme="minorHAnsi"/>
          <w:color w:val="212121"/>
          <w:sz w:val="24"/>
          <w:szCs w:val="24"/>
        </w:rPr>
        <w:t>/2020</w:t>
      </w:r>
      <w:r w:rsidRPr="005E65A1">
        <w:rPr>
          <w:rFonts w:asciiTheme="minorHAnsi" w:eastAsia="Arial" w:hAnsiTheme="minorHAnsi" w:cstheme="minorHAnsi"/>
          <w:color w:val="4D4D4D"/>
          <w:sz w:val="24"/>
          <w:szCs w:val="24"/>
        </w:rPr>
        <w:t>.</w:t>
      </w:r>
    </w:p>
    <w:p w14:paraId="7527C4EA" w14:textId="77777777" w:rsidR="00D542FF" w:rsidRPr="005E65A1" w:rsidRDefault="00D542FF" w:rsidP="005B5667">
      <w:pPr>
        <w:pStyle w:val="Normal1"/>
        <w:spacing w:line="242" w:lineRule="auto"/>
        <w:ind w:right="8"/>
        <w:contextualSpacing w:val="0"/>
        <w:rPr>
          <w:rFonts w:asciiTheme="minorHAnsi" w:hAnsiTheme="minorHAnsi" w:cstheme="minorHAnsi"/>
          <w:sz w:val="24"/>
          <w:szCs w:val="24"/>
        </w:rPr>
      </w:pPr>
    </w:p>
    <w:p w14:paraId="11BA4763" w14:textId="03D017AE" w:rsidR="00D542FF" w:rsidRPr="005E65A1" w:rsidRDefault="00D542FF">
      <w:pPr>
        <w:pStyle w:val="Normal1"/>
        <w:spacing w:line="242" w:lineRule="auto"/>
        <w:ind w:left="102" w:right="8"/>
        <w:contextualSpacing w:val="0"/>
        <w:rPr>
          <w:rFonts w:asciiTheme="minorHAnsi" w:hAnsiTheme="minorHAnsi" w:cstheme="minorHAnsi"/>
          <w:sz w:val="24"/>
          <w:szCs w:val="24"/>
        </w:rPr>
      </w:pPr>
      <w:r w:rsidRPr="005E65A1">
        <w:rPr>
          <w:rFonts w:asciiTheme="minorHAnsi" w:hAnsiTheme="minorHAnsi" w:cstheme="minorHAnsi"/>
          <w:sz w:val="24"/>
          <w:szCs w:val="24"/>
        </w:rPr>
        <w:t>Board Secretary</w:t>
      </w:r>
      <w:r w:rsidR="008208A2" w:rsidRPr="005E65A1">
        <w:rPr>
          <w:rFonts w:asciiTheme="minorHAnsi" w:hAnsiTheme="minorHAnsi" w:cstheme="minorHAnsi"/>
          <w:sz w:val="24"/>
          <w:szCs w:val="24"/>
        </w:rPr>
        <w:t xml:space="preserve"> – </w:t>
      </w:r>
      <w:r w:rsidR="00B26391">
        <w:rPr>
          <w:rFonts w:asciiTheme="minorHAnsi" w:hAnsiTheme="minorHAnsi" w:cstheme="minorHAnsi"/>
          <w:sz w:val="24"/>
          <w:szCs w:val="24"/>
        </w:rPr>
        <w:t xml:space="preserve"> </w:t>
      </w:r>
      <w:r w:rsidR="005B5667">
        <w:rPr>
          <w:rFonts w:asciiTheme="minorHAnsi" w:hAnsiTheme="minorHAnsi" w:cstheme="minorHAnsi"/>
          <w:sz w:val="24"/>
          <w:szCs w:val="24"/>
        </w:rPr>
        <w:t>Jose Ramirez</w:t>
      </w:r>
    </w:p>
    <w:p w14:paraId="3251568A" w14:textId="77777777" w:rsidR="00D542FF" w:rsidRPr="005E65A1" w:rsidRDefault="00D542FF">
      <w:pPr>
        <w:pStyle w:val="Normal1"/>
        <w:spacing w:line="242" w:lineRule="auto"/>
        <w:ind w:left="102" w:right="8"/>
        <w:contextualSpacing w:val="0"/>
        <w:rPr>
          <w:rFonts w:asciiTheme="minorHAnsi" w:hAnsiTheme="minorHAnsi" w:cstheme="minorHAnsi"/>
          <w:sz w:val="24"/>
          <w:szCs w:val="24"/>
        </w:rPr>
      </w:pPr>
    </w:p>
    <w:p w14:paraId="7571C119" w14:textId="09D87E16" w:rsidR="00D542FF" w:rsidRPr="008208A2" w:rsidRDefault="00D542FF">
      <w:pPr>
        <w:pStyle w:val="Normal1"/>
        <w:spacing w:line="242" w:lineRule="auto"/>
        <w:ind w:left="102" w:right="8"/>
        <w:contextualSpacing w:val="0"/>
        <w:rPr>
          <w:rFonts w:asciiTheme="minorHAnsi" w:hAnsiTheme="minorHAnsi" w:cstheme="minorHAnsi"/>
          <w:sz w:val="24"/>
          <w:szCs w:val="24"/>
        </w:rPr>
      </w:pPr>
      <w:r w:rsidRPr="005E65A1">
        <w:rPr>
          <w:rFonts w:asciiTheme="minorHAnsi" w:hAnsiTheme="minorHAnsi" w:cstheme="minorHAnsi"/>
          <w:b/>
          <w:i/>
          <w:sz w:val="24"/>
          <w:szCs w:val="24"/>
        </w:rPr>
        <w:t>Date:</w:t>
      </w:r>
      <w:r w:rsidRPr="005E65A1">
        <w:rPr>
          <w:rFonts w:asciiTheme="minorHAnsi" w:hAnsiTheme="minorHAnsi" w:cstheme="minorHAnsi"/>
          <w:sz w:val="24"/>
          <w:szCs w:val="24"/>
        </w:rPr>
        <w:t xml:space="preserve">  </w:t>
      </w:r>
      <w:r w:rsidR="00C72B4F">
        <w:rPr>
          <w:rFonts w:asciiTheme="minorHAnsi" w:hAnsiTheme="minorHAnsi" w:cstheme="minorHAnsi"/>
          <w:sz w:val="24"/>
          <w:szCs w:val="24"/>
        </w:rPr>
        <w:t>08/2</w:t>
      </w:r>
      <w:r w:rsidR="006B7F29">
        <w:rPr>
          <w:rFonts w:asciiTheme="minorHAnsi" w:hAnsiTheme="minorHAnsi" w:cstheme="minorHAnsi"/>
          <w:sz w:val="24"/>
          <w:szCs w:val="24"/>
        </w:rPr>
        <w:t>6</w:t>
      </w:r>
      <w:r w:rsidR="00C72B4F">
        <w:rPr>
          <w:rFonts w:asciiTheme="minorHAnsi" w:hAnsiTheme="minorHAnsi" w:cstheme="minorHAnsi"/>
          <w:sz w:val="24"/>
          <w:szCs w:val="24"/>
        </w:rPr>
        <w:t xml:space="preserve">/2020 </w:t>
      </w:r>
    </w:p>
    <w:sectPr w:rsidR="00D542FF" w:rsidRPr="008208A2" w:rsidSect="009E77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324A" w14:textId="77777777" w:rsidR="00A66682" w:rsidRDefault="00A66682" w:rsidP="00663F68">
      <w:r>
        <w:separator/>
      </w:r>
    </w:p>
  </w:endnote>
  <w:endnote w:type="continuationSeparator" w:id="0">
    <w:p w14:paraId="75F1F162" w14:textId="77777777" w:rsidR="00A66682" w:rsidRDefault="00A66682" w:rsidP="00663F68">
      <w:r>
        <w:continuationSeparator/>
      </w:r>
    </w:p>
  </w:endnote>
  <w:endnote w:type="continuationNotice" w:id="1">
    <w:p w14:paraId="16CD16F8" w14:textId="77777777" w:rsidR="00A66682" w:rsidRDefault="00A66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0529" w14:textId="77777777" w:rsidR="00F6621B" w:rsidRDefault="00F6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149761"/>
      <w:docPartObj>
        <w:docPartGallery w:val="Page Numbers (Bottom of Page)"/>
        <w:docPartUnique/>
      </w:docPartObj>
    </w:sdtPr>
    <w:sdtEndPr>
      <w:rPr>
        <w:color w:val="7F7F7F" w:themeColor="background1" w:themeShade="7F"/>
        <w:spacing w:val="60"/>
      </w:rPr>
    </w:sdtEndPr>
    <w:sdtContent>
      <w:p w14:paraId="19D90535" w14:textId="21CE7379" w:rsidR="000E6A3A" w:rsidRDefault="000E6A3A">
        <w:pPr>
          <w:pStyle w:val="Footer"/>
          <w:pBdr>
            <w:top w:val="single" w:sz="4" w:space="1" w:color="D9D9D9" w:themeColor="background1" w:themeShade="D9"/>
          </w:pBdr>
          <w:rPr>
            <w:b/>
          </w:rPr>
        </w:pPr>
        <w:r>
          <w:fldChar w:fldCharType="begin"/>
        </w:r>
        <w:r>
          <w:instrText xml:space="preserve"> PAGE   \* MERGEFORMAT </w:instrText>
        </w:r>
        <w:r>
          <w:fldChar w:fldCharType="separate"/>
        </w:r>
        <w:r w:rsidRPr="00014D5D">
          <w:rPr>
            <w:b/>
            <w:noProof/>
          </w:rPr>
          <w:t>4</w:t>
        </w:r>
        <w:r>
          <w:rPr>
            <w:b/>
            <w:noProof/>
          </w:rPr>
          <w:fldChar w:fldCharType="end"/>
        </w:r>
        <w:r>
          <w:rPr>
            <w:b/>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Revised Version at </w:t>
        </w:r>
        <w:r w:rsidR="00B5674E">
          <w:rPr>
            <w:color w:val="7F7F7F" w:themeColor="background1" w:themeShade="7F"/>
            <w:spacing w:val="60"/>
          </w:rPr>
          <w:t>2020</w:t>
        </w:r>
        <w:r>
          <w:rPr>
            <w:color w:val="7F7F7F" w:themeColor="background1" w:themeShade="7F"/>
            <w:spacing w:val="60"/>
          </w:rPr>
          <w:t xml:space="preserve"> CSC </w:t>
        </w:r>
        <w:r w:rsidR="00B5674E">
          <w:rPr>
            <w:color w:val="7F7F7F" w:themeColor="background1" w:themeShade="7F"/>
            <w:spacing w:val="60"/>
          </w:rPr>
          <w:t>08</w:t>
        </w:r>
        <w:r>
          <w:rPr>
            <w:color w:val="7F7F7F" w:themeColor="background1" w:themeShade="7F"/>
            <w:spacing w:val="60"/>
          </w:rPr>
          <w:t>/</w:t>
        </w:r>
        <w:r w:rsidR="00B5674E">
          <w:rPr>
            <w:color w:val="7F7F7F" w:themeColor="background1" w:themeShade="7F"/>
            <w:spacing w:val="60"/>
          </w:rPr>
          <w:t>26</w:t>
        </w:r>
        <w:r>
          <w:rPr>
            <w:color w:val="7F7F7F" w:themeColor="background1" w:themeShade="7F"/>
            <w:spacing w:val="60"/>
          </w:rPr>
          <w:t>/</w:t>
        </w:r>
        <w:r w:rsidR="00B5674E">
          <w:rPr>
            <w:color w:val="7F7F7F" w:themeColor="background1" w:themeShade="7F"/>
            <w:spacing w:val="60"/>
          </w:rPr>
          <w:t>20</w:t>
        </w:r>
      </w:p>
    </w:sdtContent>
  </w:sdt>
  <w:p w14:paraId="35A98398" w14:textId="77777777" w:rsidR="000E6A3A" w:rsidRDefault="000E6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829F" w14:textId="77777777" w:rsidR="00F6621B" w:rsidRDefault="00F66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3C3D" w14:textId="77777777" w:rsidR="00A66682" w:rsidRDefault="00A66682" w:rsidP="00663F68">
      <w:r>
        <w:separator/>
      </w:r>
    </w:p>
  </w:footnote>
  <w:footnote w:type="continuationSeparator" w:id="0">
    <w:p w14:paraId="767AE6B2" w14:textId="77777777" w:rsidR="00A66682" w:rsidRDefault="00A66682" w:rsidP="00663F68">
      <w:r>
        <w:continuationSeparator/>
      </w:r>
    </w:p>
  </w:footnote>
  <w:footnote w:type="continuationNotice" w:id="1">
    <w:p w14:paraId="35C8A6B6" w14:textId="77777777" w:rsidR="00A66682" w:rsidRDefault="00A66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C400" w14:textId="77777777" w:rsidR="00F6621B" w:rsidRDefault="00F6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4231" w14:textId="77777777" w:rsidR="000E6A3A" w:rsidRDefault="000E6A3A">
    <w:pPr>
      <w:pStyle w:val="Normal1"/>
      <w:ind w:left="20"/>
      <w:contextualSpacing w:val="0"/>
    </w:pPr>
    <w:r>
      <w:rPr>
        <w:rFonts w:ascii="Arial" w:eastAsia="Arial" w:hAnsi="Arial" w:cs="Arial"/>
        <w:sz w:val="18"/>
      </w:rPr>
      <w:t xml:space="preserve"> </w:t>
    </w:r>
  </w:p>
  <w:p w14:paraId="2DCA30BD" w14:textId="77777777" w:rsidR="000E6A3A" w:rsidRDefault="000E6A3A">
    <w:pPr>
      <w:pStyle w:val="Normal1"/>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373B" w14:textId="77777777" w:rsidR="00F6621B" w:rsidRDefault="00F66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F47"/>
    <w:multiLevelType w:val="hybridMultilevel"/>
    <w:tmpl w:val="C526D0DE"/>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1CA51C7"/>
    <w:multiLevelType w:val="multilevel"/>
    <w:tmpl w:val="2CB8DC44"/>
    <w:lvl w:ilvl="0">
      <w:start w:val="1"/>
      <w:numFmt w:val="decimal"/>
      <w:lvlText w:val="%1."/>
      <w:lvlJc w:val="left"/>
      <w:pPr>
        <w:ind w:left="8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540" w:firstLine="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429"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3318"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4206"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5095"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984"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873"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762"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15:restartNumberingAfterBreak="0">
    <w:nsid w:val="0D9D6CAC"/>
    <w:multiLevelType w:val="hybridMultilevel"/>
    <w:tmpl w:val="C756C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A2813"/>
    <w:multiLevelType w:val="multilevel"/>
    <w:tmpl w:val="33580BAE"/>
    <w:lvl w:ilvl="0">
      <w:start w:val="1"/>
      <w:numFmt w:val="decimal"/>
      <w:lvlText w:val="%1."/>
      <w:lvlJc w:val="left"/>
      <w:pPr>
        <w:ind w:left="8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692"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564"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3436"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4308"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51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6052"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924"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796"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15:restartNumberingAfterBreak="0">
    <w:nsid w:val="1C3A10CC"/>
    <w:multiLevelType w:val="multilevel"/>
    <w:tmpl w:val="0D7A6CB2"/>
    <w:lvl w:ilvl="0">
      <w:start w:val="1"/>
      <w:numFmt w:val="bullet"/>
      <w:lvlText w:val=""/>
      <w:lvlJc w:val="left"/>
      <w:pPr>
        <w:ind w:left="820" w:firstLine="0"/>
      </w:pPr>
      <w:rPr>
        <w:rFonts w:ascii="Symbol" w:hAnsi="Symbol" w:hint="default"/>
        <w:b w:val="0"/>
        <w:i w:val="0"/>
        <w:smallCaps w:val="0"/>
        <w:strike w:val="0"/>
        <w:color w:val="000000"/>
        <w:sz w:val="20"/>
        <w:u w:val="none"/>
        <w:vertAlign w:val="baseline"/>
      </w:rPr>
    </w:lvl>
    <w:lvl w:ilvl="1">
      <w:start w:val="1"/>
      <w:numFmt w:val="bullet"/>
      <w:lvlText w:val="○"/>
      <w:lvlJc w:val="left"/>
      <w:pPr>
        <w:ind w:left="15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7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4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80" w:firstLine="0"/>
      </w:pPr>
      <w:rPr>
        <w:rFonts w:ascii="Verdana" w:eastAsia="Verdana" w:hAnsi="Verdana" w:cs="Verdana"/>
        <w:b w:val="0"/>
        <w:i w:val="0"/>
        <w:smallCaps w:val="0"/>
        <w:strike w:val="0"/>
        <w:color w:val="000000"/>
        <w:sz w:val="20"/>
        <w:u w:val="none"/>
        <w:vertAlign w:val="baseline"/>
      </w:rPr>
    </w:lvl>
  </w:abstractNum>
  <w:abstractNum w:abstractNumId="5" w15:restartNumberingAfterBreak="0">
    <w:nsid w:val="20E53A2B"/>
    <w:multiLevelType w:val="hybridMultilevel"/>
    <w:tmpl w:val="1D9A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570BD"/>
    <w:multiLevelType w:val="hybridMultilevel"/>
    <w:tmpl w:val="B3F8B4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536042"/>
    <w:multiLevelType w:val="multilevel"/>
    <w:tmpl w:val="4476BB3C"/>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18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1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1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8" w15:restartNumberingAfterBreak="0">
    <w:nsid w:val="4406650F"/>
    <w:multiLevelType w:val="multilevel"/>
    <w:tmpl w:val="76DC6B84"/>
    <w:lvl w:ilvl="0">
      <w:start w:val="1"/>
      <w:numFmt w:val="bullet"/>
      <w:lvlText w:val="∙"/>
      <w:lvlJc w:val="left"/>
      <w:pPr>
        <w:ind w:left="8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7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4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80" w:firstLine="0"/>
      </w:pPr>
      <w:rPr>
        <w:rFonts w:ascii="Verdana" w:eastAsia="Verdana" w:hAnsi="Verdana" w:cs="Verdana"/>
        <w:b w:val="0"/>
        <w:i w:val="0"/>
        <w:smallCaps w:val="0"/>
        <w:strike w:val="0"/>
        <w:color w:val="000000"/>
        <w:sz w:val="20"/>
        <w:u w:val="none"/>
        <w:vertAlign w:val="baseline"/>
      </w:rPr>
    </w:lvl>
  </w:abstractNum>
  <w:abstractNum w:abstractNumId="9" w15:restartNumberingAfterBreak="0">
    <w:nsid w:val="48621575"/>
    <w:multiLevelType w:val="multilevel"/>
    <w:tmpl w:val="9954AEB0"/>
    <w:lvl w:ilvl="0">
      <w:start w:val="1"/>
      <w:numFmt w:val="decimal"/>
      <w:lvlText w:val="%1."/>
      <w:lvlJc w:val="left"/>
      <w:pPr>
        <w:ind w:left="82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692"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564"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3436"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4308"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51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6052"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924"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796"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0" w15:restartNumberingAfterBreak="0">
    <w:nsid w:val="5189415E"/>
    <w:multiLevelType w:val="hybridMultilevel"/>
    <w:tmpl w:val="D60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D3DF8"/>
    <w:multiLevelType w:val="hybridMultilevel"/>
    <w:tmpl w:val="05F6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207AC"/>
    <w:multiLevelType w:val="multilevel"/>
    <w:tmpl w:val="1D2A38C0"/>
    <w:lvl w:ilvl="0">
      <w:start w:val="1"/>
      <w:numFmt w:val="decimal"/>
      <w:lvlText w:val="(%1)"/>
      <w:lvlJc w:val="left"/>
      <w:pPr>
        <w:ind w:left="100" w:firstLine="0"/>
      </w:pPr>
      <w:rPr>
        <w:rFonts w:ascii="Arial" w:eastAsia="Arial" w:hAnsi="Arial" w:cs="Arial"/>
        <w:b w:val="0"/>
        <w:i w:val="0"/>
        <w:smallCaps w:val="0"/>
        <w:strike w:val="0"/>
        <w:color w:val="000000"/>
        <w:sz w:val="24"/>
        <w:u w:val="none"/>
        <w:vertAlign w:val="baseline"/>
      </w:rPr>
    </w:lvl>
    <w:lvl w:ilvl="1">
      <w:start w:val="1"/>
      <w:numFmt w:val="decimal"/>
      <w:lvlText w:val="%2."/>
      <w:lvlJc w:val="left"/>
      <w:pPr>
        <w:ind w:left="820" w:firstLine="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1784"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749"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713"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678"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642"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6606"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7571"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3" w15:restartNumberingAfterBreak="0">
    <w:nsid w:val="78687079"/>
    <w:multiLevelType w:val="hybridMultilevel"/>
    <w:tmpl w:val="5120B0A0"/>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2"/>
  </w:num>
  <w:num w:numId="2">
    <w:abstractNumId w:val="9"/>
  </w:num>
  <w:num w:numId="3">
    <w:abstractNumId w:val="3"/>
  </w:num>
  <w:num w:numId="4">
    <w:abstractNumId w:val="7"/>
  </w:num>
  <w:num w:numId="5">
    <w:abstractNumId w:val="8"/>
  </w:num>
  <w:num w:numId="6">
    <w:abstractNumId w:val="1"/>
  </w:num>
  <w:num w:numId="7">
    <w:abstractNumId w:val="2"/>
  </w:num>
  <w:num w:numId="8">
    <w:abstractNumId w:val="10"/>
  </w:num>
  <w:num w:numId="9">
    <w:abstractNumId w:val="6"/>
  </w:num>
  <w:num w:numId="10">
    <w:abstractNumId w:val="5"/>
  </w:num>
  <w:num w:numId="11">
    <w:abstractNumId w:val="13"/>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68"/>
    <w:rsid w:val="00014D5D"/>
    <w:rsid w:val="00021727"/>
    <w:rsid w:val="000303B8"/>
    <w:rsid w:val="00043EB3"/>
    <w:rsid w:val="00053614"/>
    <w:rsid w:val="0005635B"/>
    <w:rsid w:val="000838CE"/>
    <w:rsid w:val="000B58D7"/>
    <w:rsid w:val="000B6CB1"/>
    <w:rsid w:val="000D3A60"/>
    <w:rsid w:val="000E6A3A"/>
    <w:rsid w:val="00114AC7"/>
    <w:rsid w:val="00117C23"/>
    <w:rsid w:val="0012456B"/>
    <w:rsid w:val="0012542D"/>
    <w:rsid w:val="001351B8"/>
    <w:rsid w:val="00140825"/>
    <w:rsid w:val="00141E1B"/>
    <w:rsid w:val="00172514"/>
    <w:rsid w:val="001803BB"/>
    <w:rsid w:val="001B4290"/>
    <w:rsid w:val="001C6600"/>
    <w:rsid w:val="00213669"/>
    <w:rsid w:val="002233BB"/>
    <w:rsid w:val="00237744"/>
    <w:rsid w:val="00256527"/>
    <w:rsid w:val="002663CE"/>
    <w:rsid w:val="002B6638"/>
    <w:rsid w:val="002C5598"/>
    <w:rsid w:val="002D29F0"/>
    <w:rsid w:val="002E0F81"/>
    <w:rsid w:val="002E5A7D"/>
    <w:rsid w:val="003063BF"/>
    <w:rsid w:val="00315ED0"/>
    <w:rsid w:val="003235B0"/>
    <w:rsid w:val="00346C1D"/>
    <w:rsid w:val="00373AD9"/>
    <w:rsid w:val="003839CC"/>
    <w:rsid w:val="003E2EB8"/>
    <w:rsid w:val="003F163F"/>
    <w:rsid w:val="003F2729"/>
    <w:rsid w:val="0040331B"/>
    <w:rsid w:val="0040563B"/>
    <w:rsid w:val="00423728"/>
    <w:rsid w:val="00440476"/>
    <w:rsid w:val="004573D8"/>
    <w:rsid w:val="00487A7D"/>
    <w:rsid w:val="00493CBC"/>
    <w:rsid w:val="004B3109"/>
    <w:rsid w:val="004D04BF"/>
    <w:rsid w:val="00501DE9"/>
    <w:rsid w:val="00512879"/>
    <w:rsid w:val="00514813"/>
    <w:rsid w:val="005415CB"/>
    <w:rsid w:val="00551D55"/>
    <w:rsid w:val="005B5667"/>
    <w:rsid w:val="005C7377"/>
    <w:rsid w:val="005C7B90"/>
    <w:rsid w:val="005E63A0"/>
    <w:rsid w:val="005E65A1"/>
    <w:rsid w:val="005F5FDA"/>
    <w:rsid w:val="00601B00"/>
    <w:rsid w:val="00603DBA"/>
    <w:rsid w:val="0061067E"/>
    <w:rsid w:val="00616F62"/>
    <w:rsid w:val="00620C16"/>
    <w:rsid w:val="00627ADF"/>
    <w:rsid w:val="00634509"/>
    <w:rsid w:val="00663F68"/>
    <w:rsid w:val="00694FA8"/>
    <w:rsid w:val="006A071A"/>
    <w:rsid w:val="006B33D7"/>
    <w:rsid w:val="006B7F29"/>
    <w:rsid w:val="006E3BBB"/>
    <w:rsid w:val="00722BEE"/>
    <w:rsid w:val="00725F55"/>
    <w:rsid w:val="00757DB9"/>
    <w:rsid w:val="00786B6C"/>
    <w:rsid w:val="007B61ED"/>
    <w:rsid w:val="007B7B33"/>
    <w:rsid w:val="007D65B6"/>
    <w:rsid w:val="007D698E"/>
    <w:rsid w:val="007F06B3"/>
    <w:rsid w:val="008060A6"/>
    <w:rsid w:val="00807CC7"/>
    <w:rsid w:val="008208A2"/>
    <w:rsid w:val="008B74EE"/>
    <w:rsid w:val="008C350E"/>
    <w:rsid w:val="008C64E9"/>
    <w:rsid w:val="008E5CC5"/>
    <w:rsid w:val="008F434A"/>
    <w:rsid w:val="008F4F3A"/>
    <w:rsid w:val="009007AB"/>
    <w:rsid w:val="0098753C"/>
    <w:rsid w:val="00993FDD"/>
    <w:rsid w:val="009A1AE7"/>
    <w:rsid w:val="009D02D2"/>
    <w:rsid w:val="009E77CC"/>
    <w:rsid w:val="009F35BA"/>
    <w:rsid w:val="009F4861"/>
    <w:rsid w:val="00A02074"/>
    <w:rsid w:val="00A0215F"/>
    <w:rsid w:val="00A068F7"/>
    <w:rsid w:val="00A13195"/>
    <w:rsid w:val="00A20F71"/>
    <w:rsid w:val="00A25AFE"/>
    <w:rsid w:val="00A47030"/>
    <w:rsid w:val="00A66682"/>
    <w:rsid w:val="00A7360C"/>
    <w:rsid w:val="00AB4101"/>
    <w:rsid w:val="00AB72C9"/>
    <w:rsid w:val="00AF21C9"/>
    <w:rsid w:val="00B26391"/>
    <w:rsid w:val="00B31E93"/>
    <w:rsid w:val="00B54E76"/>
    <w:rsid w:val="00B5674E"/>
    <w:rsid w:val="00B611F9"/>
    <w:rsid w:val="00B612BA"/>
    <w:rsid w:val="00B73C6A"/>
    <w:rsid w:val="00B75F95"/>
    <w:rsid w:val="00BA1C6C"/>
    <w:rsid w:val="00BB70D9"/>
    <w:rsid w:val="00BC6F48"/>
    <w:rsid w:val="00BF5613"/>
    <w:rsid w:val="00C04E07"/>
    <w:rsid w:val="00C104C4"/>
    <w:rsid w:val="00C108B5"/>
    <w:rsid w:val="00C13EC4"/>
    <w:rsid w:val="00C72B4F"/>
    <w:rsid w:val="00C81902"/>
    <w:rsid w:val="00C92042"/>
    <w:rsid w:val="00CC5644"/>
    <w:rsid w:val="00CC6ABC"/>
    <w:rsid w:val="00CD44B9"/>
    <w:rsid w:val="00CE2950"/>
    <w:rsid w:val="00CF65BD"/>
    <w:rsid w:val="00D210F6"/>
    <w:rsid w:val="00D27E37"/>
    <w:rsid w:val="00D542FF"/>
    <w:rsid w:val="00D72D73"/>
    <w:rsid w:val="00DC2781"/>
    <w:rsid w:val="00DE1A15"/>
    <w:rsid w:val="00DF7987"/>
    <w:rsid w:val="00E02F47"/>
    <w:rsid w:val="00E070E3"/>
    <w:rsid w:val="00E474D8"/>
    <w:rsid w:val="00E52FB0"/>
    <w:rsid w:val="00E53789"/>
    <w:rsid w:val="00E73CEB"/>
    <w:rsid w:val="00E91EB6"/>
    <w:rsid w:val="00EE5F70"/>
    <w:rsid w:val="00EE6B2C"/>
    <w:rsid w:val="00EE77F3"/>
    <w:rsid w:val="00F6621B"/>
    <w:rsid w:val="00F9129D"/>
    <w:rsid w:val="00F91495"/>
    <w:rsid w:val="00FB1C02"/>
    <w:rsid w:val="00FC4887"/>
    <w:rsid w:val="00FD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74CA2"/>
  <w15:docId w15:val="{0B9D27FC-9C24-4DC6-99D1-4243D45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5B"/>
  </w:style>
  <w:style w:type="paragraph" w:styleId="Heading1">
    <w:name w:val="heading 1"/>
    <w:basedOn w:val="Normal1"/>
    <w:next w:val="Normal1"/>
    <w:rsid w:val="00663F68"/>
    <w:pPr>
      <w:keepNext/>
      <w:spacing w:before="240" w:after="60"/>
      <w:outlineLvl w:val="0"/>
    </w:pPr>
    <w:rPr>
      <w:rFonts w:ascii="Arial" w:eastAsia="Arial" w:hAnsi="Arial" w:cs="Arial"/>
      <w:b/>
      <w:sz w:val="32"/>
    </w:rPr>
  </w:style>
  <w:style w:type="paragraph" w:styleId="Heading2">
    <w:name w:val="heading 2"/>
    <w:basedOn w:val="Normal1"/>
    <w:next w:val="Normal1"/>
    <w:rsid w:val="00663F68"/>
    <w:pPr>
      <w:keepNext/>
      <w:spacing w:before="240" w:after="60"/>
      <w:outlineLvl w:val="1"/>
    </w:pPr>
    <w:rPr>
      <w:rFonts w:ascii="Arial" w:eastAsia="Arial" w:hAnsi="Arial" w:cs="Arial"/>
      <w:b/>
      <w:i/>
      <w:sz w:val="28"/>
    </w:rPr>
  </w:style>
  <w:style w:type="paragraph" w:styleId="Heading3">
    <w:name w:val="heading 3"/>
    <w:basedOn w:val="Normal1"/>
    <w:next w:val="Normal1"/>
    <w:rsid w:val="00663F68"/>
    <w:pPr>
      <w:keepNext/>
      <w:spacing w:before="240" w:after="60"/>
      <w:outlineLvl w:val="2"/>
    </w:pPr>
    <w:rPr>
      <w:rFonts w:ascii="Arial" w:eastAsia="Arial" w:hAnsi="Arial" w:cs="Arial"/>
      <w:b/>
      <w:sz w:val="26"/>
    </w:rPr>
  </w:style>
  <w:style w:type="paragraph" w:styleId="Heading4">
    <w:name w:val="heading 4"/>
    <w:basedOn w:val="Normal1"/>
    <w:next w:val="Normal1"/>
    <w:rsid w:val="00663F68"/>
    <w:pPr>
      <w:keepNext/>
      <w:spacing w:before="240" w:after="60"/>
      <w:outlineLvl w:val="3"/>
    </w:pPr>
    <w:rPr>
      <w:b/>
      <w:sz w:val="28"/>
    </w:rPr>
  </w:style>
  <w:style w:type="paragraph" w:styleId="Heading5">
    <w:name w:val="heading 5"/>
    <w:basedOn w:val="Normal1"/>
    <w:next w:val="Normal1"/>
    <w:rsid w:val="00663F68"/>
    <w:pPr>
      <w:spacing w:before="240" w:after="60"/>
      <w:outlineLvl w:val="4"/>
    </w:pPr>
    <w:rPr>
      <w:b/>
      <w:i/>
      <w:sz w:val="26"/>
    </w:rPr>
  </w:style>
  <w:style w:type="paragraph" w:styleId="Heading6">
    <w:name w:val="heading 6"/>
    <w:basedOn w:val="Normal1"/>
    <w:next w:val="Normal1"/>
    <w:rsid w:val="00663F68"/>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3F68"/>
  </w:style>
  <w:style w:type="paragraph" w:styleId="Title">
    <w:name w:val="Title"/>
    <w:basedOn w:val="Normal1"/>
    <w:next w:val="Normal1"/>
    <w:rsid w:val="00663F68"/>
    <w:pPr>
      <w:spacing w:before="240" w:after="60"/>
      <w:jc w:val="center"/>
    </w:pPr>
    <w:rPr>
      <w:rFonts w:ascii="Arial" w:eastAsia="Arial" w:hAnsi="Arial" w:cs="Arial"/>
      <w:b/>
      <w:sz w:val="32"/>
    </w:rPr>
  </w:style>
  <w:style w:type="paragraph" w:styleId="Subtitle">
    <w:name w:val="Subtitle"/>
    <w:basedOn w:val="Normal1"/>
    <w:next w:val="Normal1"/>
    <w:rsid w:val="00663F68"/>
    <w:pPr>
      <w:spacing w:after="60"/>
      <w:jc w:val="center"/>
    </w:pPr>
    <w:rPr>
      <w:rFonts w:ascii="Arial" w:eastAsia="Arial" w:hAnsi="Arial" w:cs="Arial"/>
    </w:rPr>
  </w:style>
  <w:style w:type="paragraph" w:styleId="Header">
    <w:name w:val="header"/>
    <w:basedOn w:val="Normal"/>
    <w:link w:val="HeaderChar"/>
    <w:uiPriority w:val="99"/>
    <w:unhideWhenUsed/>
    <w:rsid w:val="008F4F3A"/>
    <w:pPr>
      <w:tabs>
        <w:tab w:val="center" w:pos="4680"/>
        <w:tab w:val="right" w:pos="9360"/>
      </w:tabs>
    </w:pPr>
  </w:style>
  <w:style w:type="character" w:customStyle="1" w:styleId="HeaderChar">
    <w:name w:val="Header Char"/>
    <w:basedOn w:val="DefaultParagraphFont"/>
    <w:link w:val="Header"/>
    <w:uiPriority w:val="99"/>
    <w:rsid w:val="008F4F3A"/>
  </w:style>
  <w:style w:type="paragraph" w:styleId="Footer">
    <w:name w:val="footer"/>
    <w:basedOn w:val="Normal"/>
    <w:link w:val="FooterChar"/>
    <w:uiPriority w:val="99"/>
    <w:unhideWhenUsed/>
    <w:rsid w:val="008F4F3A"/>
    <w:pPr>
      <w:tabs>
        <w:tab w:val="center" w:pos="4680"/>
        <w:tab w:val="right" w:pos="9360"/>
      </w:tabs>
    </w:pPr>
  </w:style>
  <w:style w:type="character" w:customStyle="1" w:styleId="FooterChar">
    <w:name w:val="Footer Char"/>
    <w:basedOn w:val="DefaultParagraphFont"/>
    <w:link w:val="Footer"/>
    <w:uiPriority w:val="99"/>
    <w:rsid w:val="008F4F3A"/>
  </w:style>
  <w:style w:type="paragraph" w:styleId="BalloonText">
    <w:name w:val="Balloon Text"/>
    <w:basedOn w:val="Normal"/>
    <w:link w:val="BalloonTextChar"/>
    <w:uiPriority w:val="99"/>
    <w:semiHidden/>
    <w:unhideWhenUsed/>
    <w:rsid w:val="004D0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 i M a n a g e ! 1 1 2 7 6 2 8 . 1 < / d o c u m e n t i d >  
     < s e n d e r i d > G I L B E R T < / s e n d e r i d >  
     < s e n d e r e m a i l > G I L B E R T @ R A D I X L A W . C O M < / s e n d e r e m a i l >  
     < l a s t m o d i f i e d > 2 0 2 0 - 1 0 - 1 3 T 1 6 : 2 5 : 0 0 . 0 0 0 0 0 0 0 - 0 7 : 0 0 < / l a s t m o d i f i e d >  
     < d a t a b a s e > i M a n a g e 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EAD8-4C77-3147-BC88-044544CF6A1B}">
  <ds:schemaRefs>
    <ds:schemaRef ds:uri="http://www.imanage.com/work/xmlschema"/>
  </ds:schemaRefs>
</ds:datastoreItem>
</file>

<file path=customXml/itemProps2.xml><?xml version="1.0" encoding="utf-8"?>
<ds:datastoreItem xmlns:ds="http://schemas.openxmlformats.org/officeDocument/2006/customXml" ds:itemID="{82B848A9-AD99-4584-92FC-916B3CB9AE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2014 Proposed BYlaws proposed final needs trademark seal.odt.docx</vt:lpstr>
    </vt:vector>
  </TitlesOfParts>
  <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Proposed BYlaws proposed final needs trademark seal.odt.docx</dc:title>
  <dc:creator>HaleyB12</dc:creator>
  <cp:lastModifiedBy>Nancy Ouellet</cp:lastModifiedBy>
  <cp:revision>2</cp:revision>
  <cp:lastPrinted>2016-06-23T18:08:00Z</cp:lastPrinted>
  <dcterms:created xsi:type="dcterms:W3CDTF">2020-11-10T21:06:00Z</dcterms:created>
  <dcterms:modified xsi:type="dcterms:W3CDTF">2020-11-10T21:06:00Z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#1127628v1</vt:lpwstr>
  </property>
</Properties>
</file>