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B680E" w14:textId="12C19FB4" w:rsidR="5BE5AAF3" w:rsidRDefault="5BE5AAF3" w:rsidP="2E0A4C2C">
      <w:pPr>
        <w:jc w:val="center"/>
      </w:pPr>
      <w:r>
        <w:rPr>
          <w:noProof/>
        </w:rPr>
        <w:drawing>
          <wp:inline distT="0" distB="0" distL="0" distR="0" wp14:anchorId="05068F47" wp14:editId="74B94A89">
            <wp:extent cx="1057275" cy="1057275"/>
            <wp:effectExtent l="0" t="0" r="0" b="0"/>
            <wp:docPr id="1897589850" name="Picture 189758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3D58A94B" w14:textId="3C700AE3" w:rsidR="5BE5AAF3" w:rsidRDefault="5BE5AAF3" w:rsidP="2E0A4C2C">
      <w:pPr>
        <w:jc w:val="center"/>
      </w:pPr>
      <w:r w:rsidRPr="2E0A4C2C">
        <w:rPr>
          <w:rFonts w:ascii="Times New Roman" w:eastAsia="Times New Roman" w:hAnsi="Times New Roman" w:cs="Times New Roman"/>
          <w:sz w:val="28"/>
          <w:szCs w:val="28"/>
        </w:rPr>
        <w:t xml:space="preserve"> </w:t>
      </w:r>
    </w:p>
    <w:p w14:paraId="1E923079" w14:textId="1594FF02" w:rsidR="5BE5AAF3" w:rsidRDefault="5BE5AAF3" w:rsidP="2E0A4C2C">
      <w:pPr>
        <w:jc w:val="center"/>
      </w:pPr>
      <w:proofErr w:type="spellStart"/>
      <w:r w:rsidRPr="4328C187">
        <w:rPr>
          <w:rFonts w:ascii="Times New Roman" w:eastAsia="Times New Roman" w:hAnsi="Times New Roman" w:cs="Times New Roman"/>
          <w:b/>
          <w:bCs/>
          <w:sz w:val="28"/>
          <w:szCs w:val="28"/>
        </w:rPr>
        <w:t>CoDA</w:t>
      </w:r>
      <w:proofErr w:type="spellEnd"/>
      <w:r w:rsidRPr="4328C187">
        <w:rPr>
          <w:rFonts w:ascii="Times New Roman" w:eastAsia="Times New Roman" w:hAnsi="Times New Roman" w:cs="Times New Roman"/>
          <w:b/>
          <w:bCs/>
          <w:sz w:val="28"/>
          <w:szCs w:val="28"/>
        </w:rPr>
        <w:t xml:space="preserve"> Service Conference 202</w:t>
      </w:r>
      <w:r w:rsidR="6F8E4BE1" w:rsidRPr="4328C187">
        <w:rPr>
          <w:rFonts w:ascii="Times New Roman" w:eastAsia="Times New Roman" w:hAnsi="Times New Roman" w:cs="Times New Roman"/>
          <w:b/>
          <w:bCs/>
          <w:sz w:val="28"/>
          <w:szCs w:val="28"/>
        </w:rPr>
        <w:t>1</w:t>
      </w:r>
    </w:p>
    <w:p w14:paraId="333FB2DE" w14:textId="593C18A5" w:rsidR="5BE5AAF3" w:rsidRDefault="5BE5AAF3" w:rsidP="2E0A4C2C">
      <w:pPr>
        <w:jc w:val="center"/>
      </w:pPr>
      <w:r w:rsidRPr="2E0A4C2C">
        <w:rPr>
          <w:rFonts w:ascii="Times New Roman" w:eastAsia="Times New Roman" w:hAnsi="Times New Roman" w:cs="Times New Roman"/>
          <w:b/>
          <w:bCs/>
          <w:sz w:val="28"/>
          <w:szCs w:val="28"/>
        </w:rPr>
        <w:t xml:space="preserve">Motion/Voting Entity Issue (VEI) Form </w:t>
      </w:r>
    </w:p>
    <w:p w14:paraId="22DA58DE" w14:textId="085F6DD9" w:rsidR="5BE5AAF3" w:rsidRDefault="5BE5AAF3" w:rsidP="2E0A4C2C">
      <w:pPr>
        <w:jc w:val="center"/>
      </w:pPr>
      <w:r w:rsidRPr="2E0A4C2C">
        <w:rPr>
          <w:rFonts w:ascii="Times New Roman" w:eastAsia="Times New Roman" w:hAnsi="Times New Roman" w:cs="Times New Roman"/>
          <w:sz w:val="28"/>
          <w:szCs w:val="28"/>
        </w:rPr>
        <w:t xml:space="preserve"> </w:t>
      </w:r>
    </w:p>
    <w:p w14:paraId="709F5498" w14:textId="443D8B08" w:rsidR="5BE5AAF3" w:rsidRDefault="5BE5AAF3">
      <w:r w:rsidRPr="2E0A4C2C">
        <w:rPr>
          <w:rFonts w:ascii="Times New Roman" w:eastAsia="Times New Roman" w:hAnsi="Times New Roman" w:cs="Times New Roman"/>
          <w:b/>
          <w:bCs/>
          <w:sz w:val="28"/>
          <w:szCs w:val="28"/>
        </w:rPr>
        <w:t xml:space="preserve">Check one:     </w:t>
      </w:r>
      <w:proofErr w:type="gramStart"/>
      <w:r w:rsidRPr="2E0A4C2C">
        <w:rPr>
          <w:rFonts w:ascii="Times New Roman" w:eastAsia="Times New Roman" w:hAnsi="Times New Roman" w:cs="Times New Roman"/>
          <w:b/>
          <w:bCs/>
          <w:sz w:val="28"/>
          <w:szCs w:val="28"/>
          <w:u w:val="single"/>
        </w:rPr>
        <w:t>X</w:t>
      </w:r>
      <w:r w:rsidRPr="2E0A4C2C">
        <w:rPr>
          <w:rFonts w:ascii="Times New Roman" w:eastAsia="Times New Roman" w:hAnsi="Times New Roman" w:cs="Times New Roman"/>
          <w:b/>
          <w:bCs/>
          <w:sz w:val="28"/>
          <w:szCs w:val="28"/>
        </w:rPr>
        <w:t xml:space="preserve">  Motion</w:t>
      </w:r>
      <w:proofErr w:type="gramEnd"/>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sz w:val="28"/>
          <w:szCs w:val="28"/>
        </w:rPr>
        <w:t>(Committee/Board)</w:t>
      </w:r>
    </w:p>
    <w:p w14:paraId="0094C4C9" w14:textId="573D578C" w:rsidR="5BE5AAF3" w:rsidRDefault="5BE5AAF3" w:rsidP="2E0A4C2C">
      <w:pPr>
        <w:ind w:firstLine="720"/>
      </w:pPr>
      <w:r w:rsidRPr="2E0A4C2C">
        <w:rPr>
          <w:rFonts w:ascii="Times New Roman" w:eastAsia="Times New Roman" w:hAnsi="Times New Roman" w:cs="Times New Roman"/>
          <w:sz w:val="28"/>
          <w:szCs w:val="28"/>
        </w:rPr>
        <w:t xml:space="preserve">             </w:t>
      </w:r>
      <w:r w:rsidRPr="2E0A4C2C">
        <w:rPr>
          <w:rFonts w:ascii="Times New Roman" w:eastAsia="Times New Roman" w:hAnsi="Times New Roman" w:cs="Times New Roman"/>
          <w:b/>
          <w:bCs/>
          <w:sz w:val="28"/>
          <w:szCs w:val="28"/>
        </w:rPr>
        <w:t xml:space="preserve">__ VEI </w:t>
      </w:r>
      <w:r w:rsidRPr="2E0A4C2C">
        <w:rPr>
          <w:rFonts w:ascii="Times New Roman" w:eastAsia="Times New Roman" w:hAnsi="Times New Roman" w:cs="Times New Roman"/>
          <w:sz w:val="28"/>
          <w:szCs w:val="28"/>
        </w:rPr>
        <w:t>(See VEI Guidelines on reverse side of this form)</w:t>
      </w:r>
    </w:p>
    <w:p w14:paraId="7901E0F1" w14:textId="7894904B" w:rsidR="5BE5AAF3" w:rsidRDefault="5BE5AAF3">
      <w:r w:rsidRPr="2E0A4C2C">
        <w:rPr>
          <w:rFonts w:ascii="Times New Roman" w:eastAsia="Times New Roman" w:hAnsi="Times New Roman" w:cs="Times New Roman"/>
          <w:b/>
          <w:bCs/>
          <w:sz w:val="28"/>
          <w:szCs w:val="28"/>
        </w:rPr>
        <w:t xml:space="preserve"> </w:t>
      </w:r>
    </w:p>
    <w:p w14:paraId="7CBAF2A1" w14:textId="6BBAB030" w:rsidR="5BE5AAF3" w:rsidRDefault="5BE5AAF3">
      <w:r w:rsidRPr="2E0A4C2C">
        <w:rPr>
          <w:rFonts w:ascii="Times New Roman" w:eastAsia="Times New Roman" w:hAnsi="Times New Roman" w:cs="Times New Roman"/>
          <w:b/>
          <w:bCs/>
          <w:sz w:val="28"/>
          <w:szCs w:val="28"/>
        </w:rPr>
        <w:t xml:space="preserve">Committee/Board </w:t>
      </w:r>
      <w:r w:rsidRPr="2E0A4C2C">
        <w:rPr>
          <w:rFonts w:ascii="Times New Roman" w:eastAsia="Times New Roman" w:hAnsi="Times New Roman" w:cs="Times New Roman"/>
          <w:sz w:val="28"/>
          <w:szCs w:val="28"/>
        </w:rPr>
        <w:t>or</w:t>
      </w:r>
      <w:r w:rsidRPr="2E0A4C2C">
        <w:rPr>
          <w:rFonts w:ascii="Times New Roman" w:eastAsia="Times New Roman" w:hAnsi="Times New Roman" w:cs="Times New Roman"/>
          <w:b/>
          <w:bCs/>
          <w:sz w:val="28"/>
          <w:szCs w:val="28"/>
        </w:rPr>
        <w:t xml:space="preserve"> </w:t>
      </w:r>
      <w:proofErr w:type="spellStart"/>
      <w:r w:rsidRPr="2E0A4C2C">
        <w:rPr>
          <w:rFonts w:ascii="Times New Roman" w:eastAsia="Times New Roman" w:hAnsi="Times New Roman" w:cs="Times New Roman"/>
          <w:b/>
          <w:bCs/>
          <w:sz w:val="28"/>
          <w:szCs w:val="28"/>
        </w:rPr>
        <w:t>VE&amp;DelegateName</w:t>
      </w:r>
      <w:proofErr w:type="spellEnd"/>
      <w:r w:rsidRPr="2E0A4C2C">
        <w:rPr>
          <w:rFonts w:ascii="Times New Roman" w:eastAsia="Times New Roman" w:hAnsi="Times New Roman" w:cs="Times New Roman"/>
          <w:b/>
          <w:bCs/>
          <w:sz w:val="28"/>
          <w:szCs w:val="28"/>
        </w:rPr>
        <w:t xml:space="preserve">: </w:t>
      </w:r>
      <w:r w:rsidR="0FD6BD0D" w:rsidRPr="2E0A4C2C">
        <w:rPr>
          <w:rFonts w:ascii="Times New Roman" w:eastAsia="Times New Roman" w:hAnsi="Times New Roman" w:cs="Times New Roman"/>
          <w:b/>
          <w:bCs/>
          <w:sz w:val="28"/>
          <w:szCs w:val="28"/>
        </w:rPr>
        <w:t>Finance Committee</w:t>
      </w:r>
      <w:r w:rsidRPr="2E0A4C2C">
        <w:rPr>
          <w:rFonts w:ascii="Times New Roman" w:eastAsia="Times New Roman" w:hAnsi="Times New Roman" w:cs="Times New Roman"/>
          <w:b/>
          <w:bCs/>
          <w:sz w:val="28"/>
          <w:szCs w:val="28"/>
        </w:rPr>
        <w:t xml:space="preserve">   </w:t>
      </w:r>
    </w:p>
    <w:p w14:paraId="73297C7E" w14:textId="64B3CBB8" w:rsidR="5BE5AAF3" w:rsidRDefault="5BE5AAF3">
      <w:r w:rsidRPr="4328C187">
        <w:rPr>
          <w:rFonts w:ascii="Times New Roman" w:eastAsia="Times New Roman" w:hAnsi="Times New Roman" w:cs="Times New Roman"/>
          <w:b/>
          <w:bCs/>
          <w:sz w:val="28"/>
          <w:szCs w:val="28"/>
        </w:rPr>
        <w:t xml:space="preserve">Date: </w:t>
      </w:r>
      <w:r w:rsidR="6B03206C" w:rsidRPr="4328C187">
        <w:rPr>
          <w:rFonts w:ascii="Times New Roman" w:eastAsia="Times New Roman" w:hAnsi="Times New Roman" w:cs="Times New Roman"/>
          <w:b/>
          <w:bCs/>
          <w:sz w:val="28"/>
          <w:szCs w:val="28"/>
        </w:rPr>
        <w:t>2/11/2021</w:t>
      </w:r>
      <w:r w:rsidRPr="4328C187">
        <w:rPr>
          <w:rFonts w:ascii="Times New Roman" w:eastAsia="Times New Roman" w:hAnsi="Times New Roman" w:cs="Times New Roman"/>
          <w:b/>
          <w:bCs/>
          <w:sz w:val="28"/>
          <w:szCs w:val="28"/>
        </w:rPr>
        <w:t xml:space="preserve">           </w:t>
      </w:r>
    </w:p>
    <w:p w14:paraId="283723FE" w14:textId="3EACD60B" w:rsidR="5BE5AAF3" w:rsidRDefault="5BE5AAF3">
      <w:r w:rsidRPr="2E0A4C2C">
        <w:rPr>
          <w:rFonts w:ascii="Times New Roman" w:eastAsia="Times New Roman" w:hAnsi="Times New Roman" w:cs="Times New Roman"/>
          <w:b/>
          <w:bCs/>
          <w:sz w:val="28"/>
          <w:szCs w:val="28"/>
        </w:rPr>
        <w:t xml:space="preserve">Assigned Number: ____________            </w:t>
      </w:r>
    </w:p>
    <w:p w14:paraId="5726C644" w14:textId="20DA6361" w:rsidR="5BE5AAF3" w:rsidRDefault="5BE5AAF3">
      <w:r w:rsidRPr="2E0A4C2C">
        <w:rPr>
          <w:rFonts w:ascii="Times New Roman" w:eastAsia="Times New Roman" w:hAnsi="Times New Roman" w:cs="Times New Roman"/>
          <w:b/>
          <w:bCs/>
          <w:sz w:val="28"/>
          <w:szCs w:val="28"/>
        </w:rPr>
        <w:t>Revision #: _____________            Revision Date: _________________</w:t>
      </w:r>
    </w:p>
    <w:p w14:paraId="1430FF6B" w14:textId="098B8479" w:rsidR="5BE5AAF3" w:rsidRDefault="5BE5AAF3">
      <w:r w:rsidRPr="2E0A4C2C">
        <w:rPr>
          <w:rFonts w:ascii="Times New Roman" w:eastAsia="Times New Roman" w:hAnsi="Times New Roman" w:cs="Times New Roman"/>
          <w:sz w:val="28"/>
          <w:szCs w:val="28"/>
        </w:rPr>
        <w:t xml:space="preserve"> </w:t>
      </w:r>
    </w:p>
    <w:p w14:paraId="14DAACF3" w14:textId="1941BED8" w:rsidR="5BE5AAF3" w:rsidRDefault="74B94A89">
      <w:r w:rsidRPr="74B94A89">
        <w:rPr>
          <w:rFonts w:ascii="Times New Roman" w:eastAsia="Times New Roman" w:hAnsi="Times New Roman" w:cs="Times New Roman"/>
          <w:b/>
          <w:bCs/>
          <w:sz w:val="28"/>
          <w:szCs w:val="28"/>
        </w:rPr>
        <w:t xml:space="preserve">Motion </w:t>
      </w:r>
      <w:r w:rsidRPr="74B94A89">
        <w:rPr>
          <w:rFonts w:ascii="Times New Roman" w:eastAsia="Times New Roman" w:hAnsi="Times New Roman" w:cs="Times New Roman"/>
          <w:sz w:val="28"/>
          <w:szCs w:val="28"/>
        </w:rPr>
        <w:t>or</w:t>
      </w:r>
      <w:r w:rsidRPr="74B94A89">
        <w:rPr>
          <w:rFonts w:ascii="Times New Roman" w:eastAsia="Times New Roman" w:hAnsi="Times New Roman" w:cs="Times New Roman"/>
          <w:b/>
          <w:bCs/>
          <w:sz w:val="28"/>
          <w:szCs w:val="28"/>
        </w:rPr>
        <w:t xml:space="preserve"> VE Issue Name: Update to </w:t>
      </w:r>
      <w:proofErr w:type="spellStart"/>
      <w:r w:rsidRPr="74B94A89">
        <w:rPr>
          <w:rFonts w:ascii="Times New Roman" w:eastAsia="Times New Roman" w:hAnsi="Times New Roman" w:cs="Times New Roman"/>
          <w:b/>
          <w:bCs/>
          <w:sz w:val="28"/>
          <w:szCs w:val="28"/>
        </w:rPr>
        <w:t>CoDA</w:t>
      </w:r>
      <w:proofErr w:type="spellEnd"/>
      <w:r w:rsidRPr="74B94A89">
        <w:rPr>
          <w:rFonts w:ascii="Times New Roman" w:eastAsia="Times New Roman" w:hAnsi="Times New Roman" w:cs="Times New Roman"/>
          <w:b/>
          <w:bCs/>
          <w:sz w:val="28"/>
          <w:szCs w:val="28"/>
        </w:rPr>
        <w:t xml:space="preserve"> Investment Policy</w:t>
      </w:r>
    </w:p>
    <w:p w14:paraId="1976F8C1" w14:textId="6E644F7A" w:rsidR="5BE5AAF3" w:rsidRDefault="5BE5AAF3" w:rsidP="4328C187">
      <w:pPr>
        <w:rPr>
          <w:rFonts w:ascii="Times New Roman" w:eastAsia="Times New Roman" w:hAnsi="Times New Roman" w:cs="Times New Roman"/>
          <w:sz w:val="28"/>
          <w:szCs w:val="28"/>
        </w:rPr>
      </w:pPr>
      <w:r w:rsidRPr="3E2732AC">
        <w:rPr>
          <w:rFonts w:ascii="Times New Roman" w:eastAsia="Times New Roman" w:hAnsi="Times New Roman" w:cs="Times New Roman"/>
          <w:b/>
          <w:bCs/>
          <w:sz w:val="28"/>
          <w:szCs w:val="28"/>
        </w:rPr>
        <w:t xml:space="preserve">Motion/Issue: </w:t>
      </w:r>
    </w:p>
    <w:p w14:paraId="3AA98BA2" w14:textId="50F4D423" w:rsidR="0CD54A4E" w:rsidRDefault="74B94A89" w:rsidP="74B94A89">
      <w:pPr>
        <w:rPr>
          <w:rFonts w:ascii="Times New Roman" w:eastAsia="Times New Roman" w:hAnsi="Times New Roman" w:cs="Times New Roman"/>
          <w:color w:val="333333"/>
          <w:sz w:val="28"/>
          <w:szCs w:val="28"/>
        </w:rPr>
      </w:pPr>
      <w:r w:rsidRPr="74B94A89">
        <w:rPr>
          <w:rFonts w:ascii="Times New Roman" w:eastAsia="Times New Roman" w:hAnsi="Times New Roman" w:cs="Times New Roman"/>
          <w:color w:val="333333"/>
          <w:sz w:val="28"/>
          <w:szCs w:val="28"/>
        </w:rPr>
        <w:t xml:space="preserve">To replace the current </w:t>
      </w:r>
      <w:proofErr w:type="spellStart"/>
      <w:r w:rsidRPr="74B94A89">
        <w:rPr>
          <w:rFonts w:ascii="Times New Roman" w:eastAsia="Times New Roman" w:hAnsi="Times New Roman" w:cs="Times New Roman"/>
          <w:color w:val="333333"/>
          <w:sz w:val="28"/>
          <w:szCs w:val="28"/>
        </w:rPr>
        <w:t>CoDA</w:t>
      </w:r>
      <w:proofErr w:type="spellEnd"/>
      <w:r w:rsidRPr="74B94A89">
        <w:rPr>
          <w:rFonts w:ascii="Times New Roman" w:eastAsia="Times New Roman" w:hAnsi="Times New Roman" w:cs="Times New Roman"/>
          <w:color w:val="333333"/>
          <w:sz w:val="28"/>
          <w:szCs w:val="28"/>
        </w:rPr>
        <w:t xml:space="preserve"> Investment Policy with the following:</w:t>
      </w:r>
    </w:p>
    <w:p w14:paraId="62BB5605" w14:textId="18DF0EFC" w:rsidR="41960E60" w:rsidRDefault="41960E60" w:rsidP="4328C187">
      <w:pPr>
        <w:jc w:val="center"/>
        <w:rPr>
          <w:rFonts w:ascii="Times New Roman" w:eastAsia="Times New Roman" w:hAnsi="Times New Roman" w:cs="Times New Roman"/>
          <w:sz w:val="28"/>
          <w:szCs w:val="28"/>
        </w:rPr>
      </w:pPr>
      <w:proofErr w:type="spellStart"/>
      <w:r w:rsidRPr="3E2732AC">
        <w:rPr>
          <w:rFonts w:ascii="Times New Roman" w:eastAsia="Times New Roman" w:hAnsi="Times New Roman" w:cs="Times New Roman"/>
          <w:sz w:val="28"/>
          <w:szCs w:val="28"/>
        </w:rPr>
        <w:t>CoDA</w:t>
      </w:r>
      <w:proofErr w:type="spellEnd"/>
      <w:r w:rsidRPr="3E2732AC">
        <w:rPr>
          <w:rFonts w:ascii="Times New Roman" w:eastAsia="Times New Roman" w:hAnsi="Times New Roman" w:cs="Times New Roman"/>
          <w:sz w:val="28"/>
          <w:szCs w:val="28"/>
        </w:rPr>
        <w:t xml:space="preserve"> Investment Policy </w:t>
      </w:r>
    </w:p>
    <w:p w14:paraId="77395FF7" w14:textId="150B1676" w:rsidR="41960E60" w:rsidRDefault="74B94A89" w:rsidP="74B94A89">
      <w:pPr>
        <w:rPr>
          <w:rFonts w:ascii="Times New Roman" w:eastAsia="Times New Roman" w:hAnsi="Times New Roman" w:cs="Times New Roman"/>
          <w:sz w:val="28"/>
          <w:szCs w:val="28"/>
        </w:rPr>
      </w:pPr>
      <w:r w:rsidRPr="74B94A89">
        <w:rPr>
          <w:rFonts w:ascii="Times New Roman" w:eastAsia="Times New Roman" w:hAnsi="Times New Roman" w:cs="Times New Roman"/>
          <w:sz w:val="28"/>
          <w:szCs w:val="28"/>
        </w:rPr>
        <w:t xml:space="preserve">The goal for the management and investment of </w:t>
      </w:r>
      <w:proofErr w:type="spellStart"/>
      <w:r w:rsidRPr="74B94A89">
        <w:rPr>
          <w:rFonts w:ascii="Times New Roman" w:eastAsia="Times New Roman" w:hAnsi="Times New Roman" w:cs="Times New Roman"/>
          <w:sz w:val="28"/>
          <w:szCs w:val="28"/>
        </w:rPr>
        <w:t>CoDA</w:t>
      </w:r>
      <w:proofErr w:type="spellEnd"/>
      <w:r w:rsidRPr="74B94A89">
        <w:rPr>
          <w:rFonts w:ascii="Times New Roman" w:eastAsia="Times New Roman" w:hAnsi="Times New Roman" w:cs="Times New Roman"/>
          <w:sz w:val="28"/>
          <w:szCs w:val="28"/>
        </w:rPr>
        <w:t xml:space="preserve"> funds is the preservation of capital and buying power. Earning interest income is secondary. </w:t>
      </w:r>
    </w:p>
    <w:p w14:paraId="2CCD489D" w14:textId="15135597" w:rsidR="41960E60" w:rsidRDefault="74B94A89" w:rsidP="74B94A89">
      <w:pPr>
        <w:rPr>
          <w:rFonts w:ascii="Times New Roman" w:eastAsia="Times New Roman" w:hAnsi="Times New Roman" w:cs="Times New Roman"/>
          <w:sz w:val="28"/>
          <w:szCs w:val="28"/>
        </w:rPr>
      </w:pPr>
      <w:proofErr w:type="spellStart"/>
      <w:r w:rsidRPr="74B94A89">
        <w:rPr>
          <w:rFonts w:ascii="Times New Roman" w:eastAsia="Times New Roman" w:hAnsi="Times New Roman" w:cs="Times New Roman"/>
          <w:sz w:val="28"/>
          <w:szCs w:val="28"/>
        </w:rPr>
        <w:t>CoDA</w:t>
      </w:r>
      <w:proofErr w:type="spellEnd"/>
      <w:r w:rsidRPr="74B94A89">
        <w:rPr>
          <w:rFonts w:ascii="Times New Roman" w:eastAsia="Times New Roman" w:hAnsi="Times New Roman" w:cs="Times New Roman"/>
          <w:sz w:val="28"/>
          <w:szCs w:val="28"/>
        </w:rPr>
        <w:t xml:space="preserve"> funds may be invested in the following financial instruments as indicated: </w:t>
      </w:r>
    </w:p>
    <w:p w14:paraId="5E55C7D7" w14:textId="43086298" w:rsidR="41960E60" w:rsidRDefault="74B94A89" w:rsidP="74B94A89">
      <w:pPr>
        <w:rPr>
          <w:rFonts w:ascii="Times New Roman" w:eastAsia="Times New Roman" w:hAnsi="Times New Roman" w:cs="Times New Roman"/>
          <w:color w:val="4472C4" w:themeColor="accent1"/>
          <w:sz w:val="28"/>
          <w:szCs w:val="28"/>
        </w:rPr>
      </w:pPr>
      <w:r w:rsidRPr="74B94A89">
        <w:rPr>
          <w:rFonts w:ascii="Times New Roman" w:eastAsia="Times New Roman" w:hAnsi="Times New Roman" w:cs="Times New Roman"/>
          <w:sz w:val="28"/>
          <w:szCs w:val="28"/>
        </w:rPr>
        <w:t xml:space="preserve">1. 40% of the CSC approved budget shall be held in Savings, Checking or Money Market Accounts (immediately available). </w:t>
      </w:r>
    </w:p>
    <w:p w14:paraId="284E6A4B" w14:textId="5B2AA4CB" w:rsidR="41960E60" w:rsidRDefault="74B94A89" w:rsidP="74B94A89">
      <w:pPr>
        <w:rPr>
          <w:rFonts w:ascii="Times New Roman" w:eastAsia="Times New Roman" w:hAnsi="Times New Roman" w:cs="Times New Roman"/>
          <w:color w:val="4472C4" w:themeColor="accent1"/>
          <w:sz w:val="28"/>
          <w:szCs w:val="28"/>
        </w:rPr>
      </w:pPr>
      <w:r w:rsidRPr="74B94A89">
        <w:rPr>
          <w:rFonts w:ascii="Times New Roman" w:eastAsia="Times New Roman" w:hAnsi="Times New Roman" w:cs="Times New Roman"/>
          <w:sz w:val="28"/>
          <w:szCs w:val="28"/>
        </w:rPr>
        <w:lastRenderedPageBreak/>
        <w:t>2. 60% of the CSC approved budget shall be held in savings, money market or C</w:t>
      </w:r>
      <w:r w:rsidR="006F6A0A">
        <w:rPr>
          <w:rFonts w:ascii="Times New Roman" w:eastAsia="Times New Roman" w:hAnsi="Times New Roman" w:cs="Times New Roman"/>
          <w:sz w:val="28"/>
          <w:szCs w:val="28"/>
        </w:rPr>
        <w:t>ertificates of Deposit</w:t>
      </w:r>
      <w:r w:rsidRPr="74B94A89">
        <w:rPr>
          <w:rFonts w:ascii="Times New Roman" w:eastAsia="Times New Roman" w:hAnsi="Times New Roman" w:cs="Times New Roman"/>
          <w:sz w:val="28"/>
          <w:szCs w:val="28"/>
        </w:rPr>
        <w:t xml:space="preserve">, Treasury Bills or Treasury Notes with staggered maturities no longer than 5 years. </w:t>
      </w:r>
    </w:p>
    <w:p w14:paraId="097FBA87" w14:textId="6541C314" w:rsidR="41960E60" w:rsidRDefault="74B94A89" w:rsidP="74B94A89">
      <w:pPr>
        <w:rPr>
          <w:rFonts w:ascii="Times New Roman" w:eastAsia="Times New Roman" w:hAnsi="Times New Roman" w:cs="Times New Roman"/>
          <w:color w:val="4472C4" w:themeColor="accent1"/>
          <w:sz w:val="28"/>
          <w:szCs w:val="28"/>
        </w:rPr>
      </w:pPr>
      <w:r w:rsidRPr="74B94A89">
        <w:rPr>
          <w:rFonts w:ascii="Times New Roman" w:eastAsia="Times New Roman" w:hAnsi="Times New Roman" w:cs="Times New Roman"/>
          <w:sz w:val="28"/>
          <w:szCs w:val="28"/>
        </w:rPr>
        <w:t xml:space="preserve">3. Any additional funds may be held in safer lower risk investments (uninsured instruments such as state or federal bond funds). </w:t>
      </w:r>
    </w:p>
    <w:p w14:paraId="219B93EC" w14:textId="5E6ED191" w:rsidR="41960E60" w:rsidRDefault="74B94A89" w:rsidP="74B94A89">
      <w:pPr>
        <w:rPr>
          <w:rFonts w:ascii="Times New Roman" w:eastAsia="Times New Roman" w:hAnsi="Times New Roman" w:cs="Times New Roman"/>
          <w:sz w:val="28"/>
          <w:szCs w:val="28"/>
        </w:rPr>
      </w:pPr>
      <w:r w:rsidRPr="74B94A89">
        <w:rPr>
          <w:rFonts w:ascii="Times New Roman" w:eastAsia="Times New Roman" w:hAnsi="Times New Roman" w:cs="Times New Roman"/>
          <w:sz w:val="28"/>
          <w:szCs w:val="28"/>
        </w:rPr>
        <w:t>4. For insured accounts, no investment in any single institution shall exceed the maximum insured limits.</w:t>
      </w:r>
    </w:p>
    <w:p w14:paraId="636B1F1C" w14:textId="5BA74D6C" w:rsidR="4328C187" w:rsidRDefault="74B94A89" w:rsidP="74B94A89">
      <w:pPr>
        <w:rPr>
          <w:rFonts w:ascii="Times New Roman" w:eastAsia="Times New Roman" w:hAnsi="Times New Roman" w:cs="Times New Roman"/>
          <w:color w:val="4472C4" w:themeColor="accent1"/>
          <w:sz w:val="28"/>
          <w:szCs w:val="28"/>
        </w:rPr>
      </w:pPr>
      <w:r w:rsidRPr="74B94A89">
        <w:rPr>
          <w:rFonts w:ascii="Times New Roman" w:eastAsia="Times New Roman" w:hAnsi="Times New Roman" w:cs="Times New Roman"/>
          <w:sz w:val="28"/>
          <w:szCs w:val="28"/>
        </w:rPr>
        <w:t>Annually, the actual allocation will be reviewed and re-balanced to reflect this Policy.</w:t>
      </w:r>
    </w:p>
    <w:p w14:paraId="1F62AA80" w14:textId="45C20830" w:rsidR="5BE5AAF3" w:rsidRDefault="5BE5AAF3">
      <w:r w:rsidRPr="4328C187">
        <w:rPr>
          <w:rFonts w:ascii="Times New Roman" w:eastAsia="Times New Roman" w:hAnsi="Times New Roman" w:cs="Times New Roman"/>
          <w:b/>
          <w:bCs/>
          <w:sz w:val="28"/>
          <w:szCs w:val="28"/>
        </w:rPr>
        <w:t xml:space="preserve">Intent, background, other pertinent information: </w:t>
      </w:r>
    </w:p>
    <w:p w14:paraId="2B565440" w14:textId="69055601" w:rsidR="496D22E2" w:rsidRDefault="74B94A89" w:rsidP="4328C187">
      <w:pPr>
        <w:rPr>
          <w:rFonts w:ascii="Times New Roman" w:eastAsia="Times New Roman" w:hAnsi="Times New Roman" w:cs="Times New Roman"/>
          <w:sz w:val="28"/>
          <w:szCs w:val="28"/>
        </w:rPr>
      </w:pPr>
      <w:proofErr w:type="gramStart"/>
      <w:r w:rsidRPr="74B94A89">
        <w:rPr>
          <w:rFonts w:ascii="Times New Roman" w:eastAsia="Times New Roman" w:hAnsi="Times New Roman" w:cs="Times New Roman"/>
          <w:sz w:val="28"/>
          <w:szCs w:val="28"/>
        </w:rPr>
        <w:t>Every year inflation</w:t>
      </w:r>
      <w:proofErr w:type="gramEnd"/>
      <w:r w:rsidRPr="74B94A89">
        <w:rPr>
          <w:rFonts w:ascii="Times New Roman" w:eastAsia="Times New Roman" w:hAnsi="Times New Roman" w:cs="Times New Roman"/>
          <w:sz w:val="28"/>
          <w:szCs w:val="28"/>
        </w:rPr>
        <w:t xml:space="preserve"> reduces the buying power of our cash on hand by approx. 3%.  The Finance Committee is requesting an update so that </w:t>
      </w:r>
      <w:proofErr w:type="spellStart"/>
      <w:r w:rsidRPr="74B94A89">
        <w:rPr>
          <w:rFonts w:ascii="Times New Roman" w:eastAsia="Times New Roman" w:hAnsi="Times New Roman" w:cs="Times New Roman"/>
          <w:sz w:val="28"/>
          <w:szCs w:val="28"/>
        </w:rPr>
        <w:t>CoDA</w:t>
      </w:r>
      <w:proofErr w:type="spellEnd"/>
      <w:r w:rsidRPr="74B94A89">
        <w:rPr>
          <w:rFonts w:ascii="Times New Roman" w:eastAsia="Times New Roman" w:hAnsi="Times New Roman" w:cs="Times New Roman"/>
          <w:sz w:val="28"/>
          <w:szCs w:val="28"/>
        </w:rPr>
        <w:t xml:space="preserve"> can invest some of our cash on hand to help preserve our buying power.</w:t>
      </w:r>
    </w:p>
    <w:p w14:paraId="3610223B" w14:textId="69C21633" w:rsidR="739D4149" w:rsidRDefault="739D4149" w:rsidP="19D4107C">
      <w:pPr>
        <w:rPr>
          <w:rFonts w:ascii="Times New Roman" w:eastAsia="Times New Roman" w:hAnsi="Times New Roman" w:cs="Times New Roman"/>
          <w:sz w:val="28"/>
          <w:szCs w:val="28"/>
        </w:rPr>
      </w:pPr>
      <w:r w:rsidRPr="19D4107C">
        <w:rPr>
          <w:rFonts w:ascii="Times New Roman" w:eastAsia="Times New Roman" w:hAnsi="Times New Roman" w:cs="Times New Roman"/>
          <w:sz w:val="28"/>
          <w:szCs w:val="28"/>
        </w:rPr>
        <w:t>Example:</w:t>
      </w:r>
    </w:p>
    <w:p w14:paraId="5356EAAE" w14:textId="22DA295B" w:rsidR="68446F94" w:rsidRDefault="68446F94" w:rsidP="19D4107C">
      <w:pPr>
        <w:rPr>
          <w:rFonts w:ascii="Times New Roman" w:eastAsia="Times New Roman" w:hAnsi="Times New Roman" w:cs="Times New Roman"/>
          <w:sz w:val="28"/>
          <w:szCs w:val="28"/>
        </w:rPr>
      </w:pPr>
      <w:r w:rsidRPr="19D4107C">
        <w:rPr>
          <w:rFonts w:ascii="Times New Roman" w:eastAsia="Times New Roman" w:hAnsi="Times New Roman" w:cs="Times New Roman"/>
          <w:sz w:val="28"/>
          <w:szCs w:val="28"/>
        </w:rPr>
        <w:t xml:space="preserve">If the </w:t>
      </w:r>
      <w:r w:rsidR="739D4149" w:rsidRPr="19D4107C">
        <w:rPr>
          <w:rFonts w:ascii="Times New Roman" w:eastAsia="Times New Roman" w:hAnsi="Times New Roman" w:cs="Times New Roman"/>
          <w:sz w:val="28"/>
          <w:szCs w:val="28"/>
        </w:rPr>
        <w:t xml:space="preserve">CSC </w:t>
      </w:r>
      <w:r w:rsidR="4BAEDB40" w:rsidRPr="19D4107C">
        <w:rPr>
          <w:rFonts w:ascii="Times New Roman" w:eastAsia="Times New Roman" w:hAnsi="Times New Roman" w:cs="Times New Roman"/>
          <w:sz w:val="28"/>
          <w:szCs w:val="28"/>
        </w:rPr>
        <w:t>a</w:t>
      </w:r>
      <w:r w:rsidR="739D4149" w:rsidRPr="19D4107C">
        <w:rPr>
          <w:rFonts w:ascii="Times New Roman" w:eastAsia="Times New Roman" w:hAnsi="Times New Roman" w:cs="Times New Roman"/>
          <w:sz w:val="28"/>
          <w:szCs w:val="28"/>
        </w:rPr>
        <w:t>pprove</w:t>
      </w:r>
      <w:r w:rsidR="38C17C75" w:rsidRPr="19D4107C">
        <w:rPr>
          <w:rFonts w:ascii="Times New Roman" w:eastAsia="Times New Roman" w:hAnsi="Times New Roman" w:cs="Times New Roman"/>
          <w:sz w:val="28"/>
          <w:szCs w:val="28"/>
        </w:rPr>
        <w:t>s</w:t>
      </w:r>
      <w:r w:rsidR="739D4149" w:rsidRPr="19D4107C">
        <w:rPr>
          <w:rFonts w:ascii="Times New Roman" w:eastAsia="Times New Roman" w:hAnsi="Times New Roman" w:cs="Times New Roman"/>
          <w:sz w:val="28"/>
          <w:szCs w:val="28"/>
        </w:rPr>
        <w:t xml:space="preserve"> a </w:t>
      </w:r>
      <w:r w:rsidR="7128C812" w:rsidRPr="19D4107C">
        <w:rPr>
          <w:rFonts w:ascii="Times New Roman" w:eastAsia="Times New Roman" w:hAnsi="Times New Roman" w:cs="Times New Roman"/>
          <w:sz w:val="28"/>
          <w:szCs w:val="28"/>
        </w:rPr>
        <w:t>$25</w:t>
      </w:r>
      <w:r w:rsidR="66D22E2E" w:rsidRPr="19D4107C">
        <w:rPr>
          <w:rFonts w:ascii="Times New Roman" w:eastAsia="Times New Roman" w:hAnsi="Times New Roman" w:cs="Times New Roman"/>
          <w:sz w:val="28"/>
          <w:szCs w:val="28"/>
        </w:rPr>
        <w:t>0</w:t>
      </w:r>
      <w:r w:rsidR="7128C812" w:rsidRPr="19D4107C">
        <w:rPr>
          <w:rFonts w:ascii="Times New Roman" w:eastAsia="Times New Roman" w:hAnsi="Times New Roman" w:cs="Times New Roman"/>
          <w:sz w:val="28"/>
          <w:szCs w:val="28"/>
        </w:rPr>
        <w:t>K Budget</w:t>
      </w:r>
      <w:r w:rsidR="2E388E24" w:rsidRPr="19D4107C">
        <w:rPr>
          <w:rFonts w:ascii="Times New Roman" w:eastAsia="Times New Roman" w:hAnsi="Times New Roman" w:cs="Times New Roman"/>
          <w:sz w:val="28"/>
          <w:szCs w:val="28"/>
        </w:rPr>
        <w:t>:</w:t>
      </w:r>
      <w:r w:rsidR="7128C812" w:rsidRPr="19D4107C">
        <w:rPr>
          <w:rFonts w:ascii="Times New Roman" w:eastAsia="Times New Roman" w:hAnsi="Times New Roman" w:cs="Times New Roman"/>
          <w:sz w:val="28"/>
          <w:szCs w:val="28"/>
        </w:rPr>
        <w:t xml:space="preserve"> </w:t>
      </w:r>
    </w:p>
    <w:p w14:paraId="5C3E0432" w14:textId="6A889630" w:rsidR="684A3311" w:rsidRDefault="684A3311" w:rsidP="19D4107C">
      <w:pPr>
        <w:rPr>
          <w:rFonts w:ascii="Times New Roman" w:eastAsia="Times New Roman" w:hAnsi="Times New Roman" w:cs="Times New Roman"/>
          <w:sz w:val="28"/>
          <w:szCs w:val="28"/>
        </w:rPr>
      </w:pPr>
      <w:r w:rsidRPr="19D4107C">
        <w:rPr>
          <w:rFonts w:ascii="Times New Roman" w:eastAsia="Times New Roman" w:hAnsi="Times New Roman" w:cs="Times New Roman"/>
          <w:sz w:val="28"/>
          <w:szCs w:val="28"/>
        </w:rPr>
        <w:t>If t</w:t>
      </w:r>
      <w:r w:rsidR="7128C812" w:rsidRPr="19D4107C">
        <w:rPr>
          <w:rFonts w:ascii="Times New Roman" w:eastAsia="Times New Roman" w:hAnsi="Times New Roman" w:cs="Times New Roman"/>
          <w:sz w:val="28"/>
          <w:szCs w:val="28"/>
        </w:rPr>
        <w:t>here is $</w:t>
      </w:r>
      <w:r w:rsidR="2F0786DC" w:rsidRPr="19D4107C">
        <w:rPr>
          <w:rFonts w:ascii="Times New Roman" w:eastAsia="Times New Roman" w:hAnsi="Times New Roman" w:cs="Times New Roman"/>
          <w:sz w:val="28"/>
          <w:szCs w:val="28"/>
        </w:rPr>
        <w:t>475</w:t>
      </w:r>
      <w:r w:rsidR="7128C812" w:rsidRPr="19D4107C">
        <w:rPr>
          <w:rFonts w:ascii="Times New Roman" w:eastAsia="Times New Roman" w:hAnsi="Times New Roman" w:cs="Times New Roman"/>
          <w:sz w:val="28"/>
          <w:szCs w:val="28"/>
        </w:rPr>
        <w:t>K cash on hand</w:t>
      </w:r>
      <w:r w:rsidR="225E5C28" w:rsidRPr="19D4107C">
        <w:rPr>
          <w:rFonts w:ascii="Times New Roman" w:eastAsia="Times New Roman" w:hAnsi="Times New Roman" w:cs="Times New Roman"/>
          <w:sz w:val="28"/>
          <w:szCs w:val="28"/>
        </w:rPr>
        <w:t xml:space="preserve">, </w:t>
      </w:r>
      <w:proofErr w:type="gramStart"/>
      <w:r w:rsidR="225E5C28" w:rsidRPr="19D4107C">
        <w:rPr>
          <w:rFonts w:ascii="Times New Roman" w:eastAsia="Times New Roman" w:hAnsi="Times New Roman" w:cs="Times New Roman"/>
          <w:sz w:val="28"/>
          <w:szCs w:val="28"/>
        </w:rPr>
        <w:t>then ...</w:t>
      </w:r>
      <w:proofErr w:type="gramEnd"/>
    </w:p>
    <w:p w14:paraId="07982C75" w14:textId="79522ABC" w:rsidR="71D7349D" w:rsidRDefault="71D7349D" w:rsidP="19D4107C">
      <w:pPr>
        <w:pStyle w:val="ListParagraph"/>
        <w:numPr>
          <w:ilvl w:val="0"/>
          <w:numId w:val="1"/>
        </w:numPr>
        <w:rPr>
          <w:rFonts w:eastAsiaTheme="minorEastAsia"/>
          <w:sz w:val="28"/>
          <w:szCs w:val="28"/>
        </w:rPr>
      </w:pPr>
      <w:r w:rsidRPr="19D4107C">
        <w:rPr>
          <w:rFonts w:ascii="Times New Roman" w:eastAsia="Times New Roman" w:hAnsi="Times New Roman" w:cs="Times New Roman"/>
          <w:sz w:val="28"/>
          <w:szCs w:val="28"/>
        </w:rPr>
        <w:t>40%</w:t>
      </w:r>
      <w:r w:rsidR="7128C812" w:rsidRPr="19D4107C">
        <w:rPr>
          <w:rFonts w:ascii="Times New Roman" w:eastAsia="Times New Roman" w:hAnsi="Times New Roman" w:cs="Times New Roman"/>
          <w:sz w:val="28"/>
          <w:szCs w:val="28"/>
        </w:rPr>
        <w:t xml:space="preserve"> </w:t>
      </w:r>
      <w:r w:rsidR="467349C9" w:rsidRPr="19D4107C">
        <w:rPr>
          <w:rFonts w:ascii="Times New Roman" w:eastAsia="Times New Roman" w:hAnsi="Times New Roman" w:cs="Times New Roman"/>
          <w:sz w:val="28"/>
          <w:szCs w:val="28"/>
        </w:rPr>
        <w:t>Budget</w:t>
      </w:r>
      <w:r w:rsidR="7128C812" w:rsidRPr="19D4107C">
        <w:rPr>
          <w:rFonts w:ascii="Times New Roman" w:eastAsia="Times New Roman" w:hAnsi="Times New Roman" w:cs="Times New Roman"/>
          <w:sz w:val="28"/>
          <w:szCs w:val="28"/>
        </w:rPr>
        <w:t xml:space="preserve"> = $10</w:t>
      </w:r>
      <w:r w:rsidR="41B47DEB" w:rsidRPr="19D4107C">
        <w:rPr>
          <w:rFonts w:ascii="Times New Roman" w:eastAsia="Times New Roman" w:hAnsi="Times New Roman" w:cs="Times New Roman"/>
          <w:sz w:val="28"/>
          <w:szCs w:val="28"/>
        </w:rPr>
        <w:t>0</w:t>
      </w:r>
      <w:r w:rsidR="7128C812" w:rsidRPr="19D4107C">
        <w:rPr>
          <w:rFonts w:ascii="Times New Roman" w:eastAsia="Times New Roman" w:hAnsi="Times New Roman" w:cs="Times New Roman"/>
          <w:sz w:val="28"/>
          <w:szCs w:val="28"/>
        </w:rPr>
        <w:t>K</w:t>
      </w:r>
      <w:r w:rsidR="10183C1B" w:rsidRPr="19D4107C">
        <w:rPr>
          <w:rFonts w:ascii="Times New Roman" w:eastAsia="Times New Roman" w:hAnsi="Times New Roman" w:cs="Times New Roman"/>
          <w:sz w:val="28"/>
          <w:szCs w:val="28"/>
        </w:rPr>
        <w:t xml:space="preserve"> (40% of $250K)</w:t>
      </w:r>
      <w:r w:rsidR="7128C812" w:rsidRPr="19D4107C">
        <w:rPr>
          <w:rFonts w:ascii="Times New Roman" w:eastAsia="Times New Roman" w:hAnsi="Times New Roman" w:cs="Times New Roman"/>
          <w:sz w:val="28"/>
          <w:szCs w:val="28"/>
        </w:rPr>
        <w:t xml:space="preserve"> in savings, checking, or money market</w:t>
      </w:r>
    </w:p>
    <w:p w14:paraId="18CEBBD4" w14:textId="103D93CE" w:rsidR="6D307896" w:rsidRDefault="6D307896" w:rsidP="19D4107C">
      <w:pPr>
        <w:pStyle w:val="ListParagraph"/>
        <w:numPr>
          <w:ilvl w:val="0"/>
          <w:numId w:val="1"/>
        </w:numPr>
        <w:rPr>
          <w:rFonts w:eastAsiaTheme="minorEastAsia"/>
          <w:sz w:val="28"/>
          <w:szCs w:val="28"/>
        </w:rPr>
      </w:pPr>
      <w:r w:rsidRPr="19D4107C">
        <w:rPr>
          <w:rFonts w:ascii="Times New Roman" w:eastAsia="Times New Roman" w:hAnsi="Times New Roman" w:cs="Times New Roman"/>
          <w:sz w:val="28"/>
          <w:szCs w:val="28"/>
        </w:rPr>
        <w:t>60% Budget</w:t>
      </w:r>
      <w:r w:rsidR="7128C812" w:rsidRPr="19D4107C">
        <w:rPr>
          <w:rFonts w:ascii="Times New Roman" w:eastAsia="Times New Roman" w:hAnsi="Times New Roman" w:cs="Times New Roman"/>
          <w:sz w:val="28"/>
          <w:szCs w:val="28"/>
        </w:rPr>
        <w:t xml:space="preserve"> = </w:t>
      </w:r>
      <w:r w:rsidR="134D8268" w:rsidRPr="19D4107C">
        <w:rPr>
          <w:rFonts w:ascii="Times New Roman" w:eastAsia="Times New Roman" w:hAnsi="Times New Roman" w:cs="Times New Roman"/>
          <w:sz w:val="28"/>
          <w:szCs w:val="28"/>
        </w:rPr>
        <w:t>$</w:t>
      </w:r>
      <w:r w:rsidR="7EBB546B" w:rsidRPr="19D4107C">
        <w:rPr>
          <w:rFonts w:ascii="Times New Roman" w:eastAsia="Times New Roman" w:hAnsi="Times New Roman" w:cs="Times New Roman"/>
          <w:sz w:val="28"/>
          <w:szCs w:val="28"/>
        </w:rPr>
        <w:t>150</w:t>
      </w:r>
      <w:r w:rsidR="72682D2D" w:rsidRPr="19D4107C">
        <w:rPr>
          <w:rFonts w:ascii="Times New Roman" w:eastAsia="Times New Roman" w:hAnsi="Times New Roman" w:cs="Times New Roman"/>
          <w:sz w:val="28"/>
          <w:szCs w:val="28"/>
        </w:rPr>
        <w:t>K</w:t>
      </w:r>
      <w:r w:rsidR="134D8268" w:rsidRPr="19D4107C">
        <w:rPr>
          <w:rFonts w:ascii="Times New Roman" w:eastAsia="Times New Roman" w:hAnsi="Times New Roman" w:cs="Times New Roman"/>
          <w:sz w:val="28"/>
          <w:szCs w:val="28"/>
        </w:rPr>
        <w:t xml:space="preserve"> </w:t>
      </w:r>
      <w:r w:rsidR="6290E088" w:rsidRPr="19D4107C">
        <w:rPr>
          <w:rFonts w:ascii="Times New Roman" w:eastAsia="Times New Roman" w:hAnsi="Times New Roman" w:cs="Times New Roman"/>
          <w:sz w:val="28"/>
          <w:szCs w:val="28"/>
        </w:rPr>
        <w:t>(60% of $250</w:t>
      </w:r>
      <w:r w:rsidR="160D2CB6" w:rsidRPr="19D4107C">
        <w:rPr>
          <w:rFonts w:ascii="Times New Roman" w:eastAsia="Times New Roman" w:hAnsi="Times New Roman" w:cs="Times New Roman"/>
          <w:sz w:val="28"/>
          <w:szCs w:val="28"/>
        </w:rPr>
        <w:t>K</w:t>
      </w:r>
      <w:r w:rsidR="134D8268" w:rsidRPr="19D4107C">
        <w:rPr>
          <w:rFonts w:ascii="Times New Roman" w:eastAsia="Times New Roman" w:hAnsi="Times New Roman" w:cs="Times New Roman"/>
          <w:sz w:val="28"/>
          <w:szCs w:val="28"/>
        </w:rPr>
        <w:t xml:space="preserve"> to be invested conservatively</w:t>
      </w:r>
    </w:p>
    <w:p w14:paraId="5EED7425" w14:textId="0E00DA7D" w:rsidR="134D8268" w:rsidRDefault="134D8268" w:rsidP="19D4107C">
      <w:pPr>
        <w:pStyle w:val="ListParagraph"/>
        <w:numPr>
          <w:ilvl w:val="0"/>
          <w:numId w:val="1"/>
        </w:numPr>
        <w:rPr>
          <w:sz w:val="28"/>
          <w:szCs w:val="28"/>
        </w:rPr>
      </w:pPr>
      <w:r w:rsidRPr="19D4107C">
        <w:rPr>
          <w:rFonts w:ascii="Times New Roman" w:eastAsia="Times New Roman" w:hAnsi="Times New Roman" w:cs="Times New Roman"/>
          <w:sz w:val="28"/>
          <w:szCs w:val="28"/>
        </w:rPr>
        <w:t>Balance = $4</w:t>
      </w:r>
      <w:r w:rsidR="445C7A6E" w:rsidRPr="19D4107C">
        <w:rPr>
          <w:rFonts w:ascii="Times New Roman" w:eastAsia="Times New Roman" w:hAnsi="Times New Roman" w:cs="Times New Roman"/>
          <w:sz w:val="28"/>
          <w:szCs w:val="28"/>
        </w:rPr>
        <w:t>75</w:t>
      </w:r>
      <w:r w:rsidR="006F6A0A">
        <w:rPr>
          <w:rFonts w:ascii="Times New Roman" w:eastAsia="Times New Roman" w:hAnsi="Times New Roman" w:cs="Times New Roman"/>
          <w:sz w:val="28"/>
          <w:szCs w:val="28"/>
        </w:rPr>
        <w:t>K</w:t>
      </w:r>
      <w:bookmarkStart w:id="0" w:name="_GoBack"/>
      <w:bookmarkEnd w:id="0"/>
      <w:r w:rsidRPr="19D4107C">
        <w:rPr>
          <w:rFonts w:ascii="Times New Roman" w:eastAsia="Times New Roman" w:hAnsi="Times New Roman" w:cs="Times New Roman"/>
          <w:sz w:val="28"/>
          <w:szCs w:val="28"/>
        </w:rPr>
        <w:t xml:space="preserve"> - $10</w:t>
      </w:r>
      <w:r w:rsidR="32FE70C2" w:rsidRPr="19D4107C">
        <w:rPr>
          <w:rFonts w:ascii="Times New Roman" w:eastAsia="Times New Roman" w:hAnsi="Times New Roman" w:cs="Times New Roman"/>
          <w:sz w:val="28"/>
          <w:szCs w:val="28"/>
        </w:rPr>
        <w:t>0</w:t>
      </w:r>
      <w:r w:rsidRPr="19D4107C">
        <w:rPr>
          <w:rFonts w:ascii="Times New Roman" w:eastAsia="Times New Roman" w:hAnsi="Times New Roman" w:cs="Times New Roman"/>
          <w:sz w:val="28"/>
          <w:szCs w:val="28"/>
        </w:rPr>
        <w:t>K - $1</w:t>
      </w:r>
      <w:r w:rsidR="03ED80CB" w:rsidRPr="19D4107C">
        <w:rPr>
          <w:rFonts w:ascii="Times New Roman" w:eastAsia="Times New Roman" w:hAnsi="Times New Roman" w:cs="Times New Roman"/>
          <w:sz w:val="28"/>
          <w:szCs w:val="28"/>
        </w:rPr>
        <w:t>5</w:t>
      </w:r>
      <w:r w:rsidR="7BA5A0E3" w:rsidRPr="19D4107C">
        <w:rPr>
          <w:rFonts w:ascii="Times New Roman" w:eastAsia="Times New Roman" w:hAnsi="Times New Roman" w:cs="Times New Roman"/>
          <w:sz w:val="28"/>
          <w:szCs w:val="28"/>
        </w:rPr>
        <w:t>0</w:t>
      </w:r>
      <w:r w:rsidRPr="19D4107C">
        <w:rPr>
          <w:rFonts w:ascii="Times New Roman" w:eastAsia="Times New Roman" w:hAnsi="Times New Roman" w:cs="Times New Roman"/>
          <w:sz w:val="28"/>
          <w:szCs w:val="28"/>
        </w:rPr>
        <w:t>K = $</w:t>
      </w:r>
      <w:r w:rsidR="790BFD00" w:rsidRPr="19D4107C">
        <w:rPr>
          <w:rFonts w:ascii="Times New Roman" w:eastAsia="Times New Roman" w:hAnsi="Times New Roman" w:cs="Times New Roman"/>
          <w:sz w:val="28"/>
          <w:szCs w:val="28"/>
        </w:rPr>
        <w:t>2</w:t>
      </w:r>
      <w:r w:rsidR="58458EE3" w:rsidRPr="19D4107C">
        <w:rPr>
          <w:rFonts w:ascii="Times New Roman" w:eastAsia="Times New Roman" w:hAnsi="Times New Roman" w:cs="Times New Roman"/>
          <w:sz w:val="28"/>
          <w:szCs w:val="28"/>
        </w:rPr>
        <w:t>25</w:t>
      </w:r>
      <w:r w:rsidRPr="19D4107C">
        <w:rPr>
          <w:rFonts w:ascii="Times New Roman" w:eastAsia="Times New Roman" w:hAnsi="Times New Roman" w:cs="Times New Roman"/>
          <w:sz w:val="28"/>
          <w:szCs w:val="28"/>
        </w:rPr>
        <w:t>K</w:t>
      </w:r>
      <w:r w:rsidR="2FD4285D" w:rsidRPr="19D4107C">
        <w:rPr>
          <w:rFonts w:ascii="Times New Roman" w:eastAsia="Times New Roman" w:hAnsi="Times New Roman" w:cs="Times New Roman"/>
          <w:sz w:val="28"/>
          <w:szCs w:val="28"/>
        </w:rPr>
        <w:t xml:space="preserve"> in low risk </w:t>
      </w:r>
      <w:r w:rsidR="0F0BE4D0" w:rsidRPr="19D4107C">
        <w:rPr>
          <w:rFonts w:ascii="Times New Roman" w:eastAsia="Times New Roman" w:hAnsi="Times New Roman" w:cs="Times New Roman"/>
          <w:sz w:val="28"/>
          <w:szCs w:val="28"/>
        </w:rPr>
        <w:t>investments</w:t>
      </w:r>
    </w:p>
    <w:p w14:paraId="7EFFE934" w14:textId="5C19D4C7" w:rsidR="5BE5AAF3" w:rsidRDefault="74B94A89">
      <w:r w:rsidRPr="74B94A89">
        <w:rPr>
          <w:rFonts w:ascii="Times New Roman" w:eastAsia="Times New Roman" w:hAnsi="Times New Roman" w:cs="Times New Roman"/>
          <w:sz w:val="28"/>
          <w:szCs w:val="28"/>
        </w:rPr>
        <w:t>Background:</w:t>
      </w:r>
    </w:p>
    <w:p w14:paraId="1062E348" w14:textId="5C614557" w:rsidR="74B94A89" w:rsidRDefault="74B94A89" w:rsidP="74B94A89">
      <w:pPr>
        <w:rPr>
          <w:rFonts w:ascii="Times New Roman" w:eastAsia="Times New Roman" w:hAnsi="Times New Roman" w:cs="Times New Roman"/>
          <w:sz w:val="28"/>
          <w:szCs w:val="28"/>
        </w:rPr>
      </w:pPr>
      <w:proofErr w:type="spellStart"/>
      <w:r w:rsidRPr="74B94A89">
        <w:rPr>
          <w:rFonts w:ascii="Times New Roman" w:eastAsia="Times New Roman" w:hAnsi="Times New Roman" w:cs="Times New Roman"/>
          <w:sz w:val="28"/>
          <w:szCs w:val="28"/>
        </w:rPr>
        <w:t>CoDA</w:t>
      </w:r>
      <w:proofErr w:type="spellEnd"/>
      <w:r w:rsidRPr="74B94A89">
        <w:rPr>
          <w:rFonts w:ascii="Times New Roman" w:eastAsia="Times New Roman" w:hAnsi="Times New Roman" w:cs="Times New Roman"/>
          <w:sz w:val="28"/>
          <w:szCs w:val="28"/>
        </w:rPr>
        <w:t xml:space="preserve"> Investment Policy (approved 8/20/2005)</w:t>
      </w:r>
    </w:p>
    <w:p w14:paraId="4079813A" w14:textId="397C0859" w:rsidR="74B94A89" w:rsidRDefault="74B94A89" w:rsidP="74B94A89">
      <w:pPr>
        <w:rPr>
          <w:rFonts w:ascii="Times New Roman" w:eastAsia="Times New Roman" w:hAnsi="Times New Roman" w:cs="Times New Roman"/>
          <w:sz w:val="28"/>
          <w:szCs w:val="28"/>
        </w:rPr>
      </w:pPr>
      <w:r w:rsidRPr="74B94A89">
        <w:rPr>
          <w:rFonts w:ascii="Times New Roman" w:eastAsia="Times New Roman" w:hAnsi="Times New Roman" w:cs="Times New Roman"/>
          <w:sz w:val="28"/>
          <w:szCs w:val="28"/>
        </w:rPr>
        <w:t xml:space="preserve">The goal for the management and investment of </w:t>
      </w:r>
      <w:proofErr w:type="spellStart"/>
      <w:r w:rsidRPr="74B94A89">
        <w:rPr>
          <w:rFonts w:ascii="Times New Roman" w:eastAsia="Times New Roman" w:hAnsi="Times New Roman" w:cs="Times New Roman"/>
          <w:sz w:val="28"/>
          <w:szCs w:val="28"/>
        </w:rPr>
        <w:t>CoDA</w:t>
      </w:r>
      <w:proofErr w:type="spellEnd"/>
      <w:r w:rsidRPr="74B94A89">
        <w:rPr>
          <w:rFonts w:ascii="Times New Roman" w:eastAsia="Times New Roman" w:hAnsi="Times New Roman" w:cs="Times New Roman"/>
          <w:sz w:val="28"/>
          <w:szCs w:val="28"/>
        </w:rPr>
        <w:t xml:space="preserve"> funds is the preservation of capital. Earning</w:t>
      </w:r>
    </w:p>
    <w:p w14:paraId="7EF8F40A" w14:textId="0BF5EA78" w:rsidR="74B94A89" w:rsidRDefault="74B94A89" w:rsidP="74B94A89">
      <w:pPr>
        <w:rPr>
          <w:rFonts w:ascii="Times New Roman" w:eastAsia="Times New Roman" w:hAnsi="Times New Roman" w:cs="Times New Roman"/>
          <w:sz w:val="28"/>
          <w:szCs w:val="28"/>
        </w:rPr>
      </w:pPr>
      <w:proofErr w:type="gramStart"/>
      <w:r w:rsidRPr="74B94A89">
        <w:rPr>
          <w:rFonts w:ascii="Times New Roman" w:eastAsia="Times New Roman" w:hAnsi="Times New Roman" w:cs="Times New Roman"/>
          <w:sz w:val="28"/>
          <w:szCs w:val="28"/>
        </w:rPr>
        <w:t>interest</w:t>
      </w:r>
      <w:proofErr w:type="gramEnd"/>
      <w:r w:rsidRPr="74B94A89">
        <w:rPr>
          <w:rFonts w:ascii="Times New Roman" w:eastAsia="Times New Roman" w:hAnsi="Times New Roman" w:cs="Times New Roman"/>
          <w:sz w:val="28"/>
          <w:szCs w:val="28"/>
        </w:rPr>
        <w:t xml:space="preserve"> income is secondary. </w:t>
      </w:r>
      <w:proofErr w:type="spellStart"/>
      <w:r w:rsidRPr="74B94A89">
        <w:rPr>
          <w:rFonts w:ascii="Times New Roman" w:eastAsia="Times New Roman" w:hAnsi="Times New Roman" w:cs="Times New Roman"/>
          <w:sz w:val="28"/>
          <w:szCs w:val="28"/>
        </w:rPr>
        <w:t>CoDA</w:t>
      </w:r>
      <w:proofErr w:type="spellEnd"/>
      <w:r w:rsidRPr="74B94A89">
        <w:rPr>
          <w:rFonts w:ascii="Times New Roman" w:eastAsia="Times New Roman" w:hAnsi="Times New Roman" w:cs="Times New Roman"/>
          <w:sz w:val="28"/>
          <w:szCs w:val="28"/>
        </w:rPr>
        <w:t xml:space="preserve"> funds may be invested in the following financial instruments as</w:t>
      </w:r>
    </w:p>
    <w:p w14:paraId="03545BF1" w14:textId="0F36B208" w:rsidR="74B94A89" w:rsidRDefault="74B94A89" w:rsidP="74B94A89">
      <w:pPr>
        <w:rPr>
          <w:rFonts w:ascii="Times New Roman" w:eastAsia="Times New Roman" w:hAnsi="Times New Roman" w:cs="Times New Roman"/>
          <w:sz w:val="28"/>
          <w:szCs w:val="28"/>
        </w:rPr>
      </w:pPr>
      <w:proofErr w:type="gramStart"/>
      <w:r w:rsidRPr="74B94A89">
        <w:rPr>
          <w:rFonts w:ascii="Times New Roman" w:eastAsia="Times New Roman" w:hAnsi="Times New Roman" w:cs="Times New Roman"/>
          <w:sz w:val="28"/>
          <w:szCs w:val="28"/>
        </w:rPr>
        <w:t>indicated</w:t>
      </w:r>
      <w:proofErr w:type="gramEnd"/>
      <w:r w:rsidRPr="74B94A89">
        <w:rPr>
          <w:rFonts w:ascii="Times New Roman" w:eastAsia="Times New Roman" w:hAnsi="Times New Roman" w:cs="Times New Roman"/>
          <w:sz w:val="28"/>
          <w:szCs w:val="28"/>
        </w:rPr>
        <w:t>:</w:t>
      </w:r>
    </w:p>
    <w:p w14:paraId="2EABBB52" w14:textId="252A5BD5" w:rsidR="74B94A89" w:rsidRDefault="74B94A89" w:rsidP="74B94A89">
      <w:pPr>
        <w:rPr>
          <w:rFonts w:ascii="Times New Roman" w:eastAsia="Times New Roman" w:hAnsi="Times New Roman" w:cs="Times New Roman"/>
          <w:sz w:val="28"/>
          <w:szCs w:val="28"/>
        </w:rPr>
      </w:pPr>
      <w:r w:rsidRPr="74B94A89">
        <w:rPr>
          <w:rFonts w:ascii="Times New Roman" w:eastAsia="Times New Roman" w:hAnsi="Times New Roman" w:cs="Times New Roman"/>
          <w:sz w:val="28"/>
          <w:szCs w:val="28"/>
        </w:rPr>
        <w:t>1. Money Market Account</w:t>
      </w:r>
    </w:p>
    <w:p w14:paraId="72F3A446" w14:textId="2D59427D" w:rsidR="74B94A89" w:rsidRDefault="74B94A89" w:rsidP="74B94A89">
      <w:pPr>
        <w:rPr>
          <w:rFonts w:ascii="Times New Roman" w:eastAsia="Times New Roman" w:hAnsi="Times New Roman" w:cs="Times New Roman"/>
          <w:sz w:val="28"/>
          <w:szCs w:val="28"/>
        </w:rPr>
      </w:pPr>
      <w:r w:rsidRPr="74B94A89">
        <w:rPr>
          <w:rFonts w:ascii="Times New Roman" w:eastAsia="Times New Roman" w:hAnsi="Times New Roman" w:cs="Times New Roman"/>
          <w:sz w:val="28"/>
          <w:szCs w:val="28"/>
        </w:rPr>
        <w:t>2. CDs with staggered maturities no longer than 5 years.</w:t>
      </w:r>
    </w:p>
    <w:p w14:paraId="541BA70F" w14:textId="67CB29AA" w:rsidR="74B94A89" w:rsidRDefault="74B94A89" w:rsidP="74B94A89">
      <w:pPr>
        <w:rPr>
          <w:rFonts w:ascii="Times New Roman" w:eastAsia="Times New Roman" w:hAnsi="Times New Roman" w:cs="Times New Roman"/>
          <w:sz w:val="28"/>
          <w:szCs w:val="28"/>
        </w:rPr>
      </w:pPr>
      <w:r w:rsidRPr="74B94A89">
        <w:rPr>
          <w:rFonts w:ascii="Times New Roman" w:eastAsia="Times New Roman" w:hAnsi="Times New Roman" w:cs="Times New Roman"/>
          <w:sz w:val="28"/>
          <w:szCs w:val="28"/>
        </w:rPr>
        <w:lastRenderedPageBreak/>
        <w:t>3. T Bills or T Notes with staggered maturities no longer than 5 years</w:t>
      </w:r>
    </w:p>
    <w:p w14:paraId="5651C806" w14:textId="6E71B2F1" w:rsidR="74B94A89" w:rsidRDefault="74B94A89" w:rsidP="74B94A89">
      <w:pPr>
        <w:rPr>
          <w:rFonts w:ascii="Times New Roman" w:eastAsia="Times New Roman" w:hAnsi="Times New Roman" w:cs="Times New Roman"/>
          <w:sz w:val="28"/>
          <w:szCs w:val="28"/>
        </w:rPr>
      </w:pPr>
      <w:r w:rsidRPr="74B94A89">
        <w:rPr>
          <w:rFonts w:ascii="Times New Roman" w:eastAsia="Times New Roman" w:hAnsi="Times New Roman" w:cs="Times New Roman"/>
          <w:sz w:val="28"/>
          <w:szCs w:val="28"/>
        </w:rPr>
        <w:t>4. No investment in any single account shall exceed the maximum insured limits.</w:t>
      </w:r>
    </w:p>
    <w:p w14:paraId="3B9544B8" w14:textId="788358FE" w:rsidR="5BE5AAF3" w:rsidRDefault="5BE5AAF3">
      <w:r w:rsidRPr="2E0A4C2C">
        <w:rPr>
          <w:rFonts w:ascii="Times New Roman" w:eastAsia="Times New Roman" w:hAnsi="Times New Roman" w:cs="Times New Roman"/>
          <w:b/>
          <w:bCs/>
          <w:sz w:val="28"/>
          <w:szCs w:val="28"/>
        </w:rPr>
        <w:t xml:space="preserve">Remarks: </w:t>
      </w:r>
    </w:p>
    <w:p w14:paraId="29048714" w14:textId="589057D6" w:rsidR="5BE5AAF3" w:rsidRDefault="74B94A89" w:rsidP="74B94A89">
      <w:pPr>
        <w:rPr>
          <w:rFonts w:ascii="Times New Roman" w:eastAsia="Times New Roman" w:hAnsi="Times New Roman" w:cs="Times New Roman"/>
          <w:color w:val="000000" w:themeColor="text1"/>
          <w:sz w:val="24"/>
          <w:szCs w:val="24"/>
          <w:lang w:val="en"/>
        </w:rPr>
      </w:pPr>
      <w:r w:rsidRPr="74B94A89">
        <w:rPr>
          <w:rFonts w:ascii="Times New Roman" w:eastAsia="Times New Roman" w:hAnsi="Times New Roman" w:cs="Times New Roman"/>
          <w:sz w:val="28"/>
          <w:szCs w:val="28"/>
        </w:rPr>
        <w:t xml:space="preserve"> </w:t>
      </w:r>
    </w:p>
    <w:p w14:paraId="45775303" w14:textId="645E4023" w:rsidR="5BE5AAF3" w:rsidRDefault="74B94A89" w:rsidP="74B94A89">
      <w:pPr>
        <w:rPr>
          <w:rFonts w:ascii="Times New Roman" w:eastAsia="Times New Roman" w:hAnsi="Times New Roman" w:cs="Times New Roman"/>
          <w:sz w:val="28"/>
          <w:szCs w:val="28"/>
        </w:rPr>
      </w:pPr>
      <w:r w:rsidRPr="74B94A89">
        <w:rPr>
          <w:rFonts w:ascii="Times New Roman" w:eastAsia="Times New Roman" w:hAnsi="Times New Roman" w:cs="Times New Roman"/>
          <w:sz w:val="28"/>
          <w:szCs w:val="28"/>
        </w:rPr>
        <w:t>When money comes in through the year, the money is deposited in a cash account (checking or savings account).</w:t>
      </w:r>
    </w:p>
    <w:p w14:paraId="242C2DC2" w14:textId="50F10AE9" w:rsidR="5BE5AAF3" w:rsidRDefault="5BE5AAF3">
      <w:r w:rsidRPr="2E0A4C2C">
        <w:rPr>
          <w:rFonts w:ascii="Times New Roman" w:eastAsia="Times New Roman" w:hAnsi="Times New Roman" w:cs="Times New Roman"/>
          <w:sz w:val="28"/>
          <w:szCs w:val="28"/>
        </w:rPr>
        <w:t xml:space="preserve"> </w:t>
      </w:r>
    </w:p>
    <w:p w14:paraId="1489BD09" w14:textId="0EE20881" w:rsidR="5BE5AAF3" w:rsidRDefault="5BE5AAF3">
      <w:r w:rsidRPr="2E0A4C2C">
        <w:rPr>
          <w:rFonts w:ascii="Times New Roman" w:eastAsia="Times New Roman" w:hAnsi="Times New Roman" w:cs="Times New Roman"/>
          <w:b/>
          <w:bCs/>
          <w:sz w:val="28"/>
          <w:szCs w:val="28"/>
        </w:rPr>
        <w:t>This motion or VEI requires changes to: (please check any that apply)</w:t>
      </w:r>
    </w:p>
    <w:p w14:paraId="2974E94C" w14:textId="3FBB5E4E" w:rsidR="5BE5AAF3" w:rsidRDefault="5BE5AAF3">
      <w:r w:rsidRPr="2E0A4C2C">
        <w:rPr>
          <w:rFonts w:ascii="Times New Roman" w:eastAsia="Times New Roman" w:hAnsi="Times New Roman" w:cs="Times New Roman"/>
          <w:b/>
          <w:bCs/>
          <w:sz w:val="28"/>
          <w:szCs w:val="28"/>
          <w:u w:val="single"/>
        </w:rPr>
        <w:t>___</w:t>
      </w:r>
      <w:proofErr w:type="gramStart"/>
      <w:r w:rsidRPr="2E0A4C2C">
        <w:rPr>
          <w:rFonts w:ascii="Times New Roman" w:eastAsia="Times New Roman" w:hAnsi="Times New Roman" w:cs="Times New Roman"/>
          <w:b/>
          <w:bCs/>
          <w:sz w:val="28"/>
          <w:szCs w:val="28"/>
          <w:u w:val="single"/>
        </w:rPr>
        <w:t>_</w:t>
      </w:r>
      <w:r w:rsidRPr="2E0A4C2C">
        <w:rPr>
          <w:rFonts w:ascii="Times New Roman" w:eastAsia="Times New Roman" w:hAnsi="Times New Roman" w:cs="Times New Roman"/>
          <w:b/>
          <w:bCs/>
          <w:sz w:val="28"/>
          <w:szCs w:val="28"/>
        </w:rPr>
        <w:t xml:space="preserve">  By</w:t>
      </w:r>
      <w:proofErr w:type="gramEnd"/>
      <w:r w:rsidRPr="2E0A4C2C">
        <w:rPr>
          <w:rFonts w:ascii="Times New Roman" w:eastAsia="Times New Roman" w:hAnsi="Times New Roman" w:cs="Times New Roman"/>
          <w:b/>
          <w:bCs/>
          <w:sz w:val="28"/>
          <w:szCs w:val="28"/>
        </w:rPr>
        <w:t xml:space="preserve"> Laws              </w:t>
      </w:r>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 xml:space="preserve">FSM P1                </w:t>
      </w:r>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FSM P2</w:t>
      </w:r>
    </w:p>
    <w:p w14:paraId="55B11341" w14:textId="53345647" w:rsidR="5BE5AAF3" w:rsidRDefault="5BE5AAF3">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 xml:space="preserve">FSM P3                </w:t>
      </w:r>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 xml:space="preserve">FSM P4                </w:t>
      </w:r>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FSM P5</w:t>
      </w:r>
    </w:p>
    <w:p w14:paraId="5C5E7036" w14:textId="6F2B56E9" w:rsidR="5BE5AAF3" w:rsidRDefault="5BE5AAF3">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 xml:space="preserve">Change of Responsibility   </w:t>
      </w:r>
    </w:p>
    <w:p w14:paraId="358AD471" w14:textId="1A1453FF" w:rsidR="5BE5AAF3" w:rsidRDefault="5BE5AAF3">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 xml:space="preserve">Other: _______________________________ </w:t>
      </w:r>
    </w:p>
    <w:p w14:paraId="3B49580D" w14:textId="112AC9AE" w:rsidR="5BE5AAF3" w:rsidRDefault="5BE5AAF3">
      <w:r w:rsidRPr="2E0A4C2C">
        <w:rPr>
          <w:rFonts w:ascii="Times New Roman" w:eastAsia="Times New Roman" w:hAnsi="Times New Roman" w:cs="Times New Roman"/>
          <w:b/>
          <w:bCs/>
          <w:sz w:val="28"/>
          <w:szCs w:val="28"/>
          <w:u w:val="single"/>
        </w:rPr>
        <w:t xml:space="preserve">                                      </w:t>
      </w:r>
    </w:p>
    <w:p w14:paraId="377418BF" w14:textId="7A18CDF7" w:rsidR="5BE5AAF3" w:rsidRDefault="5BE5AAF3">
      <w:r w:rsidRPr="2E0A4C2C">
        <w:rPr>
          <w:rFonts w:ascii="Times New Roman" w:eastAsia="Times New Roman" w:hAnsi="Times New Roman" w:cs="Times New Roman"/>
          <w:b/>
          <w:bCs/>
          <w:sz w:val="28"/>
          <w:szCs w:val="28"/>
          <w:u w:val="single"/>
        </w:rPr>
        <w:t>(Data Entry Use Only)</w:t>
      </w:r>
    </w:p>
    <w:p w14:paraId="6D50135C" w14:textId="5D16BF0D" w:rsidR="5BE5AAF3" w:rsidRDefault="5BE5AAF3">
      <w:r w:rsidRPr="2E0A4C2C">
        <w:rPr>
          <w:rFonts w:ascii="Times New Roman" w:eastAsia="Times New Roman" w:hAnsi="Times New Roman" w:cs="Times New Roman"/>
          <w:b/>
          <w:bCs/>
          <w:sz w:val="28"/>
          <w:szCs w:val="28"/>
        </w:rPr>
        <w:t xml:space="preserve">Motion result: _______________________________________ </w:t>
      </w:r>
    </w:p>
    <w:p w14:paraId="735BE057" w14:textId="43050E74" w:rsidR="5BE5AAF3" w:rsidRDefault="5BE5AAF3">
      <w:r w:rsidRPr="2E0A4C2C">
        <w:rPr>
          <w:rFonts w:ascii="Times New Roman" w:eastAsia="Times New Roman" w:hAnsi="Times New Roman" w:cs="Times New Roman"/>
          <w:b/>
          <w:bCs/>
          <w:sz w:val="28"/>
          <w:szCs w:val="28"/>
        </w:rPr>
        <w:t>VEI Result – Assigned to __________________ on _________ (date)</w:t>
      </w:r>
    </w:p>
    <w:p w14:paraId="55B62658" w14:textId="3144ADE0" w:rsidR="5BE5AAF3" w:rsidRDefault="5BE5AAF3">
      <w:r>
        <w:br/>
      </w:r>
    </w:p>
    <w:p w14:paraId="1285DA88" w14:textId="7EDB5F8D" w:rsidR="5BE5AAF3" w:rsidRDefault="5BE5AAF3">
      <w:r w:rsidRPr="2E0A4C2C">
        <w:rPr>
          <w:rFonts w:ascii="Times New Roman" w:eastAsia="Times New Roman" w:hAnsi="Times New Roman" w:cs="Times New Roman"/>
          <w:b/>
          <w:bCs/>
          <w:sz w:val="28"/>
          <w:szCs w:val="28"/>
        </w:rPr>
        <w:t xml:space="preserve"> </w:t>
      </w:r>
    </w:p>
    <w:p w14:paraId="59321913" w14:textId="58D4DAD5" w:rsidR="2E0A4C2C" w:rsidRDefault="2E0A4C2C">
      <w:r>
        <w:br w:type="page"/>
      </w:r>
    </w:p>
    <w:p w14:paraId="6B4993D7" w14:textId="2674B8AC" w:rsidR="5BE5AAF3" w:rsidRDefault="5BE5AAF3" w:rsidP="2E0A4C2C">
      <w:pPr>
        <w:jc w:val="both"/>
      </w:pPr>
      <w:r w:rsidRPr="2E0A4C2C">
        <w:rPr>
          <w:rFonts w:ascii="Calibri" w:eastAsia="Calibri" w:hAnsi="Calibri" w:cs="Calibri"/>
          <w:b/>
          <w:bCs/>
          <w:sz w:val="28"/>
          <w:szCs w:val="28"/>
          <w:u w:val="single"/>
          <w:lang w:val=""/>
        </w:rPr>
        <w:lastRenderedPageBreak/>
        <w:t>Guidelines for Presenting Voting Entity Issues to CSC</w:t>
      </w:r>
    </w:p>
    <w:p w14:paraId="64F0FD83" w14:textId="7E0E0266" w:rsidR="5BE5AAF3" w:rsidRDefault="5BE5AAF3" w:rsidP="2E0A4C2C">
      <w:pPr>
        <w:jc w:val="both"/>
      </w:pPr>
      <w:r w:rsidRPr="2E0A4C2C">
        <w:rPr>
          <w:rFonts w:ascii="Calibri" w:eastAsia="Calibri" w:hAnsi="Calibri" w:cs="Calibri"/>
          <w:b/>
          <w:bCs/>
          <w:sz w:val="28"/>
          <w:szCs w:val="28"/>
          <w:u w:val="single"/>
          <w:lang w:val=""/>
        </w:rPr>
        <w:t xml:space="preserve"> </w:t>
      </w:r>
    </w:p>
    <w:p w14:paraId="194AA6D3" w14:textId="7EA61030" w:rsidR="5BE5AAF3" w:rsidRDefault="5BE5AAF3" w:rsidP="2E0A4C2C">
      <w:pPr>
        <w:ind w:left="360" w:hanging="360"/>
        <w:jc w:val="both"/>
      </w:pPr>
      <w:r w:rsidRPr="2E0A4C2C">
        <w:rPr>
          <w:rFonts w:ascii="Calibri" w:eastAsia="Calibri" w:hAnsi="Calibri" w:cs="Calibri"/>
          <w:lang w:val=""/>
        </w:rPr>
        <w:t>a.</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Local Voting Entity discusses an issue and forms a recommendation to resolve that issue by using the group conscience process. This issue and recommendation is called a Voting Entity Issue (VEI)</w:t>
      </w:r>
    </w:p>
    <w:p w14:paraId="4805553C" w14:textId="0DD70A89" w:rsidR="5BE5AAF3" w:rsidRDefault="5BE5AAF3" w:rsidP="2E0A4C2C">
      <w:pPr>
        <w:ind w:left="360" w:hanging="360"/>
        <w:jc w:val="both"/>
      </w:pPr>
      <w:r w:rsidRPr="2E0A4C2C">
        <w:rPr>
          <w:rFonts w:ascii="Calibri" w:eastAsia="Calibri" w:hAnsi="Calibri" w:cs="Calibri"/>
          <w:lang w:val=""/>
        </w:rPr>
        <w:t>b.</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 xml:space="preserve">Voting Entity drafts the VEI, completes the VEI form, and sends it to the Board of Trustees via </w:t>
      </w:r>
      <w:hyperlink r:id="rId7">
        <w:r w:rsidRPr="2E0A4C2C">
          <w:rPr>
            <w:rStyle w:val="Hyperlink"/>
            <w:rFonts w:ascii="Calibri" w:eastAsia="Calibri" w:hAnsi="Calibri" w:cs="Calibri"/>
            <w:lang w:val=""/>
          </w:rPr>
          <w:t>VEI@coda.org</w:t>
        </w:r>
      </w:hyperlink>
      <w:r w:rsidRPr="2E0A4C2C">
        <w:rPr>
          <w:rFonts w:ascii="Calibri" w:eastAsia="Calibri" w:hAnsi="Calibri" w:cs="Calibri"/>
          <w:lang w:val=""/>
        </w:rPr>
        <w:t xml:space="preserve">. From this point of submission, all email communication concerning the VEI from all parties must copy </w:t>
      </w:r>
      <w:hyperlink r:id="rId8">
        <w:r w:rsidRPr="2E0A4C2C">
          <w:rPr>
            <w:rStyle w:val="Hyperlink"/>
            <w:rFonts w:ascii="Calibri" w:eastAsia="Calibri" w:hAnsi="Calibri" w:cs="Calibri"/>
            <w:lang w:val=""/>
          </w:rPr>
          <w:t>VEI@coda.org</w:t>
        </w:r>
      </w:hyperlink>
      <w:r w:rsidRPr="2E0A4C2C">
        <w:rPr>
          <w:rFonts w:ascii="Calibri" w:eastAsia="Calibri" w:hAnsi="Calibri" w:cs="Calibri"/>
          <w:lang w:val=""/>
        </w:rPr>
        <w:t>.</w:t>
      </w:r>
    </w:p>
    <w:p w14:paraId="79586E54" w14:textId="10F72F29" w:rsidR="5BE5AAF3" w:rsidRDefault="5BE5AAF3" w:rsidP="2E0A4C2C">
      <w:pPr>
        <w:ind w:left="360" w:hanging="360"/>
        <w:jc w:val="both"/>
      </w:pPr>
      <w:r w:rsidRPr="2E0A4C2C">
        <w:rPr>
          <w:rFonts w:ascii="Calibri" w:eastAsia="Calibri" w:hAnsi="Calibri" w:cs="Calibri"/>
          <w:lang w:val=""/>
        </w:rPr>
        <w:t>c.</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Board sends email confirmation acknowledging receipt of the VEI to the Voting Entity within 14 days.</w:t>
      </w:r>
    </w:p>
    <w:p w14:paraId="7715F60F" w14:textId="36DABDAA" w:rsidR="5BE5AAF3" w:rsidRDefault="5BE5AAF3" w:rsidP="2E0A4C2C">
      <w:pPr>
        <w:ind w:left="360" w:hanging="360"/>
        <w:jc w:val="both"/>
      </w:pPr>
      <w:r w:rsidRPr="2E0A4C2C">
        <w:rPr>
          <w:rFonts w:ascii="Calibri" w:eastAsia="Calibri" w:hAnsi="Calibri" w:cs="Calibri"/>
          <w:lang w:val=""/>
        </w:rPr>
        <w:t>d.</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Voting Entity Issues (VEI) may be submitted at any time of the year. Submission is not limited to the CSC</w:t>
      </w:r>
    </w:p>
    <w:p w14:paraId="3BC8B770" w14:textId="1C94D709" w:rsidR="5BE5AAF3" w:rsidRDefault="5BE5AAF3" w:rsidP="2E0A4C2C">
      <w:pPr>
        <w:jc w:val="both"/>
      </w:pPr>
      <w:r w:rsidRPr="2E0A4C2C">
        <w:rPr>
          <w:rFonts w:ascii="Calibri" w:eastAsia="Calibri" w:hAnsi="Calibri" w:cs="Calibri"/>
          <w:lang w:val=""/>
        </w:rPr>
        <w:t>submission deadline.</w:t>
      </w:r>
    </w:p>
    <w:p w14:paraId="3ACA797C" w14:textId="12003BF1" w:rsidR="5BE5AAF3" w:rsidRDefault="5BE5AAF3" w:rsidP="2E0A4C2C">
      <w:pPr>
        <w:ind w:left="360" w:hanging="360"/>
        <w:jc w:val="both"/>
      </w:pPr>
      <w:r w:rsidRPr="2E0A4C2C">
        <w:rPr>
          <w:rFonts w:ascii="Calibri" w:eastAsia="Calibri" w:hAnsi="Calibri" w:cs="Calibri"/>
          <w:lang w:val=""/>
        </w:rPr>
        <w:t>e.</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Board assigns the VEI to either the board or the appropriate committee within 30 days of acknowledging receipt of VEI. Board notifies the VE at the time the VEI is assigned.</w:t>
      </w:r>
    </w:p>
    <w:p w14:paraId="4D031FEB" w14:textId="57B977B6" w:rsidR="5BE5AAF3" w:rsidRDefault="5BE5AAF3" w:rsidP="2E0A4C2C">
      <w:pPr>
        <w:ind w:left="360" w:hanging="360"/>
        <w:jc w:val="both"/>
      </w:pPr>
      <w:r w:rsidRPr="2E0A4C2C">
        <w:rPr>
          <w:rFonts w:ascii="Calibri" w:eastAsia="Calibri" w:hAnsi="Calibri" w:cs="Calibri"/>
          <w:lang w:val=""/>
        </w:rPr>
        <w:t>f.</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 xml:space="preserve">Assigned Board or committee examines the issue and through group </w:t>
      </w:r>
      <w:r w:rsidRPr="2E0A4C2C">
        <w:rPr>
          <w:rFonts w:ascii="Calibri" w:eastAsia="Calibri" w:hAnsi="Calibri" w:cs="Calibri"/>
        </w:rPr>
        <w:t>conscience</w:t>
      </w:r>
      <w:r w:rsidRPr="2E0A4C2C">
        <w:rPr>
          <w:rFonts w:ascii="Calibri" w:eastAsia="Calibri" w:hAnsi="Calibri" w:cs="Calibri"/>
          <w:lang w:val=""/>
        </w:rPr>
        <w:t>, develops a response or written plan to address or resolve the VEI within 90 days of being assigned. During the response/plan development, it</w:t>
      </w:r>
      <w:r w:rsidRPr="2E0A4C2C">
        <w:rPr>
          <w:rFonts w:ascii="Calibri" w:eastAsia="Calibri" w:hAnsi="Calibri" w:cs="Calibri"/>
        </w:rPr>
        <w:t xml:space="preserve">’s </w:t>
      </w:r>
      <w:r w:rsidRPr="2E0A4C2C">
        <w:rPr>
          <w:rFonts w:ascii="Calibri" w:eastAsia="Calibri" w:hAnsi="Calibri" w:cs="Calibri"/>
          <w:lang w:val=""/>
        </w:rPr>
        <w:t>important that the assignee and the VE collaborate, communicate transparently, and work together towards a mutually agreeable plan, in service to the VE.</w:t>
      </w:r>
    </w:p>
    <w:p w14:paraId="04BA8B7F" w14:textId="287D870F" w:rsidR="5BE5AAF3" w:rsidRDefault="5BE5AAF3" w:rsidP="2E0A4C2C">
      <w:pPr>
        <w:ind w:left="360" w:hanging="360"/>
        <w:jc w:val="both"/>
      </w:pPr>
      <w:r w:rsidRPr="2E0A4C2C">
        <w:rPr>
          <w:rFonts w:ascii="Calibri" w:eastAsia="Calibri" w:hAnsi="Calibri" w:cs="Calibri"/>
        </w:rPr>
        <w:t>g.</w:t>
      </w:r>
      <w:r w:rsidRPr="2E0A4C2C">
        <w:rPr>
          <w:rFonts w:ascii="Times New Roman" w:eastAsia="Times New Roman" w:hAnsi="Times New Roman" w:cs="Times New Roman"/>
          <w:sz w:val="14"/>
          <w:szCs w:val="14"/>
        </w:rPr>
        <w:t xml:space="preserve">       </w:t>
      </w:r>
      <w:r w:rsidRPr="2E0A4C2C">
        <w:rPr>
          <w:rFonts w:ascii="Calibri" w:eastAsia="Calibri" w:hAnsi="Calibri" w:cs="Calibri"/>
          <w:lang w:val=""/>
        </w:rPr>
        <w:t>The VEI may not dishonor or be in conflict with any By-laws, Steps, Traditions or legal considerations. If so, in it’s</w:t>
      </w:r>
      <w:r w:rsidRPr="2E0A4C2C">
        <w:rPr>
          <w:rFonts w:ascii="Calibri" w:eastAsia="Calibri" w:hAnsi="Calibri" w:cs="Calibri"/>
        </w:rPr>
        <w:t xml:space="preserve"> written response, the assigned Board or committee must cite specific reasons for the conflict.</w:t>
      </w:r>
    </w:p>
    <w:p w14:paraId="640A9122" w14:textId="02E283D7" w:rsidR="5BE5AAF3" w:rsidRDefault="5BE5AAF3" w:rsidP="2E0A4C2C">
      <w:pPr>
        <w:ind w:left="360" w:hanging="360"/>
        <w:jc w:val="both"/>
      </w:pPr>
      <w:r w:rsidRPr="2E0A4C2C">
        <w:rPr>
          <w:rFonts w:ascii="Calibri" w:eastAsia="Calibri" w:hAnsi="Calibri" w:cs="Calibri"/>
        </w:rPr>
        <w:t>h.</w:t>
      </w:r>
      <w:r w:rsidRPr="2E0A4C2C">
        <w:rPr>
          <w:rFonts w:ascii="Times New Roman" w:eastAsia="Times New Roman" w:hAnsi="Times New Roman" w:cs="Times New Roman"/>
          <w:sz w:val="14"/>
          <w:szCs w:val="14"/>
        </w:rPr>
        <w:t xml:space="preserve">      </w:t>
      </w:r>
      <w:r w:rsidRPr="2E0A4C2C">
        <w:rPr>
          <w:rFonts w:ascii="Calibri" w:eastAsia="Calibri" w:hAnsi="Calibri" w:cs="Calibri"/>
        </w:rPr>
        <w:t>Assigned Board or Committee, in collaboration with the VE, may develop a motion to be presented at the CSC.</w:t>
      </w:r>
    </w:p>
    <w:p w14:paraId="2EBB7244" w14:textId="60B3C0EE" w:rsidR="5BE5AAF3" w:rsidRDefault="5BE5AAF3" w:rsidP="2E0A4C2C">
      <w:pPr>
        <w:ind w:left="360" w:hanging="360"/>
        <w:jc w:val="both"/>
      </w:pPr>
      <w:proofErr w:type="spellStart"/>
      <w:r w:rsidRPr="2E0A4C2C">
        <w:rPr>
          <w:rFonts w:ascii="Calibri" w:eastAsia="Calibri" w:hAnsi="Calibri" w:cs="Calibri"/>
        </w:rPr>
        <w:t>i</w:t>
      </w:r>
      <w:proofErr w:type="spellEnd"/>
      <w:r w:rsidRPr="2E0A4C2C">
        <w:rPr>
          <w:rFonts w:ascii="Calibri" w:eastAsia="Calibri" w:hAnsi="Calibri" w:cs="Calibri"/>
        </w:rPr>
        <w:t>.</w:t>
      </w:r>
      <w:r w:rsidRPr="2E0A4C2C">
        <w:rPr>
          <w:rFonts w:ascii="Times New Roman" w:eastAsia="Times New Roman" w:hAnsi="Times New Roman" w:cs="Times New Roman"/>
          <w:sz w:val="14"/>
          <w:szCs w:val="14"/>
        </w:rPr>
        <w:t xml:space="preserve">         </w:t>
      </w:r>
      <w:r w:rsidRPr="2E0A4C2C">
        <w:rPr>
          <w:rFonts w:ascii="Calibri" w:eastAsia="Calibri" w:hAnsi="Calibri" w:cs="Calibri"/>
        </w:rPr>
        <w:t xml:space="preserve">In the event the VE is not satisfied with the response or plan from the Board or assigned Committee, the VE retains the right to draft and submit a motion to the next CSC </w:t>
      </w:r>
      <w:r w:rsidRPr="2E0A4C2C">
        <w:rPr>
          <w:rFonts w:ascii="Calibri" w:eastAsia="Calibri" w:hAnsi="Calibri" w:cs="Calibri"/>
          <w:lang w:val=""/>
        </w:rPr>
        <w:t>using the electronic motion form available on the CoDA website</w:t>
      </w:r>
      <w:r w:rsidRPr="2E0A4C2C">
        <w:rPr>
          <w:rFonts w:ascii="Calibri" w:eastAsia="Calibri" w:hAnsi="Calibri" w:cs="Calibri"/>
        </w:rPr>
        <w:t>. The motion must not dishonor any by-laws or legal considerations, and must meet all criteria for presenting a motion. (See procedures for submitting CSC items in part 4 of the FSM). The VE may request assistance from the IMC in drafting and presenting the motion.</w:t>
      </w:r>
    </w:p>
    <w:p w14:paraId="4164BC81" w14:textId="04F4E0A2" w:rsidR="5BE5AAF3" w:rsidRDefault="5BE5AAF3" w:rsidP="2E0A4C2C">
      <w:pPr>
        <w:ind w:left="360" w:hanging="360"/>
        <w:jc w:val="both"/>
      </w:pPr>
      <w:r w:rsidRPr="2E0A4C2C">
        <w:rPr>
          <w:rFonts w:ascii="Calibri" w:eastAsia="Calibri" w:hAnsi="Calibri" w:cs="Calibri"/>
        </w:rPr>
        <w:t>j.</w:t>
      </w:r>
      <w:r w:rsidRPr="2E0A4C2C">
        <w:rPr>
          <w:rFonts w:ascii="Times New Roman" w:eastAsia="Times New Roman" w:hAnsi="Times New Roman" w:cs="Times New Roman"/>
          <w:sz w:val="14"/>
          <w:szCs w:val="14"/>
        </w:rPr>
        <w:t xml:space="preserve">        </w:t>
      </w:r>
      <w:r w:rsidRPr="2E0A4C2C">
        <w:rPr>
          <w:rFonts w:ascii="Calibri" w:eastAsia="Calibri" w:hAnsi="Calibri" w:cs="Calibri"/>
        </w:rPr>
        <w:t>The Issues Mediation Committee (IMC) will monitor the progress of the VEI to ensure the process is being followed and the timelines are being met.</w:t>
      </w:r>
    </w:p>
    <w:p w14:paraId="6995F5B1" w14:textId="5A132532" w:rsidR="5BE5AAF3" w:rsidRDefault="5BE5AAF3" w:rsidP="2E0A4C2C">
      <w:pPr>
        <w:ind w:left="360" w:hanging="360"/>
        <w:jc w:val="both"/>
      </w:pPr>
      <w:r w:rsidRPr="2E0A4C2C">
        <w:rPr>
          <w:rFonts w:ascii="Calibri" w:eastAsia="Calibri" w:hAnsi="Calibri" w:cs="Calibri"/>
          <w:lang w:val=""/>
        </w:rPr>
        <w:t>k.</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rPr>
        <w:t>The VE Delegate is responsible for following up on the status of their Voting Entity issues and reporting back to their membership.</w:t>
      </w:r>
    </w:p>
    <w:p w14:paraId="79CA5B17" w14:textId="2A10D64D" w:rsidR="2E0A4C2C" w:rsidRDefault="2E0A4C2C" w:rsidP="2E0A4C2C">
      <w:pPr>
        <w:rPr>
          <w:rFonts w:ascii="Times New Roman" w:eastAsia="Times New Roman" w:hAnsi="Times New Roman" w:cs="Times New Roman"/>
          <w:sz w:val="28"/>
          <w:szCs w:val="28"/>
        </w:rPr>
      </w:pPr>
    </w:p>
    <w:p w14:paraId="7D560FF4" w14:textId="68FF25C7" w:rsidR="2E0A4C2C" w:rsidRDefault="2E0A4C2C" w:rsidP="2E0A4C2C"/>
    <w:sectPr w:rsidR="2E0A4C2C">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625D1590"/>
  <w15:commentEx w15:done="1" w15:paraId="2B4A7763"/>
  <w15:commentEx w15:done="1" w15:paraId="3E9BEF76"/>
  <w15:commentEx w15:done="1" w15:paraId="382368F4"/>
  <w15:commentEx w15:done="1" w15:paraId="777EF96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AD571" w16cex:dateUtc="2021-02-17T21:12:11Z"/>
  <w16cex:commentExtensible w16cex:durableId="35B16F58" w16cex:dateUtc="2021-02-12T17:09:10Z"/>
  <w16cex:commentExtensible w16cex:durableId="5C295319" w16cex:dateUtc="2021-03-11T22:26:39Z"/>
  <w16cex:commentExtensible w16cex:durableId="531579F2" w16cex:dateUtc="2021-03-11T22:30:32Z"/>
  <w16cex:commentExtensible w16cex:durableId="149FD695" w16cex:dateUtc="2021-03-16T14:48:51Z"/>
</w16cex:commentsExtensible>
</file>

<file path=word/commentsIds.xml><?xml version="1.0" encoding="utf-8"?>
<w16cid:commentsIds xmlns:mc="http://schemas.openxmlformats.org/markup-compatibility/2006" xmlns:w16cid="http://schemas.microsoft.com/office/word/2016/wordml/cid" mc:Ignorable="w16cid">
  <w16cid:commentId w16cid:paraId="625D1590" w16cid:durableId="35B16F58"/>
  <w16cid:commentId w16cid:paraId="2B4A7763" w16cid:durableId="133AD571"/>
  <w16cid:commentId w16cid:paraId="3E9BEF76" w16cid:durableId="5C295319"/>
  <w16cid:commentId w16cid:paraId="382368F4" w16cid:durableId="531579F2"/>
  <w16cid:commentId w16cid:paraId="777EF96E" w16cid:durableId="149FD6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207A"/>
    <w:multiLevelType w:val="hybridMultilevel"/>
    <w:tmpl w:val="263E9DFA"/>
    <w:lvl w:ilvl="0" w:tplc="31CA7024">
      <w:start w:val="1"/>
      <w:numFmt w:val="decimal"/>
      <w:lvlText w:val="%1."/>
      <w:lvlJc w:val="left"/>
      <w:pPr>
        <w:ind w:left="720" w:hanging="360"/>
      </w:pPr>
    </w:lvl>
    <w:lvl w:ilvl="1" w:tplc="89B2156A">
      <w:start w:val="1"/>
      <w:numFmt w:val="lowerLetter"/>
      <w:lvlText w:val="%2."/>
      <w:lvlJc w:val="left"/>
      <w:pPr>
        <w:ind w:left="1440" w:hanging="360"/>
      </w:pPr>
    </w:lvl>
    <w:lvl w:ilvl="2" w:tplc="CB62F0EE">
      <w:start w:val="1"/>
      <w:numFmt w:val="lowerRoman"/>
      <w:lvlText w:val="%3."/>
      <w:lvlJc w:val="right"/>
      <w:pPr>
        <w:ind w:left="2160" w:hanging="180"/>
      </w:pPr>
    </w:lvl>
    <w:lvl w:ilvl="3" w:tplc="844CF51E">
      <w:start w:val="1"/>
      <w:numFmt w:val="decimal"/>
      <w:lvlText w:val="%4."/>
      <w:lvlJc w:val="left"/>
      <w:pPr>
        <w:ind w:left="2880" w:hanging="360"/>
      </w:pPr>
    </w:lvl>
    <w:lvl w:ilvl="4" w:tplc="20D0231E">
      <w:start w:val="1"/>
      <w:numFmt w:val="lowerLetter"/>
      <w:lvlText w:val="%5."/>
      <w:lvlJc w:val="left"/>
      <w:pPr>
        <w:ind w:left="3600" w:hanging="360"/>
      </w:pPr>
    </w:lvl>
    <w:lvl w:ilvl="5" w:tplc="79A638F6">
      <w:start w:val="1"/>
      <w:numFmt w:val="lowerRoman"/>
      <w:lvlText w:val="%6."/>
      <w:lvlJc w:val="right"/>
      <w:pPr>
        <w:ind w:left="4320" w:hanging="180"/>
      </w:pPr>
    </w:lvl>
    <w:lvl w:ilvl="6" w:tplc="B072B112">
      <w:start w:val="1"/>
      <w:numFmt w:val="decimal"/>
      <w:lvlText w:val="%7."/>
      <w:lvlJc w:val="left"/>
      <w:pPr>
        <w:ind w:left="5040" w:hanging="360"/>
      </w:pPr>
    </w:lvl>
    <w:lvl w:ilvl="7" w:tplc="AB1027D6">
      <w:start w:val="1"/>
      <w:numFmt w:val="lowerLetter"/>
      <w:lvlText w:val="%8."/>
      <w:lvlJc w:val="left"/>
      <w:pPr>
        <w:ind w:left="5760" w:hanging="360"/>
      </w:pPr>
    </w:lvl>
    <w:lvl w:ilvl="8" w:tplc="9F2E2D80">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5774bfc967747324909b22c02ed649413d26125aa3456a8e3d8de66f73cd1dae::"/>
  </w15:person>
  <w15:person w15:author="FinChair">
    <w15:presenceInfo w15:providerId="AD" w15:userId="S::finchair@coda.org::e06a31cc-776f-4996-bf34-d786fde60a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CE1E9"/>
    <w:rsid w:val="003A78FE"/>
    <w:rsid w:val="005461CD"/>
    <w:rsid w:val="006F6A0A"/>
    <w:rsid w:val="00E87113"/>
    <w:rsid w:val="018FB51B"/>
    <w:rsid w:val="028447F3"/>
    <w:rsid w:val="029C992F"/>
    <w:rsid w:val="03229E9E"/>
    <w:rsid w:val="0331C8A0"/>
    <w:rsid w:val="03ED80CB"/>
    <w:rsid w:val="04473395"/>
    <w:rsid w:val="049E4F6E"/>
    <w:rsid w:val="04E7A713"/>
    <w:rsid w:val="063A1FCF"/>
    <w:rsid w:val="0685D554"/>
    <w:rsid w:val="06E067D0"/>
    <w:rsid w:val="0955FDE6"/>
    <w:rsid w:val="0AC1DF79"/>
    <w:rsid w:val="0ACBBBBF"/>
    <w:rsid w:val="0ADCFA1F"/>
    <w:rsid w:val="0BB98CD2"/>
    <w:rsid w:val="0CD54A4E"/>
    <w:rsid w:val="0E869578"/>
    <w:rsid w:val="0F0BE4D0"/>
    <w:rsid w:val="0F2F41B4"/>
    <w:rsid w:val="0F9DDC26"/>
    <w:rsid w:val="0FB37BF7"/>
    <w:rsid w:val="0FD6BD0D"/>
    <w:rsid w:val="10183C1B"/>
    <w:rsid w:val="106E21B9"/>
    <w:rsid w:val="111903A3"/>
    <w:rsid w:val="11196A9D"/>
    <w:rsid w:val="1211DF26"/>
    <w:rsid w:val="121A0FCC"/>
    <w:rsid w:val="134D8268"/>
    <w:rsid w:val="145129E8"/>
    <w:rsid w:val="14A79917"/>
    <w:rsid w:val="160D2CB6"/>
    <w:rsid w:val="17DC33DB"/>
    <w:rsid w:val="19D4107C"/>
    <w:rsid w:val="19E9994B"/>
    <w:rsid w:val="1A0EA1DE"/>
    <w:rsid w:val="1B08C6F2"/>
    <w:rsid w:val="1B46BC28"/>
    <w:rsid w:val="1B994E94"/>
    <w:rsid w:val="1C5C3BCD"/>
    <w:rsid w:val="1D8FD251"/>
    <w:rsid w:val="1E3BD42D"/>
    <w:rsid w:val="1EF062A8"/>
    <w:rsid w:val="1F02DAC3"/>
    <w:rsid w:val="1F2A4894"/>
    <w:rsid w:val="2129206A"/>
    <w:rsid w:val="21361BC1"/>
    <w:rsid w:val="225E5C28"/>
    <w:rsid w:val="22F38E38"/>
    <w:rsid w:val="23416912"/>
    <w:rsid w:val="254621D6"/>
    <w:rsid w:val="279608DB"/>
    <w:rsid w:val="2940061A"/>
    <w:rsid w:val="2ADE7D13"/>
    <w:rsid w:val="2B213916"/>
    <w:rsid w:val="2D5CE1E9"/>
    <w:rsid w:val="2DBE391A"/>
    <w:rsid w:val="2E0A4C2C"/>
    <w:rsid w:val="2E388E24"/>
    <w:rsid w:val="2E9D90B0"/>
    <w:rsid w:val="2F0786DC"/>
    <w:rsid w:val="2FCA98F7"/>
    <w:rsid w:val="2FD4285D"/>
    <w:rsid w:val="310B2119"/>
    <w:rsid w:val="325D6790"/>
    <w:rsid w:val="32FE70C2"/>
    <w:rsid w:val="333E1D07"/>
    <w:rsid w:val="33547F52"/>
    <w:rsid w:val="33C452E3"/>
    <w:rsid w:val="38C17C75"/>
    <w:rsid w:val="38F2FA30"/>
    <w:rsid w:val="39219887"/>
    <w:rsid w:val="39344701"/>
    <w:rsid w:val="3B1DAFA2"/>
    <w:rsid w:val="3B990143"/>
    <w:rsid w:val="3E2732AC"/>
    <w:rsid w:val="3EFBF9FB"/>
    <w:rsid w:val="3FF2B14B"/>
    <w:rsid w:val="40A11BB9"/>
    <w:rsid w:val="41960E60"/>
    <w:rsid w:val="41B47DEB"/>
    <w:rsid w:val="430D9343"/>
    <w:rsid w:val="4328C187"/>
    <w:rsid w:val="432EE594"/>
    <w:rsid w:val="445C7A6E"/>
    <w:rsid w:val="457FDE3A"/>
    <w:rsid w:val="467349C9"/>
    <w:rsid w:val="46B166FA"/>
    <w:rsid w:val="4708D17F"/>
    <w:rsid w:val="47E92E5A"/>
    <w:rsid w:val="496D22E2"/>
    <w:rsid w:val="4A04CC2A"/>
    <w:rsid w:val="4B2F72B0"/>
    <w:rsid w:val="4B7BA2F4"/>
    <w:rsid w:val="4BAEDB40"/>
    <w:rsid w:val="4BEDE43B"/>
    <w:rsid w:val="4C215D7D"/>
    <w:rsid w:val="4D078021"/>
    <w:rsid w:val="4E167158"/>
    <w:rsid w:val="4F5F3721"/>
    <w:rsid w:val="4F6F0E21"/>
    <w:rsid w:val="4FBADD92"/>
    <w:rsid w:val="4FCB5F8F"/>
    <w:rsid w:val="525ED467"/>
    <w:rsid w:val="530F11ED"/>
    <w:rsid w:val="54E2A338"/>
    <w:rsid w:val="5547780C"/>
    <w:rsid w:val="57E2407E"/>
    <w:rsid w:val="58011B9D"/>
    <w:rsid w:val="58458EE3"/>
    <w:rsid w:val="5B00E913"/>
    <w:rsid w:val="5BE5AAF3"/>
    <w:rsid w:val="5C3C5652"/>
    <w:rsid w:val="5CD61D46"/>
    <w:rsid w:val="5CE3AB63"/>
    <w:rsid w:val="5EE77980"/>
    <w:rsid w:val="61A98E69"/>
    <w:rsid w:val="6290E088"/>
    <w:rsid w:val="62F0674F"/>
    <w:rsid w:val="6399945F"/>
    <w:rsid w:val="66D22E2E"/>
    <w:rsid w:val="674B9EF8"/>
    <w:rsid w:val="68446F94"/>
    <w:rsid w:val="684A3311"/>
    <w:rsid w:val="68753369"/>
    <w:rsid w:val="68AF1D01"/>
    <w:rsid w:val="69F546B1"/>
    <w:rsid w:val="6B03206C"/>
    <w:rsid w:val="6C7291EA"/>
    <w:rsid w:val="6CF5252D"/>
    <w:rsid w:val="6D307896"/>
    <w:rsid w:val="6D46DEEE"/>
    <w:rsid w:val="6DF9F5F1"/>
    <w:rsid w:val="6E39D9BA"/>
    <w:rsid w:val="6ED0778F"/>
    <w:rsid w:val="6F8E4BE1"/>
    <w:rsid w:val="6FE14A15"/>
    <w:rsid w:val="7045332F"/>
    <w:rsid w:val="70467B51"/>
    <w:rsid w:val="711AEC5A"/>
    <w:rsid w:val="7128C812"/>
    <w:rsid w:val="718AC87D"/>
    <w:rsid w:val="71D7349D"/>
    <w:rsid w:val="72682D2D"/>
    <w:rsid w:val="739D4149"/>
    <w:rsid w:val="74B94A89"/>
    <w:rsid w:val="74BB6CE3"/>
    <w:rsid w:val="75303911"/>
    <w:rsid w:val="76867C06"/>
    <w:rsid w:val="7706DBED"/>
    <w:rsid w:val="784F49E9"/>
    <w:rsid w:val="790BFD00"/>
    <w:rsid w:val="79667EA9"/>
    <w:rsid w:val="79B98941"/>
    <w:rsid w:val="7A026676"/>
    <w:rsid w:val="7A6BCAAC"/>
    <w:rsid w:val="7BA5A0E3"/>
    <w:rsid w:val="7CC3D0A5"/>
    <w:rsid w:val="7EBB546B"/>
    <w:rsid w:val="7EDA0790"/>
    <w:rsid w:val="7F51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coda.org" TargetMode="External"/><Relationship Id="R642191b50ccc4b94" Type="http://schemas.microsoft.com/office/2011/relationships/people" Target="people.xml"/><Relationship Id="rId3" Type="http://schemas.microsoft.com/office/2007/relationships/stylesWithEffects" Target="stylesWithEffects.xml"/><Relationship Id="R37b5886a9c6545ee" Type="http://schemas.microsoft.com/office/2011/relationships/commentsExtended" Target="commentsExtended.xml"/><Relationship Id="rId7" Type="http://schemas.openxmlformats.org/officeDocument/2006/relationships/hyperlink" Target="mailto:VEI@coda.org" TargetMode="External"/><Relationship Id="rId2" Type="http://schemas.openxmlformats.org/officeDocument/2006/relationships/styles" Target="styles.xml"/><Relationship Id="R344f256cae9e4148"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dacbf2cde37c45ba"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FinChair</dc:creator>
  <cp:lastModifiedBy>Family</cp:lastModifiedBy>
  <cp:revision>3</cp:revision>
  <dcterms:created xsi:type="dcterms:W3CDTF">2021-04-22T16:50:00Z</dcterms:created>
  <dcterms:modified xsi:type="dcterms:W3CDTF">2021-04-22T19:04:00Z</dcterms:modified>
</cp:coreProperties>
</file>