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13829126" w14:textId="37F6E3B5" w:rsidR="00E656A2" w:rsidRDefault="3D869413" w:rsidP="00886585">
      <w:pPr>
        <w:jc w:val="center"/>
        <w:rPr>
          <w:sz w:val="28"/>
          <w:szCs w:val="28"/>
        </w:rPr>
      </w:pPr>
      <w:proofErr w:type="spellStart"/>
      <w:r w:rsidRPr="3D869413">
        <w:rPr>
          <w:b/>
          <w:bCs/>
          <w:sz w:val="28"/>
          <w:szCs w:val="28"/>
        </w:rPr>
        <w:t>CoDA</w:t>
      </w:r>
      <w:proofErr w:type="spellEnd"/>
      <w:r w:rsidRPr="3D869413">
        <w:rPr>
          <w:b/>
          <w:bCs/>
          <w:sz w:val="28"/>
          <w:szCs w:val="28"/>
        </w:rPr>
        <w:t xml:space="preserve"> Service Conference 2023</w:t>
      </w:r>
      <w:r w:rsidRPr="3D869413">
        <w:rPr>
          <w:sz w:val="28"/>
          <w:szCs w:val="28"/>
        </w:rPr>
        <w:t xml:space="preserve"> </w:t>
      </w:r>
      <w:r w:rsidRPr="3D869413">
        <w:rPr>
          <w:b/>
          <w:bCs/>
          <w:sz w:val="28"/>
          <w:szCs w:val="28"/>
        </w:rPr>
        <w:t>Motion Form</w:t>
      </w:r>
    </w:p>
    <w:p w14:paraId="465DC3C4" w14:textId="1716A405" w:rsidR="3D869413" w:rsidRDefault="3D869413" w:rsidP="3D869413">
      <w:pPr>
        <w:jc w:val="center"/>
        <w:rPr>
          <w:b/>
          <w:bCs/>
          <w:sz w:val="28"/>
          <w:szCs w:val="28"/>
        </w:rPr>
      </w:pPr>
    </w:p>
    <w:p w14:paraId="796291B1" w14:textId="4111E7CD" w:rsidR="00A469F5" w:rsidRDefault="00A469F5" w:rsidP="00A469F5">
      <w:pPr>
        <w:pStyle w:val="NormalWeb"/>
        <w:rPr>
          <w:sz w:val="28"/>
          <w:szCs w:val="28"/>
        </w:rPr>
      </w:pPr>
      <w:r>
        <w:rPr>
          <w:b/>
          <w:bCs/>
          <w:sz w:val="28"/>
          <w:szCs w:val="28"/>
        </w:rPr>
        <w:t xml:space="preserve">Check one:    __ Motion </w:t>
      </w:r>
      <w:r>
        <w:rPr>
          <w:sz w:val="28"/>
          <w:szCs w:val="28"/>
        </w:rPr>
        <w:t>(Board</w:t>
      </w:r>
      <w:r w:rsidR="00CC68D8">
        <w:rPr>
          <w:sz w:val="28"/>
          <w:szCs w:val="28"/>
        </w:rPr>
        <w:t xml:space="preserve"> - </w:t>
      </w:r>
      <w:proofErr w:type="spellStart"/>
      <w:r w:rsidR="00CC68D8">
        <w:rPr>
          <w:sz w:val="28"/>
          <w:szCs w:val="28"/>
        </w:rPr>
        <w:t>CoDA</w:t>
      </w:r>
      <w:proofErr w:type="spellEnd"/>
      <w:r w:rsidR="00CC68D8">
        <w:rPr>
          <w:sz w:val="28"/>
          <w:szCs w:val="28"/>
        </w:rPr>
        <w:t xml:space="preserve">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w:t>
      </w:r>
      <w:proofErr w:type="spellStart"/>
      <w:r>
        <w:rPr>
          <w:sz w:val="28"/>
          <w:szCs w:val="28"/>
        </w:rPr>
        <w:t>CoRe</w:t>
      </w:r>
      <w:proofErr w:type="spellEnd"/>
      <w:r>
        <w:rPr>
          <w:sz w:val="28"/>
          <w:szCs w:val="28"/>
        </w:rPr>
        <w:t xml:space="preserve"> – </w:t>
      </w:r>
      <w:proofErr w:type="spellStart"/>
      <w:r>
        <w:rPr>
          <w:sz w:val="28"/>
          <w:szCs w:val="28"/>
        </w:rPr>
        <w:t>CoDA</w:t>
      </w:r>
      <w:proofErr w:type="spellEnd"/>
      <w:r>
        <w:rPr>
          <w:sz w:val="28"/>
          <w:szCs w:val="28"/>
        </w:rPr>
        <w:t xml:space="preserve"> Resource Publishing)</w:t>
      </w:r>
    </w:p>
    <w:p w14:paraId="557C36A6" w14:textId="06CB286A" w:rsidR="00A469F5" w:rsidRDefault="74A5EA0F" w:rsidP="00A469F5">
      <w:pPr>
        <w:pStyle w:val="NormalWeb"/>
        <w:rPr>
          <w:sz w:val="28"/>
          <w:szCs w:val="28"/>
        </w:rPr>
      </w:pPr>
      <w:r w:rsidRPr="74A5EA0F">
        <w:rPr>
          <w:b/>
          <w:bCs/>
          <w:sz w:val="28"/>
          <w:szCs w:val="28"/>
        </w:rPr>
        <w:t xml:space="preserve">                          </w:t>
      </w:r>
      <w:r w:rsidRPr="74A5EA0F">
        <w:rPr>
          <w:rFonts w:ascii="Wingdings" w:hAnsi="Wingdings"/>
          <w:b/>
          <w:bCs/>
          <w:sz w:val="36"/>
          <w:szCs w:val="36"/>
        </w:rPr>
        <w:t>ü</w:t>
      </w:r>
      <w:r w:rsidRPr="74A5EA0F">
        <w:rPr>
          <w:b/>
          <w:bCs/>
          <w:sz w:val="28"/>
          <w:szCs w:val="28"/>
        </w:rPr>
        <w:t xml:space="preserve"> Motion </w:t>
      </w:r>
      <w:r w:rsidRPr="74A5EA0F">
        <w:rPr>
          <w:sz w:val="28"/>
          <w:szCs w:val="28"/>
        </w:rPr>
        <w:t>(Committee)</w:t>
      </w:r>
    </w:p>
    <w:p w14:paraId="13BCB5A1" w14:textId="1E2E1860" w:rsidR="00AD5A05" w:rsidRPr="00886585" w:rsidRDefault="74A5EA0F" w:rsidP="74A5EA0F">
      <w:pPr>
        <w:pStyle w:val="NormalWeb"/>
      </w:pPr>
      <w:r w:rsidRPr="74A5EA0F">
        <w:rPr>
          <w:sz w:val="28"/>
          <w:szCs w:val="28"/>
        </w:rPr>
        <w:t xml:space="preserve">                           </w:t>
      </w:r>
      <w:r w:rsidR="00AD5A05">
        <w:tab/>
      </w:r>
      <w:r w:rsidRPr="74A5EA0F">
        <w:rPr>
          <w:b/>
          <w:bCs/>
          <w:sz w:val="28"/>
          <w:szCs w:val="28"/>
        </w:rPr>
        <w:t>Committee Name</w:t>
      </w:r>
      <w:r w:rsidRPr="74A5EA0F">
        <w:rPr>
          <w:sz w:val="28"/>
          <w:szCs w:val="28"/>
        </w:rPr>
        <w:t xml:space="preserve"> – Issues Mediation Committee (IMC)</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588671EC" w14:textId="033A679C" w:rsidR="7BED2CFB" w:rsidRDefault="4D87DC0F" w:rsidP="7BED2CFB">
      <w:pPr>
        <w:pStyle w:val="NormalWeb"/>
        <w:ind w:left="720" w:firstLine="720"/>
      </w:pPr>
      <w:r w:rsidRPr="4D87DC0F">
        <w:rPr>
          <w:b/>
          <w:bCs/>
          <w:sz w:val="28"/>
          <w:szCs w:val="28"/>
        </w:rPr>
        <w:t xml:space="preserve">        Voting Entity Name_____________________________ </w:t>
      </w:r>
    </w:p>
    <w:p w14:paraId="51A022B8" w14:textId="64C9AEFF" w:rsidR="4D87DC0F" w:rsidRDefault="4D87DC0F" w:rsidP="4D87DC0F">
      <w:pPr>
        <w:rPr>
          <w:b/>
          <w:bCs/>
          <w:sz w:val="28"/>
          <w:szCs w:val="28"/>
        </w:rPr>
      </w:pPr>
    </w:p>
    <w:p w14:paraId="74B5704D" w14:textId="32CA1DE1" w:rsidR="00386A86" w:rsidRDefault="56FA435D" w:rsidP="56FA435D">
      <w:pPr>
        <w:rPr>
          <w:b/>
          <w:bCs/>
          <w:sz w:val="28"/>
          <w:szCs w:val="28"/>
          <w:highlight w:val="yellow"/>
        </w:rPr>
      </w:pPr>
      <w:r w:rsidRPr="56FA435D">
        <w:rPr>
          <w:b/>
          <w:bCs/>
          <w:sz w:val="28"/>
          <w:szCs w:val="28"/>
        </w:rPr>
        <w:t>Submitted Date: 2023 April 2</w:t>
      </w:r>
      <w:r w:rsidR="003C533A">
        <w:rPr>
          <w:b/>
          <w:bCs/>
          <w:sz w:val="28"/>
          <w:szCs w:val="28"/>
        </w:rPr>
        <w:t>7</w:t>
      </w:r>
    </w:p>
    <w:p w14:paraId="4FFF7308" w14:textId="121534F3" w:rsidR="00AD5A05" w:rsidRPr="00386A86" w:rsidRDefault="00386A86">
      <w:pPr>
        <w:rPr>
          <w:bCs/>
        </w:rPr>
      </w:pPr>
      <w:r w:rsidRPr="00386A86">
        <w:rPr>
          <w:bCs/>
        </w:rPr>
        <w:t xml:space="preserve">Due 75 day prior to </w:t>
      </w:r>
      <w:proofErr w:type="spellStart"/>
      <w:r w:rsidRPr="00386A86">
        <w:rPr>
          <w:bCs/>
        </w:rPr>
        <w:t>CoDA</w:t>
      </w:r>
      <w:proofErr w:type="spellEnd"/>
      <w:r w:rsidRPr="00386A86">
        <w:rPr>
          <w:bCs/>
        </w:rPr>
        <w:t xml:space="preserve">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63FBEE47" w:rsidR="00AD5A05" w:rsidRDefault="2E3FAF92" w:rsidP="2E3FAF92">
      <w:pPr>
        <w:rPr>
          <w:b/>
          <w:bCs/>
          <w:sz w:val="28"/>
          <w:szCs w:val="28"/>
        </w:rPr>
      </w:pPr>
      <w:r w:rsidRPr="2E3FAF92">
        <w:rPr>
          <w:b/>
          <w:bCs/>
          <w:sz w:val="28"/>
          <w:szCs w:val="28"/>
        </w:rPr>
        <w:t xml:space="preserve">Motion Number:  1. </w:t>
      </w:r>
      <w:proofErr w:type="gramStart"/>
      <w:r w:rsidRPr="2E3FAF92">
        <w:rPr>
          <w:b/>
          <w:bCs/>
          <w:sz w:val="28"/>
          <w:szCs w:val="28"/>
        </w:rPr>
        <w:t xml:space="preserve">(  </w:t>
      </w:r>
      <w:proofErr w:type="gramEnd"/>
      <w:r w:rsidRPr="2E3FAF92">
        <w:rPr>
          <w:b/>
          <w:bCs/>
          <w:sz w:val="28"/>
          <w:szCs w:val="28"/>
        </w:rPr>
        <w:t xml:space="preserve">  ) 2. </w:t>
      </w:r>
      <w:proofErr w:type="gramStart"/>
      <w:r w:rsidRPr="2E3FAF92">
        <w:rPr>
          <w:b/>
          <w:bCs/>
          <w:sz w:val="28"/>
          <w:szCs w:val="28"/>
        </w:rPr>
        <w:t xml:space="preserve">(  </w:t>
      </w:r>
      <w:r w:rsidRPr="2E3FAF92">
        <w:rPr>
          <w:rFonts w:ascii="Wingdings" w:hAnsi="Wingdings"/>
          <w:b/>
          <w:bCs/>
          <w:sz w:val="36"/>
          <w:szCs w:val="36"/>
        </w:rPr>
        <w:t>ü</w:t>
      </w:r>
      <w:proofErr w:type="gramEnd"/>
      <w:r w:rsidRPr="2E3FAF92">
        <w:rPr>
          <w:b/>
          <w:bCs/>
          <w:sz w:val="36"/>
          <w:szCs w:val="36"/>
        </w:rPr>
        <w:t xml:space="preserve"> </w:t>
      </w:r>
      <w:r w:rsidRPr="2E3FAF92">
        <w:rPr>
          <w:b/>
          <w:bCs/>
          <w:sz w:val="28"/>
          <w:szCs w:val="28"/>
        </w:rPr>
        <w:t xml:space="preserve"> )  3. </w:t>
      </w:r>
      <w:proofErr w:type="gramStart"/>
      <w:r w:rsidRPr="2E3FAF92">
        <w:rPr>
          <w:b/>
          <w:bCs/>
          <w:sz w:val="28"/>
          <w:szCs w:val="28"/>
        </w:rPr>
        <w:t xml:space="preserve">(  </w:t>
      </w:r>
      <w:proofErr w:type="gramEnd"/>
      <w:r w:rsidRPr="2E3FAF92">
        <w:rPr>
          <w:b/>
          <w:bCs/>
          <w:sz w:val="28"/>
          <w:szCs w:val="28"/>
        </w:rPr>
        <w:t xml:space="preserve">  )  4.(    ) 5. </w:t>
      </w:r>
      <w:proofErr w:type="gramStart"/>
      <w:r w:rsidRPr="2E3FAF92">
        <w:rPr>
          <w:b/>
          <w:bCs/>
          <w:sz w:val="28"/>
          <w:szCs w:val="28"/>
        </w:rPr>
        <w:t xml:space="preserve">(  </w:t>
      </w:r>
      <w:proofErr w:type="gramEnd"/>
      <w:r w:rsidRPr="2E3FAF92">
        <w:rPr>
          <w:b/>
          <w:bCs/>
          <w:sz w:val="28"/>
          <w:szCs w:val="28"/>
        </w:rPr>
        <w:t xml:space="preserve">  )         (Check One)</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47860353" w14:textId="3B24E492" w:rsidR="00386A86" w:rsidRPr="00386A86" w:rsidRDefault="00386A86">
      <w:pPr>
        <w:rPr>
          <w:bCs/>
        </w:rPr>
      </w:pPr>
      <w:r w:rsidRPr="00386A86">
        <w:rPr>
          <w:bCs/>
        </w:rPr>
        <w:t xml:space="preserve">Due 60 day prior to </w:t>
      </w:r>
      <w:proofErr w:type="spellStart"/>
      <w:r w:rsidRPr="00386A86">
        <w:rPr>
          <w:bCs/>
        </w:rPr>
        <w:t>CoDA</w:t>
      </w:r>
      <w:proofErr w:type="spellEnd"/>
      <w:r w:rsidRPr="00386A86">
        <w:rPr>
          <w:bCs/>
        </w:rPr>
        <w:t xml:space="preserve"> Service Conference (CSC)</w:t>
      </w:r>
    </w:p>
    <w:p w14:paraId="11C11907" w14:textId="77777777" w:rsidR="004466F5" w:rsidRDefault="004466F5">
      <w:pPr>
        <w:rPr>
          <w:b/>
          <w:sz w:val="28"/>
          <w:szCs w:val="28"/>
        </w:rPr>
      </w:pPr>
    </w:p>
    <w:p w14:paraId="213CBB10" w14:textId="6B8CD73C" w:rsidR="00E656A2" w:rsidRDefault="0FEEC286" w:rsidP="0FEEC286">
      <w:pPr>
        <w:rPr>
          <w:b/>
          <w:bCs/>
          <w:sz w:val="28"/>
          <w:szCs w:val="28"/>
        </w:rPr>
      </w:pPr>
      <w:r w:rsidRPr="0FEEC286">
        <w:rPr>
          <w:b/>
          <w:bCs/>
          <w:sz w:val="28"/>
          <w:szCs w:val="28"/>
        </w:rPr>
        <w:t xml:space="preserve">Motion Name: Increase </w:t>
      </w:r>
      <w:r w:rsidR="00886783">
        <w:rPr>
          <w:b/>
          <w:bCs/>
          <w:sz w:val="28"/>
          <w:szCs w:val="28"/>
        </w:rPr>
        <w:t>of</w:t>
      </w:r>
      <w:r w:rsidRPr="0FEEC286">
        <w:rPr>
          <w:b/>
          <w:bCs/>
          <w:sz w:val="28"/>
          <w:szCs w:val="28"/>
        </w:rPr>
        <w:t xml:space="preserve"> North American</w:t>
      </w:r>
      <w:r w:rsidR="00E45040">
        <w:rPr>
          <w:b/>
          <w:bCs/>
          <w:sz w:val="28"/>
          <w:szCs w:val="28"/>
        </w:rPr>
        <w:t xml:space="preserve"> Delegate Grants (includes US, Mexico and Canada)</w:t>
      </w:r>
      <w:r w:rsidRPr="0FEEC286">
        <w:rPr>
          <w:b/>
          <w:bCs/>
          <w:sz w:val="28"/>
          <w:szCs w:val="28"/>
        </w:rPr>
        <w:t xml:space="preserve"> and International Delegate Grants – set the number of grants and amounts available separately for North American and International Delegates attending our conferences.</w:t>
      </w:r>
    </w:p>
    <w:p w14:paraId="39FA88F0" w14:textId="77777777" w:rsidR="0091462C" w:rsidRDefault="0091462C">
      <w:pPr>
        <w:rPr>
          <w:b/>
          <w:sz w:val="28"/>
          <w:szCs w:val="28"/>
        </w:rPr>
      </w:pPr>
    </w:p>
    <w:p w14:paraId="7B5C8D65" w14:textId="784483BD" w:rsidR="00E656A2" w:rsidRDefault="00314C81">
      <w:pPr>
        <w:rPr>
          <w:sz w:val="28"/>
          <w:szCs w:val="28"/>
        </w:rPr>
      </w:pPr>
      <w:r>
        <w:rPr>
          <w:b/>
          <w:sz w:val="28"/>
          <w:szCs w:val="28"/>
        </w:rPr>
        <w:t xml:space="preserve">Motion: </w:t>
      </w:r>
    </w:p>
    <w:p w14:paraId="5B13D590" w14:textId="48F8CB40" w:rsidR="001A492D" w:rsidRDefault="2110E41A">
      <w:pPr>
        <w:rPr>
          <w:sz w:val="28"/>
          <w:szCs w:val="28"/>
        </w:rPr>
      </w:pPr>
      <w:r w:rsidRPr="2110E41A">
        <w:rPr>
          <w:sz w:val="28"/>
          <w:szCs w:val="28"/>
        </w:rPr>
        <w:t>Budget, make available, and be awarded to an eligible Voting Entity or Intergroup’s elected Delegate (providing some financial assistance) attending Coda Service Conference each year:</w:t>
      </w:r>
    </w:p>
    <w:p w14:paraId="7F926482" w14:textId="6AAF4D39" w:rsidR="001A492D" w:rsidRDefault="003D45C8" w:rsidP="001A492D">
      <w:pPr>
        <w:pStyle w:val="ListParagraph"/>
        <w:numPr>
          <w:ilvl w:val="0"/>
          <w:numId w:val="4"/>
        </w:numPr>
        <w:rPr>
          <w:sz w:val="28"/>
          <w:szCs w:val="28"/>
        </w:rPr>
      </w:pPr>
      <w:r w:rsidRPr="001A492D">
        <w:rPr>
          <w:sz w:val="28"/>
          <w:szCs w:val="28"/>
        </w:rPr>
        <w:lastRenderedPageBreak/>
        <w:t xml:space="preserve">4 </w:t>
      </w:r>
      <w:r w:rsidR="001A492D" w:rsidRPr="001A492D">
        <w:rPr>
          <w:sz w:val="28"/>
          <w:szCs w:val="28"/>
        </w:rPr>
        <w:t xml:space="preserve">(four) </w:t>
      </w:r>
      <w:r w:rsidR="009D2CB5" w:rsidRPr="001A492D">
        <w:rPr>
          <w:sz w:val="28"/>
          <w:szCs w:val="28"/>
        </w:rPr>
        <w:t xml:space="preserve">- </w:t>
      </w:r>
      <w:r w:rsidRPr="001A492D">
        <w:rPr>
          <w:sz w:val="28"/>
          <w:szCs w:val="28"/>
        </w:rPr>
        <w:t>North American Delegate Grants</w:t>
      </w:r>
      <w:r w:rsidR="001A492D" w:rsidRPr="001A492D">
        <w:rPr>
          <w:sz w:val="28"/>
          <w:szCs w:val="28"/>
        </w:rPr>
        <w:t xml:space="preserve"> (includes the United States, Canada, and Mexico)</w:t>
      </w:r>
      <w:r w:rsidRPr="001A492D">
        <w:rPr>
          <w:sz w:val="28"/>
          <w:szCs w:val="28"/>
        </w:rPr>
        <w:t xml:space="preserve"> </w:t>
      </w:r>
      <w:r w:rsidR="009D2CB5" w:rsidRPr="001A492D">
        <w:rPr>
          <w:sz w:val="28"/>
          <w:szCs w:val="28"/>
        </w:rPr>
        <w:t>in the amount</w:t>
      </w:r>
      <w:r w:rsidRPr="001A492D">
        <w:rPr>
          <w:sz w:val="28"/>
          <w:szCs w:val="28"/>
        </w:rPr>
        <w:t xml:space="preserve"> $750 </w:t>
      </w:r>
      <w:r w:rsidR="001A492D">
        <w:rPr>
          <w:sz w:val="28"/>
          <w:szCs w:val="28"/>
        </w:rPr>
        <w:t>USD each (or equivalent)</w:t>
      </w:r>
    </w:p>
    <w:p w14:paraId="224D1F17" w14:textId="2431D722" w:rsidR="004466F5" w:rsidRPr="00BB083D" w:rsidRDefault="003D45C8" w:rsidP="00864BAF">
      <w:pPr>
        <w:pStyle w:val="ListParagraph"/>
        <w:numPr>
          <w:ilvl w:val="0"/>
          <w:numId w:val="4"/>
        </w:numPr>
        <w:rPr>
          <w:b/>
          <w:sz w:val="28"/>
          <w:szCs w:val="28"/>
        </w:rPr>
      </w:pPr>
      <w:r w:rsidRPr="001A492D">
        <w:rPr>
          <w:sz w:val="28"/>
          <w:szCs w:val="28"/>
        </w:rPr>
        <w:t xml:space="preserve">4 </w:t>
      </w:r>
      <w:r w:rsidR="001A492D" w:rsidRPr="001A492D">
        <w:rPr>
          <w:sz w:val="28"/>
          <w:szCs w:val="28"/>
        </w:rPr>
        <w:t xml:space="preserve">(four) </w:t>
      </w:r>
      <w:r w:rsidR="009D2CB5" w:rsidRPr="001A492D">
        <w:rPr>
          <w:sz w:val="28"/>
          <w:szCs w:val="28"/>
        </w:rPr>
        <w:t xml:space="preserve">- </w:t>
      </w:r>
      <w:r w:rsidRPr="001A492D">
        <w:rPr>
          <w:sz w:val="28"/>
          <w:szCs w:val="28"/>
        </w:rPr>
        <w:t xml:space="preserve">International Delegate Grants </w:t>
      </w:r>
      <w:r w:rsidR="009D2CB5" w:rsidRPr="001A492D">
        <w:rPr>
          <w:sz w:val="28"/>
          <w:szCs w:val="28"/>
        </w:rPr>
        <w:t xml:space="preserve">in the amount of </w:t>
      </w:r>
      <w:r w:rsidRPr="001A492D">
        <w:rPr>
          <w:sz w:val="28"/>
          <w:szCs w:val="28"/>
        </w:rPr>
        <w:t xml:space="preserve">$1500 </w:t>
      </w:r>
      <w:r w:rsidR="001A492D" w:rsidRPr="001A492D">
        <w:rPr>
          <w:sz w:val="28"/>
          <w:szCs w:val="28"/>
        </w:rPr>
        <w:t>USD</w:t>
      </w:r>
      <w:r w:rsidR="001A492D">
        <w:rPr>
          <w:sz w:val="28"/>
          <w:szCs w:val="28"/>
        </w:rPr>
        <w:t xml:space="preserve"> each (or equivalent)</w:t>
      </w:r>
    </w:p>
    <w:p w14:paraId="5B6346EE" w14:textId="77777777" w:rsidR="00BB083D" w:rsidRDefault="00BB083D" w:rsidP="00BB083D">
      <w:pPr>
        <w:pStyle w:val="ListParagraph"/>
        <w:ind w:left="0"/>
        <w:rPr>
          <w:sz w:val="28"/>
          <w:szCs w:val="28"/>
        </w:rPr>
      </w:pPr>
    </w:p>
    <w:p w14:paraId="31C8F185" w14:textId="222D72A2" w:rsidR="00BB083D" w:rsidRDefault="00BB083D" w:rsidP="00BB083D">
      <w:pPr>
        <w:rPr>
          <w:bCs/>
          <w:sz w:val="28"/>
          <w:szCs w:val="28"/>
        </w:rPr>
      </w:pPr>
      <w:r>
        <w:rPr>
          <w:b/>
          <w:sz w:val="28"/>
          <w:szCs w:val="28"/>
        </w:rPr>
        <w:t xml:space="preserve">New Guidelines and wording to be updated in FSM Part 4; Section 02- </w:t>
      </w:r>
      <w:r w:rsidRPr="00886585">
        <w:rPr>
          <w:bCs/>
          <w:sz w:val="28"/>
          <w:szCs w:val="28"/>
        </w:rPr>
        <w:t xml:space="preserve">Guidelines for Board, Committee and Voting Entity (VE) Reports, Issues and Motions Presented at </w:t>
      </w:r>
      <w:proofErr w:type="spellStart"/>
      <w:r w:rsidRPr="00886585">
        <w:rPr>
          <w:bCs/>
          <w:sz w:val="28"/>
          <w:szCs w:val="28"/>
        </w:rPr>
        <w:t>CoDA</w:t>
      </w:r>
      <w:proofErr w:type="spellEnd"/>
      <w:r w:rsidRPr="00886585">
        <w:rPr>
          <w:bCs/>
          <w:sz w:val="28"/>
          <w:szCs w:val="28"/>
        </w:rPr>
        <w:t xml:space="preserve"> Service Conference (CSC)</w:t>
      </w:r>
    </w:p>
    <w:p w14:paraId="1E8081EC" w14:textId="77777777" w:rsidR="00341CB0" w:rsidRPr="00BB083D" w:rsidRDefault="00341CB0" w:rsidP="00BB083D">
      <w:pPr>
        <w:rPr>
          <w:bCs/>
          <w:sz w:val="28"/>
          <w:szCs w:val="28"/>
        </w:rPr>
      </w:pPr>
    </w:p>
    <w:p w14:paraId="5F7048E5" w14:textId="4CBE0B6B" w:rsidR="00BB083D" w:rsidRPr="00886585" w:rsidRDefault="00BB083D" w:rsidP="00BB083D">
      <w:pPr>
        <w:rPr>
          <w:bCs/>
          <w:sz w:val="28"/>
          <w:szCs w:val="28"/>
        </w:rPr>
      </w:pPr>
      <w:proofErr w:type="spellStart"/>
      <w:r w:rsidRPr="00BB083D">
        <w:rPr>
          <w:b/>
          <w:sz w:val="28"/>
          <w:szCs w:val="28"/>
        </w:rPr>
        <w:t>CoDA</w:t>
      </w:r>
      <w:proofErr w:type="spellEnd"/>
      <w:r w:rsidRPr="00BB083D">
        <w:rPr>
          <w:b/>
          <w:sz w:val="28"/>
          <w:szCs w:val="28"/>
        </w:rPr>
        <w:t xml:space="preserve"> Service Conference (CSC) North American and International Delegate Grant for Voting Entity Delegates.</w:t>
      </w:r>
    </w:p>
    <w:p w14:paraId="5AF3AE7F" w14:textId="2E073A6D" w:rsidR="00BB083D" w:rsidRPr="00886585" w:rsidRDefault="4D87DC0F" w:rsidP="4D87DC0F">
      <w:pPr>
        <w:pStyle w:val="ListParagraph"/>
        <w:numPr>
          <w:ilvl w:val="0"/>
          <w:numId w:val="3"/>
        </w:numPr>
        <w:rPr>
          <w:sz w:val="28"/>
          <w:szCs w:val="28"/>
        </w:rPr>
      </w:pPr>
      <w:r w:rsidRPr="4D87DC0F">
        <w:rPr>
          <w:sz w:val="28"/>
          <w:szCs w:val="28"/>
        </w:rPr>
        <w:t xml:space="preserve">There are a total of 4 (four) International Delegate Grants available each year in the amount of $1,500 USD (or equivalent) to assist elected Delegates with </w:t>
      </w:r>
      <w:proofErr w:type="spellStart"/>
      <w:r w:rsidRPr="4D87DC0F">
        <w:rPr>
          <w:sz w:val="28"/>
          <w:szCs w:val="28"/>
        </w:rPr>
        <w:t>CoDA</w:t>
      </w:r>
      <w:proofErr w:type="spellEnd"/>
      <w:r w:rsidRPr="4D87DC0F">
        <w:rPr>
          <w:sz w:val="28"/>
          <w:szCs w:val="28"/>
        </w:rPr>
        <w:t xml:space="preserve"> Service Conference (CSC) eligible travel expenses.</w:t>
      </w:r>
    </w:p>
    <w:p w14:paraId="517A2922" w14:textId="77777777" w:rsidR="00BB083D" w:rsidRPr="00886585" w:rsidRDefault="00BB083D" w:rsidP="00BB083D">
      <w:pPr>
        <w:pStyle w:val="ListParagraph"/>
        <w:rPr>
          <w:bCs/>
          <w:sz w:val="28"/>
          <w:szCs w:val="28"/>
        </w:rPr>
      </w:pPr>
    </w:p>
    <w:p w14:paraId="42843636" w14:textId="09ED8FBF" w:rsidR="3D869413" w:rsidRDefault="4D87DC0F" w:rsidP="3D869413">
      <w:pPr>
        <w:pStyle w:val="ListParagraph"/>
        <w:numPr>
          <w:ilvl w:val="0"/>
          <w:numId w:val="3"/>
        </w:numPr>
        <w:rPr>
          <w:sz w:val="28"/>
          <w:szCs w:val="28"/>
        </w:rPr>
      </w:pPr>
      <w:r w:rsidRPr="4D87DC0F">
        <w:rPr>
          <w:sz w:val="28"/>
          <w:szCs w:val="28"/>
        </w:rPr>
        <w:t xml:space="preserve">There are a total of 4 (four) North American Delegate Grants (for VEs located within the United States of America, Canada, and Mexico) in the amount of $750 USD (or equivalent) to assist elected Delegates with </w:t>
      </w:r>
      <w:proofErr w:type="spellStart"/>
      <w:r w:rsidRPr="4D87DC0F">
        <w:rPr>
          <w:sz w:val="28"/>
          <w:szCs w:val="28"/>
        </w:rPr>
        <w:t>CoDA</w:t>
      </w:r>
      <w:proofErr w:type="spellEnd"/>
      <w:r w:rsidRPr="4D87DC0F">
        <w:rPr>
          <w:sz w:val="28"/>
          <w:szCs w:val="28"/>
        </w:rPr>
        <w:t xml:space="preserve"> Service Conference (CSC) eligible travel expenses.</w:t>
      </w:r>
    </w:p>
    <w:p w14:paraId="7692B595" w14:textId="3BB3AAAF" w:rsidR="3D869413" w:rsidRDefault="3D869413" w:rsidP="3D869413">
      <w:pPr>
        <w:rPr>
          <w:sz w:val="28"/>
          <w:szCs w:val="28"/>
        </w:rPr>
      </w:pPr>
    </w:p>
    <w:p w14:paraId="7C699402" w14:textId="52628C09" w:rsidR="3D869413" w:rsidRDefault="3D869413" w:rsidP="3D869413">
      <w:pPr>
        <w:ind w:left="720"/>
        <w:rPr>
          <w:b/>
          <w:bCs/>
          <w:sz w:val="28"/>
          <w:szCs w:val="28"/>
        </w:rPr>
      </w:pPr>
      <w:r w:rsidRPr="3D869413">
        <w:rPr>
          <w:b/>
          <w:bCs/>
          <w:sz w:val="28"/>
          <w:szCs w:val="28"/>
        </w:rPr>
        <w:t>And, under “Disbursement of Grants” write:</w:t>
      </w:r>
    </w:p>
    <w:p w14:paraId="059A0F37" w14:textId="7E09C791" w:rsidR="3D869413" w:rsidRDefault="4D87DC0F" w:rsidP="4D87DC0F">
      <w:pPr>
        <w:ind w:left="720"/>
        <w:rPr>
          <w:sz w:val="28"/>
          <w:szCs w:val="28"/>
        </w:rPr>
      </w:pPr>
      <w:r w:rsidRPr="4D87DC0F">
        <w:rPr>
          <w:sz w:val="28"/>
          <w:szCs w:val="28"/>
        </w:rPr>
        <w:t xml:space="preserve">For more information, email </w:t>
      </w:r>
      <w:hyperlink r:id="rId8">
        <w:r w:rsidRPr="4D87DC0F">
          <w:rPr>
            <w:rStyle w:val="Hyperlink"/>
            <w:sz w:val="28"/>
            <w:szCs w:val="28"/>
          </w:rPr>
          <w:t>imcvel@coda.org</w:t>
        </w:r>
      </w:hyperlink>
    </w:p>
    <w:p w14:paraId="29387235" w14:textId="331E64B4" w:rsidR="3D869413" w:rsidRDefault="3D869413" w:rsidP="3D869413">
      <w:pPr>
        <w:ind w:left="720"/>
        <w:rPr>
          <w:sz w:val="28"/>
          <w:szCs w:val="28"/>
        </w:rPr>
      </w:pPr>
    </w:p>
    <w:p w14:paraId="2B3C0978" w14:textId="0A9A0422" w:rsidR="3D869413" w:rsidRDefault="3D869413" w:rsidP="3D869413">
      <w:pPr>
        <w:ind w:left="720"/>
        <w:rPr>
          <w:sz w:val="28"/>
          <w:szCs w:val="28"/>
        </w:rPr>
      </w:pPr>
      <w:r w:rsidRPr="3D869413">
        <w:rPr>
          <w:sz w:val="28"/>
          <w:szCs w:val="28"/>
        </w:rPr>
        <w:t>(</w:t>
      </w:r>
      <w:r w:rsidRPr="3D869413">
        <w:rPr>
          <w:b/>
          <w:bCs/>
          <w:sz w:val="28"/>
          <w:szCs w:val="28"/>
        </w:rPr>
        <w:t>Remove existing:</w:t>
      </w:r>
      <w:r w:rsidRPr="3D869413">
        <w:rPr>
          <w:sz w:val="28"/>
          <w:szCs w:val="28"/>
        </w:rPr>
        <w:t xml:space="preserve"> Contact Finance at finance@coda.org for more information.)</w:t>
      </w:r>
    </w:p>
    <w:p w14:paraId="39CF4912" w14:textId="77777777" w:rsidR="001A492D" w:rsidRPr="001A492D" w:rsidRDefault="001A492D" w:rsidP="001A492D">
      <w:pPr>
        <w:pStyle w:val="ListParagraph"/>
        <w:ind w:left="0"/>
        <w:rPr>
          <w:b/>
          <w:sz w:val="28"/>
          <w:szCs w:val="28"/>
        </w:rPr>
      </w:pPr>
    </w:p>
    <w:p w14:paraId="0093DBD8" w14:textId="37E9E042" w:rsidR="00E656A2" w:rsidRDefault="00314C81">
      <w:pPr>
        <w:rPr>
          <w:sz w:val="28"/>
          <w:szCs w:val="28"/>
        </w:rPr>
      </w:pPr>
      <w:r>
        <w:rPr>
          <w:b/>
          <w:sz w:val="28"/>
          <w:szCs w:val="28"/>
        </w:rPr>
        <w:t xml:space="preserve">Intent, background, other pertinent information: </w:t>
      </w:r>
    </w:p>
    <w:p w14:paraId="52927AC0" w14:textId="19F845D6" w:rsidR="001A492D" w:rsidRDefault="74A5EA0F">
      <w:pPr>
        <w:rPr>
          <w:sz w:val="28"/>
          <w:szCs w:val="28"/>
        </w:rPr>
      </w:pPr>
      <w:r w:rsidRPr="74A5EA0F">
        <w:rPr>
          <w:sz w:val="28"/>
          <w:szCs w:val="28"/>
        </w:rPr>
        <w:t xml:space="preserve">Currently, only a total of $4,000 USD is budgeted for </w:t>
      </w:r>
      <w:r w:rsidRPr="74A5EA0F">
        <w:rPr>
          <w:b/>
          <w:bCs/>
          <w:sz w:val="28"/>
          <w:szCs w:val="28"/>
          <w:u w:val="single"/>
        </w:rPr>
        <w:t>both</w:t>
      </w:r>
      <w:r w:rsidRPr="74A5EA0F">
        <w:rPr>
          <w:sz w:val="28"/>
          <w:szCs w:val="28"/>
        </w:rPr>
        <w:t xml:space="preserve"> North American and International Delegate Grants. This low budgeted amount does not support our Fellowship </w:t>
      </w:r>
      <w:proofErr w:type="gramStart"/>
      <w:r w:rsidRPr="74A5EA0F">
        <w:rPr>
          <w:sz w:val="28"/>
          <w:szCs w:val="28"/>
        </w:rPr>
        <w:t>as a whole when</w:t>
      </w:r>
      <w:proofErr w:type="gramEnd"/>
      <w:r w:rsidRPr="74A5EA0F">
        <w:rPr>
          <w:sz w:val="28"/>
          <w:szCs w:val="28"/>
        </w:rPr>
        <w:t xml:space="preserve"> encouraging elected Delegates to attend our conferences in person with some financial assistance, for eligible travel expenses, by </w:t>
      </w:r>
      <w:proofErr w:type="spellStart"/>
      <w:r w:rsidRPr="74A5EA0F">
        <w:rPr>
          <w:sz w:val="28"/>
          <w:szCs w:val="28"/>
        </w:rPr>
        <w:t>CoDA</w:t>
      </w:r>
      <w:proofErr w:type="spellEnd"/>
      <w:r w:rsidRPr="74A5EA0F">
        <w:rPr>
          <w:sz w:val="28"/>
          <w:szCs w:val="28"/>
        </w:rPr>
        <w:t>.</w:t>
      </w:r>
    </w:p>
    <w:p w14:paraId="24E4AB8E" w14:textId="77777777" w:rsidR="001A492D" w:rsidRDefault="001A492D">
      <w:pPr>
        <w:rPr>
          <w:sz w:val="28"/>
          <w:szCs w:val="28"/>
        </w:rPr>
      </w:pPr>
    </w:p>
    <w:p w14:paraId="3814E0AD" w14:textId="6542C30F" w:rsidR="00886585" w:rsidRDefault="74A5EA0F" w:rsidP="74A5EA0F">
      <w:pPr>
        <w:rPr>
          <w:sz w:val="28"/>
          <w:szCs w:val="28"/>
        </w:rPr>
      </w:pPr>
      <w:r w:rsidRPr="74A5EA0F">
        <w:rPr>
          <w:sz w:val="28"/>
          <w:szCs w:val="28"/>
        </w:rPr>
        <w:t xml:space="preserve">Most find that the “in person” experience at a CSC enhances their personal recovery while being of service to not only their respective VE or Intergroup but also our Fellowship. Setting a specific number of Delegate Grants for those attending from North America (which includes Canada and Mexico) and </w:t>
      </w:r>
      <w:bookmarkStart w:id="0" w:name="_Int_fEllPZdm"/>
      <w:proofErr w:type="gramStart"/>
      <w:r w:rsidRPr="74A5EA0F">
        <w:rPr>
          <w:sz w:val="28"/>
          <w:szCs w:val="28"/>
        </w:rPr>
        <w:t>Internationally</w:t>
      </w:r>
      <w:bookmarkEnd w:id="0"/>
      <w:proofErr w:type="gramEnd"/>
      <w:r w:rsidRPr="74A5EA0F">
        <w:rPr>
          <w:sz w:val="28"/>
          <w:szCs w:val="28"/>
        </w:rPr>
        <w:t xml:space="preserve"> will allow for more elected Delegates to attend future conferences in person.</w:t>
      </w:r>
    </w:p>
    <w:p w14:paraId="2543B6ED" w14:textId="5AE5C516" w:rsidR="00886585" w:rsidRDefault="74A5EA0F">
      <w:pPr>
        <w:rPr>
          <w:sz w:val="28"/>
          <w:szCs w:val="28"/>
        </w:rPr>
      </w:pPr>
      <w:r w:rsidRPr="74A5EA0F">
        <w:rPr>
          <w:sz w:val="28"/>
          <w:szCs w:val="28"/>
        </w:rPr>
        <w:t xml:space="preserve"> </w:t>
      </w:r>
    </w:p>
    <w:p w14:paraId="2EEB27F8" w14:textId="431B7D5E" w:rsidR="00886585" w:rsidRDefault="74A5EA0F">
      <w:pPr>
        <w:rPr>
          <w:sz w:val="28"/>
          <w:szCs w:val="28"/>
        </w:rPr>
      </w:pPr>
      <w:r w:rsidRPr="74A5EA0F">
        <w:rPr>
          <w:sz w:val="28"/>
          <w:szCs w:val="28"/>
        </w:rPr>
        <w:lastRenderedPageBreak/>
        <w:t xml:space="preserve">While it is so important for Delegates to attend CSC in person from North America, </w:t>
      </w:r>
      <w:proofErr w:type="spellStart"/>
      <w:r w:rsidRPr="74A5EA0F">
        <w:rPr>
          <w:sz w:val="28"/>
          <w:szCs w:val="28"/>
        </w:rPr>
        <w:t>CoDA</w:t>
      </w:r>
      <w:proofErr w:type="spellEnd"/>
      <w:r w:rsidRPr="74A5EA0F">
        <w:rPr>
          <w:sz w:val="28"/>
          <w:szCs w:val="28"/>
        </w:rPr>
        <w:t xml:space="preserve"> is becoming more inclusive and less US centric, offering some financial assistance for eligible travel expenses specifically to our International Fellowship only enhances our program. The Issues Mediation Committee (IMC) is also experiencing an increase in recognizing new VEs or Intergroups, thus the election of more Delegates.</w:t>
      </w:r>
    </w:p>
    <w:p w14:paraId="79B006CD" w14:textId="23ACB28C" w:rsidR="00E656A2" w:rsidRDefault="00E656A2" w:rsidP="4D87DC0F">
      <w:pPr>
        <w:rPr>
          <w:sz w:val="28"/>
          <w:szCs w:val="28"/>
        </w:rPr>
      </w:pPr>
    </w:p>
    <w:p w14:paraId="5F219008" w14:textId="48831DF0" w:rsidR="00E656A2" w:rsidRDefault="74A5EA0F" w:rsidP="4D87DC0F">
      <w:pPr>
        <w:rPr>
          <w:sz w:val="28"/>
          <w:szCs w:val="28"/>
        </w:rPr>
      </w:pPr>
      <w:r w:rsidRPr="74A5EA0F">
        <w:rPr>
          <w:sz w:val="28"/>
          <w:szCs w:val="28"/>
        </w:rPr>
        <w:t xml:space="preserve">This increase in Delegate grants is one way to increase participation in World Service and </w:t>
      </w:r>
      <w:proofErr w:type="spellStart"/>
      <w:r w:rsidRPr="74A5EA0F">
        <w:rPr>
          <w:sz w:val="28"/>
          <w:szCs w:val="28"/>
        </w:rPr>
        <w:t>CoDA</w:t>
      </w:r>
      <w:proofErr w:type="spellEnd"/>
      <w:r w:rsidRPr="74A5EA0F">
        <w:rPr>
          <w:sz w:val="28"/>
          <w:szCs w:val="28"/>
        </w:rPr>
        <w:t xml:space="preserve"> “as a whole”.</w:t>
      </w:r>
    </w:p>
    <w:p w14:paraId="3E88E805" w14:textId="262A6313" w:rsidR="00E656A2" w:rsidRDefault="00E656A2" w:rsidP="3D869413">
      <w:pPr>
        <w:rPr>
          <w:sz w:val="28"/>
          <w:szCs w:val="28"/>
        </w:rPr>
      </w:pPr>
    </w:p>
    <w:p w14:paraId="7D6D3FC3" w14:textId="1B1A12FF" w:rsidR="00E656A2" w:rsidRDefault="4D87DC0F" w:rsidP="3D869413">
      <w:pPr>
        <w:rPr>
          <w:sz w:val="28"/>
          <w:szCs w:val="28"/>
        </w:rPr>
      </w:pPr>
      <w:r w:rsidRPr="4D87DC0F">
        <w:rPr>
          <w:b/>
          <w:bCs/>
          <w:sz w:val="28"/>
          <w:szCs w:val="28"/>
        </w:rPr>
        <w:t xml:space="preserve">Intent for the request to remove the existing reference to contact the Finance Committee: </w:t>
      </w:r>
      <w:r w:rsidRPr="4D87DC0F">
        <w:rPr>
          <w:sz w:val="28"/>
          <w:szCs w:val="28"/>
        </w:rPr>
        <w:t>The Voting Entity Liaison (VEL) is responsible for awarding and keeping track of all North American and International Delegate Grants so there is no reason to involve the Finance Committee, unless deemed necessary by the VEL, while following guidelines in FSM.</w:t>
      </w:r>
    </w:p>
    <w:p w14:paraId="7D2195A2" w14:textId="10D1F19B" w:rsidR="3D869413" w:rsidRDefault="3D869413" w:rsidP="3D869413">
      <w:pPr>
        <w:rPr>
          <w:sz w:val="28"/>
          <w:szCs w:val="28"/>
        </w:rPr>
      </w:pPr>
    </w:p>
    <w:p w14:paraId="2C57AABE" w14:textId="3A3DF2EC" w:rsidR="00886585" w:rsidRPr="00886585" w:rsidRDefault="00314C81">
      <w:pPr>
        <w:rPr>
          <w:b/>
          <w:sz w:val="28"/>
          <w:szCs w:val="28"/>
        </w:rPr>
      </w:pPr>
      <w:r>
        <w:rPr>
          <w:b/>
          <w:sz w:val="28"/>
          <w:szCs w:val="28"/>
        </w:rPr>
        <w:t>Remarks:</w:t>
      </w:r>
    </w:p>
    <w:p w14:paraId="63386BBE" w14:textId="77777777" w:rsidR="00E656A2" w:rsidRDefault="00E656A2">
      <w:pPr>
        <w:rPr>
          <w:sz w:val="28"/>
          <w:szCs w:val="28"/>
        </w:rPr>
      </w:pPr>
    </w:p>
    <w:p w14:paraId="42C873CC" w14:textId="3A2FC766" w:rsidR="009D2CB5" w:rsidRPr="00BB083D" w:rsidRDefault="009D2CB5" w:rsidP="009D2CB5">
      <w:pPr>
        <w:rPr>
          <w:b/>
          <w:sz w:val="28"/>
          <w:szCs w:val="28"/>
          <w:u w:val="single"/>
        </w:rPr>
      </w:pPr>
      <w:r w:rsidRPr="00BB083D">
        <w:rPr>
          <w:b/>
          <w:sz w:val="28"/>
          <w:szCs w:val="28"/>
          <w:u w:val="single"/>
        </w:rPr>
        <w:t>CURRENT</w:t>
      </w:r>
      <w:r w:rsidR="00886585" w:rsidRPr="00BB083D">
        <w:rPr>
          <w:b/>
          <w:sz w:val="28"/>
          <w:szCs w:val="28"/>
          <w:u w:val="single"/>
        </w:rPr>
        <w:t xml:space="preserve"> guidelines</w:t>
      </w:r>
      <w:r w:rsidRPr="00BB083D">
        <w:rPr>
          <w:b/>
          <w:sz w:val="28"/>
          <w:szCs w:val="28"/>
          <w:u w:val="single"/>
        </w:rPr>
        <w:t xml:space="preserve">: </w:t>
      </w:r>
    </w:p>
    <w:p w14:paraId="1F0F2730" w14:textId="0452CBAC" w:rsidR="009D2CB5" w:rsidRPr="00886585" w:rsidRDefault="009D2CB5" w:rsidP="009D2CB5">
      <w:pPr>
        <w:rPr>
          <w:bCs/>
          <w:sz w:val="28"/>
          <w:szCs w:val="28"/>
        </w:rPr>
      </w:pPr>
      <w:r w:rsidRPr="00886585">
        <w:rPr>
          <w:bCs/>
          <w:sz w:val="28"/>
          <w:szCs w:val="28"/>
        </w:rPr>
        <w:t xml:space="preserve">FSM Part 4: Section 02 Guidelines for Board, Committee and Voting Entity (VE) Reports, Issues and Motions Presented at </w:t>
      </w:r>
      <w:proofErr w:type="spellStart"/>
      <w:r w:rsidRPr="00886585">
        <w:rPr>
          <w:bCs/>
          <w:sz w:val="28"/>
          <w:szCs w:val="28"/>
        </w:rPr>
        <w:t>CoDA</w:t>
      </w:r>
      <w:proofErr w:type="spellEnd"/>
      <w:r w:rsidRPr="00886585">
        <w:rPr>
          <w:bCs/>
          <w:sz w:val="28"/>
          <w:szCs w:val="28"/>
        </w:rPr>
        <w:t xml:space="preserve"> Service Conference (CSC)</w:t>
      </w:r>
    </w:p>
    <w:p w14:paraId="235F1A41" w14:textId="77777777" w:rsidR="009D2CB5" w:rsidRPr="00886585" w:rsidRDefault="009D2CB5" w:rsidP="009D2CB5">
      <w:pPr>
        <w:rPr>
          <w:bCs/>
          <w:sz w:val="28"/>
          <w:szCs w:val="28"/>
        </w:rPr>
      </w:pPr>
    </w:p>
    <w:p w14:paraId="2DC2E283" w14:textId="1A0C3EBF" w:rsidR="009D2CB5" w:rsidRPr="00886585" w:rsidRDefault="3D869413" w:rsidP="3D869413">
      <w:pPr>
        <w:rPr>
          <w:sz w:val="28"/>
          <w:szCs w:val="28"/>
        </w:rPr>
      </w:pPr>
      <w:proofErr w:type="spellStart"/>
      <w:r w:rsidRPr="3D869413">
        <w:rPr>
          <w:sz w:val="28"/>
          <w:szCs w:val="28"/>
        </w:rPr>
        <w:t>CoDA</w:t>
      </w:r>
      <w:proofErr w:type="spellEnd"/>
      <w:r w:rsidRPr="3D869413">
        <w:rPr>
          <w:sz w:val="28"/>
          <w:szCs w:val="28"/>
        </w:rPr>
        <w:t xml:space="preserve"> Service Conference (CSC) North American and International Delegate Grant for Voting Entity Delegates.</w:t>
      </w:r>
    </w:p>
    <w:p w14:paraId="28789727" w14:textId="77777777" w:rsidR="009D2CB5" w:rsidRPr="00886585" w:rsidRDefault="009D2CB5" w:rsidP="009D2CB5">
      <w:pPr>
        <w:pStyle w:val="ListParagraph"/>
        <w:numPr>
          <w:ilvl w:val="0"/>
          <w:numId w:val="2"/>
        </w:numPr>
        <w:rPr>
          <w:bCs/>
          <w:sz w:val="28"/>
          <w:szCs w:val="28"/>
        </w:rPr>
      </w:pPr>
      <w:r w:rsidRPr="00886585">
        <w:rPr>
          <w:bCs/>
          <w:sz w:val="28"/>
          <w:szCs w:val="28"/>
        </w:rPr>
        <w:t xml:space="preserve">International Delegate Grant up to $1,500 USD (or equivalent) to help cover </w:t>
      </w:r>
      <w:proofErr w:type="spellStart"/>
      <w:r w:rsidRPr="00886585">
        <w:rPr>
          <w:bCs/>
          <w:sz w:val="28"/>
          <w:szCs w:val="28"/>
        </w:rPr>
        <w:t>CoDA</w:t>
      </w:r>
      <w:proofErr w:type="spellEnd"/>
      <w:r w:rsidRPr="00886585">
        <w:rPr>
          <w:bCs/>
          <w:sz w:val="28"/>
          <w:szCs w:val="28"/>
        </w:rPr>
        <w:t xml:space="preserve"> Service Conference (CSC) eligible expenses. </w:t>
      </w:r>
    </w:p>
    <w:p w14:paraId="354B8BA9" w14:textId="77777777" w:rsidR="009D2CB5" w:rsidRPr="00886585" w:rsidRDefault="009D2CB5" w:rsidP="009D2CB5">
      <w:pPr>
        <w:rPr>
          <w:bCs/>
          <w:sz w:val="28"/>
          <w:szCs w:val="28"/>
        </w:rPr>
      </w:pPr>
    </w:p>
    <w:p w14:paraId="2E3999BA" w14:textId="11D591B7" w:rsidR="009D2CB5" w:rsidRPr="00EA2CEB" w:rsidRDefault="009D2CB5" w:rsidP="00EA2CEB">
      <w:pPr>
        <w:pStyle w:val="ListParagraph"/>
        <w:numPr>
          <w:ilvl w:val="0"/>
          <w:numId w:val="2"/>
        </w:numPr>
        <w:rPr>
          <w:bCs/>
          <w:sz w:val="28"/>
          <w:szCs w:val="28"/>
        </w:rPr>
      </w:pPr>
      <w:r w:rsidRPr="00EA2CEB">
        <w:rPr>
          <w:bCs/>
          <w:sz w:val="28"/>
          <w:szCs w:val="28"/>
        </w:rPr>
        <w:t xml:space="preserve">North American Delegate Grant (for Voting Entities located within the United States of America, Canada, and Mexico) up to $750 USD (or equivalent) to help cover </w:t>
      </w:r>
      <w:proofErr w:type="spellStart"/>
      <w:r w:rsidRPr="00EA2CEB">
        <w:rPr>
          <w:bCs/>
          <w:sz w:val="28"/>
          <w:szCs w:val="28"/>
        </w:rPr>
        <w:t>CoDA</w:t>
      </w:r>
      <w:proofErr w:type="spellEnd"/>
      <w:r w:rsidRPr="00EA2CEB">
        <w:rPr>
          <w:bCs/>
          <w:sz w:val="28"/>
          <w:szCs w:val="28"/>
        </w:rPr>
        <w:t xml:space="preserve"> Service Conference (CSC) eligible expenses.</w:t>
      </w:r>
    </w:p>
    <w:p w14:paraId="449F2FDF" w14:textId="77777777" w:rsidR="00EA2CEB" w:rsidRPr="00EA2CEB" w:rsidRDefault="00EA2CEB" w:rsidP="00EA2CEB">
      <w:pPr>
        <w:pStyle w:val="ListParagraph"/>
        <w:rPr>
          <w:bCs/>
          <w:sz w:val="28"/>
          <w:szCs w:val="28"/>
        </w:rPr>
      </w:pPr>
    </w:p>
    <w:p w14:paraId="6D278FE9" w14:textId="49727132" w:rsidR="00EA2CEB" w:rsidRDefault="4D87DC0F" w:rsidP="00EA2CEB">
      <w:pPr>
        <w:rPr>
          <w:sz w:val="28"/>
          <w:szCs w:val="28"/>
        </w:rPr>
      </w:pPr>
      <w:r w:rsidRPr="4D87DC0F">
        <w:rPr>
          <w:b/>
          <w:bCs/>
          <w:sz w:val="28"/>
          <w:szCs w:val="28"/>
        </w:rPr>
        <w:t>Eligibility</w:t>
      </w:r>
      <w:r w:rsidRPr="4D87DC0F">
        <w:rPr>
          <w:sz w:val="28"/>
          <w:szCs w:val="28"/>
        </w:rPr>
        <w:t xml:space="preserve">: current guideline from FSM Part 4/Section 02 and </w:t>
      </w:r>
      <w:r w:rsidRPr="4D87DC0F">
        <w:rPr>
          <w:b/>
          <w:bCs/>
          <w:sz w:val="28"/>
          <w:szCs w:val="28"/>
          <w:u w:val="single"/>
        </w:rPr>
        <w:t xml:space="preserve">not being recommended to change </w:t>
      </w:r>
      <w:r w:rsidRPr="4D87DC0F">
        <w:rPr>
          <w:sz w:val="28"/>
          <w:szCs w:val="28"/>
        </w:rPr>
        <w:t>– shown here for the purpose of understanding the process for which “unawarded grants” is currently and will continue to be followed by the VEL:</w:t>
      </w:r>
    </w:p>
    <w:p w14:paraId="79D0A21B" w14:textId="2717481A" w:rsidR="00BB083D" w:rsidRDefault="00BB083D" w:rsidP="00BB083D">
      <w:pPr>
        <w:ind w:left="360"/>
        <w:rPr>
          <w:i/>
          <w:iCs/>
          <w:sz w:val="28"/>
          <w:szCs w:val="28"/>
        </w:rPr>
      </w:pPr>
      <w:r w:rsidRPr="00BB083D">
        <w:rPr>
          <w:i/>
          <w:iCs/>
          <w:sz w:val="28"/>
          <w:szCs w:val="28"/>
        </w:rPr>
        <w:t xml:space="preserve">2. Priority is given to Voting Entities that have either never attended </w:t>
      </w:r>
      <w:proofErr w:type="spellStart"/>
      <w:r w:rsidRPr="00BB083D">
        <w:rPr>
          <w:i/>
          <w:iCs/>
          <w:sz w:val="28"/>
          <w:szCs w:val="28"/>
        </w:rPr>
        <w:t>CoDA</w:t>
      </w:r>
      <w:proofErr w:type="spellEnd"/>
      <w:r w:rsidRPr="00BB083D">
        <w:rPr>
          <w:i/>
          <w:iCs/>
          <w:sz w:val="28"/>
          <w:szCs w:val="28"/>
        </w:rPr>
        <w:t xml:space="preserve"> Service Conference (CSC</w:t>
      </w:r>
      <w:r w:rsidR="00341CB0" w:rsidRPr="00BB083D">
        <w:rPr>
          <w:i/>
          <w:iCs/>
          <w:sz w:val="28"/>
          <w:szCs w:val="28"/>
        </w:rPr>
        <w:t>) or</w:t>
      </w:r>
      <w:r w:rsidRPr="00BB083D">
        <w:rPr>
          <w:i/>
          <w:iCs/>
          <w:sz w:val="28"/>
          <w:szCs w:val="28"/>
        </w:rPr>
        <w:t xml:space="preserve"> have not attended in a significant amount of time.</w:t>
      </w:r>
    </w:p>
    <w:p w14:paraId="39AC40BB" w14:textId="3ED65D9B" w:rsidR="00BB083D" w:rsidRPr="00BB083D" w:rsidRDefault="00BB083D" w:rsidP="00BB083D">
      <w:pPr>
        <w:ind w:left="360"/>
        <w:rPr>
          <w:i/>
          <w:iCs/>
          <w:sz w:val="28"/>
          <w:szCs w:val="28"/>
        </w:rPr>
      </w:pPr>
      <w:r w:rsidRPr="00BB083D">
        <w:rPr>
          <w:i/>
          <w:iCs/>
          <w:sz w:val="28"/>
          <w:szCs w:val="28"/>
        </w:rPr>
        <w:t xml:space="preserve">3. Voting Entities may receive a maximum of two Delegate Grants, not including Host Grants. Voting Entity (VE) will not receive Delegate </w:t>
      </w:r>
      <w:r w:rsidRPr="00BB083D">
        <w:rPr>
          <w:i/>
          <w:iCs/>
          <w:sz w:val="28"/>
          <w:szCs w:val="28"/>
        </w:rPr>
        <w:lastRenderedPageBreak/>
        <w:t>Grants in two consecutive years. Exception is if there is an available unawarded Grant the</w:t>
      </w:r>
      <w:r>
        <w:rPr>
          <w:i/>
          <w:iCs/>
          <w:sz w:val="28"/>
          <w:szCs w:val="28"/>
        </w:rPr>
        <w:t xml:space="preserve"> </w:t>
      </w:r>
      <w:r w:rsidRPr="00BB083D">
        <w:rPr>
          <w:i/>
          <w:iCs/>
          <w:sz w:val="28"/>
          <w:szCs w:val="28"/>
        </w:rPr>
        <w:t>Voting Entity (VE) may be awarded their second Grant consecutively.</w:t>
      </w:r>
    </w:p>
    <w:p w14:paraId="7F515553" w14:textId="7E125C83" w:rsidR="00E656A2" w:rsidRPr="00886585" w:rsidRDefault="74A5EA0F" w:rsidP="74A5EA0F">
      <w:pPr>
        <w:ind w:left="360"/>
        <w:rPr>
          <w:i/>
          <w:iCs/>
          <w:sz w:val="28"/>
          <w:szCs w:val="28"/>
        </w:rPr>
      </w:pPr>
      <w:r w:rsidRPr="74A5EA0F">
        <w:rPr>
          <w:i/>
          <w:iCs/>
          <w:sz w:val="28"/>
          <w:szCs w:val="28"/>
        </w:rPr>
        <w:t>4. Additional single Delegate Grants may be applied for every six years after they receive their initial two Delegate Grants.</w:t>
      </w:r>
    </w:p>
    <w:p w14:paraId="1E48EF6C" w14:textId="07EBAEFF" w:rsidR="0091462C" w:rsidRDefault="0091462C" w:rsidP="3D869413">
      <w:pPr>
        <w:rPr>
          <w:sz w:val="28"/>
          <w:szCs w:val="28"/>
        </w:rPr>
      </w:pPr>
    </w:p>
    <w:p w14:paraId="6E4343F1" w14:textId="00A00CB1" w:rsidR="00E656A2" w:rsidRDefault="3D869413" w:rsidP="3D869413">
      <w:pPr>
        <w:rPr>
          <w:sz w:val="28"/>
          <w:szCs w:val="28"/>
        </w:rPr>
      </w:pPr>
      <w:r w:rsidRPr="3D869413">
        <w:rPr>
          <w:b/>
          <w:bCs/>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6B773347" w:rsidR="00E656A2" w:rsidRDefault="2E3FAF92">
      <w:pPr>
        <w:rPr>
          <w:sz w:val="28"/>
          <w:szCs w:val="28"/>
        </w:rPr>
      </w:pPr>
      <w:r w:rsidRPr="2E3FAF92">
        <w:rPr>
          <w:b/>
          <w:bCs/>
          <w:sz w:val="28"/>
          <w:szCs w:val="28"/>
          <w:u w:val="single"/>
        </w:rPr>
        <w:t>___</w:t>
      </w:r>
      <w:proofErr w:type="gramStart"/>
      <w:r w:rsidRPr="2E3FAF92">
        <w:rPr>
          <w:b/>
          <w:bCs/>
          <w:sz w:val="28"/>
          <w:szCs w:val="28"/>
          <w:u w:val="single"/>
        </w:rPr>
        <w:t>_</w:t>
      </w:r>
      <w:r w:rsidRPr="2E3FAF92">
        <w:rPr>
          <w:b/>
          <w:bCs/>
          <w:sz w:val="28"/>
          <w:szCs w:val="28"/>
        </w:rPr>
        <w:t xml:space="preserve">  </w:t>
      </w:r>
      <w:r w:rsidR="00314C81">
        <w:tab/>
      </w:r>
      <w:proofErr w:type="gramEnd"/>
      <w:r w:rsidRPr="2E3FAF92">
        <w:rPr>
          <w:b/>
          <w:bCs/>
          <w:sz w:val="28"/>
          <w:szCs w:val="28"/>
        </w:rPr>
        <w:t>FSM P3</w:t>
      </w:r>
      <w:r w:rsidR="00314C81">
        <w:tab/>
      </w:r>
      <w:r w:rsidR="00314C81">
        <w:tab/>
      </w:r>
      <w:r w:rsidRPr="2E3FAF92">
        <w:rPr>
          <w:rFonts w:ascii="Wingdings" w:hAnsi="Wingdings"/>
          <w:b/>
          <w:bCs/>
          <w:sz w:val="36"/>
          <w:szCs w:val="36"/>
        </w:rPr>
        <w:t>ü</w:t>
      </w:r>
      <w:r w:rsidR="00314C81">
        <w:tab/>
      </w:r>
      <w:r w:rsidRPr="2E3FAF92">
        <w:rPr>
          <w:b/>
          <w:bCs/>
          <w:sz w:val="28"/>
          <w:szCs w:val="28"/>
        </w:rPr>
        <w:t>FSM P4</w:t>
      </w:r>
      <w:r w:rsidR="00314C81">
        <w:tab/>
      </w:r>
      <w:r w:rsidR="00314C81">
        <w:tab/>
      </w:r>
      <w:r w:rsidRPr="2E3FAF92">
        <w:rPr>
          <w:b/>
          <w:bCs/>
          <w:sz w:val="28"/>
          <w:szCs w:val="28"/>
          <w:u w:val="single"/>
        </w:rPr>
        <w:t>____</w:t>
      </w:r>
      <w:r w:rsidRPr="2E3FAF92">
        <w:rPr>
          <w:b/>
          <w:bCs/>
          <w:sz w:val="28"/>
          <w:szCs w:val="28"/>
        </w:rPr>
        <w:t xml:space="preserve">  </w:t>
      </w:r>
      <w:r w:rsidR="00314C81">
        <w:tab/>
      </w:r>
      <w:r w:rsidRPr="2E3FAF92">
        <w:rPr>
          <w:b/>
          <w:bCs/>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9" w:history="1">
        <w:r w:rsidRPr="00084562">
          <w:rPr>
            <w:rStyle w:val="Hyperlink"/>
            <w:b/>
            <w:sz w:val="28"/>
            <w:szCs w:val="28"/>
          </w:rPr>
          <w:t>submitcsc@coda.org</w:t>
        </w:r>
      </w:hyperlink>
      <w:r>
        <w:rPr>
          <w:b/>
          <w:sz w:val="28"/>
          <w:szCs w:val="28"/>
        </w:rPr>
        <w:t xml:space="preserve"> </w:t>
      </w:r>
    </w:p>
    <w:p w14:paraId="20AE44A8" w14:textId="0054F83B" w:rsidR="00CD4640" w:rsidRPr="0091462C" w:rsidRDefault="00CD4640">
      <w:pPr>
        <w:rPr>
          <w:bCs/>
          <w:sz w:val="28"/>
          <w:szCs w:val="28"/>
        </w:rPr>
      </w:pPr>
      <w:r w:rsidRPr="0091462C">
        <w:rPr>
          <w:bCs/>
          <w:sz w:val="28"/>
          <w:szCs w:val="28"/>
        </w:rPr>
        <w:t xml:space="preserve">(If you want assistance writing your motion, please send email to </w:t>
      </w:r>
      <w:hyperlink r:id="rId10" w:history="1">
        <w:r w:rsidRPr="00BF36E7">
          <w:rPr>
            <w:rStyle w:val="Hyperlink"/>
            <w:bCs/>
            <w:sz w:val="28"/>
            <w:szCs w:val="28"/>
          </w:rPr>
          <w:t>Board@CoDA.org</w:t>
        </w:r>
      </w:hyperlink>
      <w:r w:rsidRPr="0091462C">
        <w:rPr>
          <w:bCs/>
          <w:sz w:val="28"/>
          <w:szCs w:val="28"/>
        </w:rPr>
        <w:t>)</w:t>
      </w:r>
    </w:p>
    <w:p w14:paraId="147BF822" w14:textId="6A335877" w:rsidR="00407058" w:rsidRDefault="00407058">
      <w:pPr>
        <w:rPr>
          <w:b/>
          <w:sz w:val="28"/>
          <w:szCs w:val="28"/>
        </w:rPr>
      </w:pPr>
    </w:p>
    <w:p w14:paraId="60DDA58A" w14:textId="77777777" w:rsidR="00A31A71" w:rsidRDefault="00A31A71">
      <w:pPr>
        <w:rPr>
          <w:b/>
          <w:sz w:val="28"/>
          <w:szCs w:val="28"/>
        </w:rPr>
      </w:pPr>
    </w:p>
    <w:sectPr w:rsidR="00A31A71">
      <w:footerReference w:type="default" r:id="rId11"/>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C047" w14:textId="77777777" w:rsidR="000B1D72" w:rsidRDefault="000B1D72">
      <w:r>
        <w:separator/>
      </w:r>
    </w:p>
  </w:endnote>
  <w:endnote w:type="continuationSeparator" w:id="0">
    <w:p w14:paraId="7F8CCC71" w14:textId="77777777" w:rsidR="000B1D72" w:rsidRDefault="000B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B1A0" w14:textId="77777777" w:rsidR="000B1D72" w:rsidRDefault="000B1D72">
      <w:r>
        <w:separator/>
      </w:r>
    </w:p>
  </w:footnote>
  <w:footnote w:type="continuationSeparator" w:id="0">
    <w:p w14:paraId="6D83079E" w14:textId="77777777" w:rsidR="000B1D72" w:rsidRDefault="000B1D72">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EllPZdm" int2:invalidationBookmarkName="" int2:hashCode="qZmspucdSS1bQY" int2:id="g24OwVI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045"/>
    <w:multiLevelType w:val="hybridMultilevel"/>
    <w:tmpl w:val="28C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A08A5"/>
    <w:multiLevelType w:val="hybridMultilevel"/>
    <w:tmpl w:val="537A0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3010A"/>
    <w:multiLevelType w:val="hybridMultilevel"/>
    <w:tmpl w:val="537A0A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0597791">
    <w:abstractNumId w:val="1"/>
  </w:num>
  <w:num w:numId="2" w16cid:durableId="1166945692">
    <w:abstractNumId w:val="2"/>
  </w:num>
  <w:num w:numId="3" w16cid:durableId="476534050">
    <w:abstractNumId w:val="3"/>
  </w:num>
  <w:num w:numId="4" w16cid:durableId="95768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37BB0"/>
    <w:rsid w:val="000B1D72"/>
    <w:rsid w:val="001A492D"/>
    <w:rsid w:val="00287C92"/>
    <w:rsid w:val="002D7EAB"/>
    <w:rsid w:val="00314C81"/>
    <w:rsid w:val="003200FD"/>
    <w:rsid w:val="00341CB0"/>
    <w:rsid w:val="00386A86"/>
    <w:rsid w:val="003C533A"/>
    <w:rsid w:val="003D45C8"/>
    <w:rsid w:val="00407058"/>
    <w:rsid w:val="004466F5"/>
    <w:rsid w:val="00467E09"/>
    <w:rsid w:val="004F4E5E"/>
    <w:rsid w:val="005D1DA1"/>
    <w:rsid w:val="005D317D"/>
    <w:rsid w:val="00663ABD"/>
    <w:rsid w:val="00750CB1"/>
    <w:rsid w:val="007D05DC"/>
    <w:rsid w:val="00886585"/>
    <w:rsid w:val="00886783"/>
    <w:rsid w:val="008D40B7"/>
    <w:rsid w:val="00907E97"/>
    <w:rsid w:val="0091462C"/>
    <w:rsid w:val="00914F7C"/>
    <w:rsid w:val="00932A94"/>
    <w:rsid w:val="00983B3C"/>
    <w:rsid w:val="009D2CB5"/>
    <w:rsid w:val="00A31A71"/>
    <w:rsid w:val="00A34C09"/>
    <w:rsid w:val="00A469F5"/>
    <w:rsid w:val="00AB5D7E"/>
    <w:rsid w:val="00AD5A05"/>
    <w:rsid w:val="00B17484"/>
    <w:rsid w:val="00B76F19"/>
    <w:rsid w:val="00BB083D"/>
    <w:rsid w:val="00BD451C"/>
    <w:rsid w:val="00BF36E7"/>
    <w:rsid w:val="00C410B2"/>
    <w:rsid w:val="00CC68D8"/>
    <w:rsid w:val="00CD4640"/>
    <w:rsid w:val="00DE3ACA"/>
    <w:rsid w:val="00E1342E"/>
    <w:rsid w:val="00E4323A"/>
    <w:rsid w:val="00E45040"/>
    <w:rsid w:val="00E50CE8"/>
    <w:rsid w:val="00E656A2"/>
    <w:rsid w:val="00EA2CEB"/>
    <w:rsid w:val="00F00AE5"/>
    <w:rsid w:val="00FE25DE"/>
    <w:rsid w:val="00FE58B7"/>
    <w:rsid w:val="00FF431D"/>
    <w:rsid w:val="0FEEC286"/>
    <w:rsid w:val="2110E41A"/>
    <w:rsid w:val="2E3FAF92"/>
    <w:rsid w:val="3D869413"/>
    <w:rsid w:val="4D87DC0F"/>
    <w:rsid w:val="56FA435D"/>
    <w:rsid w:val="74A5EA0F"/>
    <w:rsid w:val="7BED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ListParagraph">
    <w:name w:val="List Paragraph"/>
    <w:basedOn w:val="Normal"/>
    <w:uiPriority w:val="34"/>
    <w:qFormat/>
    <w:rsid w:val="00A31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vel@co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Users/lauriecrawford/Downloads/Board@CoDA.org" TargetMode="External"/><Relationship Id="rId4" Type="http://schemas.openxmlformats.org/officeDocument/2006/relationships/webSettings" Target="webSettings.xml"/><Relationship Id="rId9" Type="http://schemas.openxmlformats.org/officeDocument/2006/relationships/hyperlink" Target="mailto:submitcsc@coda.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and Laurie Crawford</cp:lastModifiedBy>
  <cp:revision>3</cp:revision>
  <dcterms:created xsi:type="dcterms:W3CDTF">2023-04-27T10:12:00Z</dcterms:created>
  <dcterms:modified xsi:type="dcterms:W3CDTF">2023-04-27T10:14:00Z</dcterms:modified>
</cp:coreProperties>
</file>