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__X__ 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_____ 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____ 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Comité: ___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</w:t>
      </w:r>
    </w:p>
    <w:p w:rsidR="00000000" w:rsidDel="00000000" w:rsidP="00000000" w:rsidRDefault="00000000" w:rsidRPr="00000000" w14:paraId="0000000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B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___Mayo 6, 2024____________________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moción: 1. ( ) 2. ( ) 3. ( ) 4.( X) 5. ( ) (Marque una)</w:t>
      </w:r>
    </w:p>
    <w:p w:rsidR="00000000" w:rsidDel="00000000" w:rsidP="00000000" w:rsidRDefault="00000000" w:rsidRPr="00000000" w14:paraId="00000010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 </w:t>
      </w:r>
      <w:r w:rsidDel="00000000" w:rsidR="00000000" w:rsidRPr="00000000">
        <w:rPr>
          <w:sz w:val="28"/>
          <w:szCs w:val="28"/>
          <w:rtl w:val="0"/>
        </w:rPr>
        <w:t xml:space="preserve"> Requisitos para un formar un Comité Mundial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</w:t>
      </w:r>
      <w:r w:rsidDel="00000000" w:rsidR="00000000" w:rsidRPr="00000000">
        <w:rPr>
          <w:sz w:val="28"/>
          <w:szCs w:val="28"/>
          <w:rtl w:val="0"/>
        </w:rPr>
        <w:t xml:space="preserve">- </w:t>
      </w:r>
    </w:p>
    <w:p w:rsidR="00000000" w:rsidDel="00000000" w:rsidP="00000000" w:rsidRDefault="00000000" w:rsidRPr="00000000" w14:paraId="0000001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partir del 26 de julio de 2024, los requisitos para un Comité de Nivel Mundial son los siguientes:</w:t>
      </w:r>
    </w:p>
    <w:p w:rsidR="00000000" w:rsidDel="00000000" w:rsidP="00000000" w:rsidRDefault="00000000" w:rsidRPr="00000000" w14:paraId="0000001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Contar con un miembro elegido como Coordinador; la función de Coordinador no puede dividirse entre varios miembros.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Mínimo de 3 miembros activos (incluido el Coordinador)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Objetivo: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alinear con el Comité de Finanzas «Directrices para rotar la financiación de reuniones presenciales (F2F) de los Comités de CoDA»; bajo las siguientes políticas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#1- Los comités deben tener un Coordinador en funciones para que se les otorguen fondos F2F.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Proporcionar un rol que asigne las responsabilidades de liderazgo que incluyan los arreglos de viaje para la Conferencia de Servicio de CoDA (CSC) y las reuniones F2F, así como el llenado de los formularios de reembolso requeridos. 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Evitar inquietudes de romper el anonimato de la información personal que se comparte en un Comité (por ejemplo, listas de correo electrónico y otra información de contacto).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Proporcionar una persona de contacto para el enlace con el Consejo.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Tradición Nueve- CoDA, como tal, nunca deber ser organizada; pero podemos crear juntas o comités de servicio directamente responsables ante aquellos a quienes sirven.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Duodécima Tradición - El anonimato es la base espiritual de todas nuestras Tradiciones, recordándonos siempre anteponer los principios a las personalidades.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 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__X__ 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3 - Directrices para otros niveles de servicio: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5 - Detalles del servicio a nivel mundial: Sección #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Cambio de Responsabilidades: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Otros:____ Modificar los formularios de futuras mociones para la Conferencia </w:t>
      </w:r>
    </w:p>
    <w:p w:rsidR="00000000" w:rsidDel="00000000" w:rsidP="00000000" w:rsidRDefault="00000000" w:rsidRPr="00000000" w14:paraId="0000003B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Servicio de CoDA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Rule="auto"/>
        <w:rPr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Detalles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Parte 5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Sección #03: </w:t>
      </w:r>
      <w:r w:rsidDel="00000000" w:rsidR="00000000" w:rsidRPr="00000000">
        <w:rPr>
          <w:sz w:val="28"/>
          <w:szCs w:val="28"/>
          <w:rtl w:val="0"/>
        </w:rPr>
        <w:t xml:space="preserve">Comités permanentes de CoDA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Página 7</w:t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Actualmente escrito:</w:t>
      </w:r>
    </w:p>
    <w:p w:rsidR="00000000" w:rsidDel="00000000" w:rsidP="00000000" w:rsidRDefault="00000000" w:rsidRPr="00000000" w14:paraId="00000043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partir del 15 de octubre de 2018, las directrices sugeridas para un comité de nivel mundial son las siguientes:</w:t>
      </w:r>
    </w:p>
    <w:p w:rsidR="00000000" w:rsidDel="00000000" w:rsidP="00000000" w:rsidRDefault="00000000" w:rsidRPr="00000000" w14:paraId="00000044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1. Cuentar con un mínimo de 3 miembros activos.</w:t>
      </w:r>
    </w:p>
    <w:p w:rsidR="00000000" w:rsidDel="00000000" w:rsidP="00000000" w:rsidRDefault="00000000" w:rsidRPr="00000000" w14:paraId="00000045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2. Crear/actualizar, en el plazo de un año a partir del CSC, un Manual de Políticas y Procedimientos que especifica la declaración de misión y los objetivos del comité.</w:t>
      </w:r>
    </w:p>
    <w:p w:rsidR="00000000" w:rsidDel="00000000" w:rsidP="00000000" w:rsidRDefault="00000000" w:rsidRPr="00000000" w14:paraId="0000004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3. Publicar, en un lugar accesible a la Fraternidad, el Manual de Normas y Procedimientos del comité, que incluye su declaración de misión y sus objetivos y, cuando sea posible, la Moción o Mociones de la Conferencia por las que se creó el comité.</w:t>
      </w:r>
    </w:p>
    <w:p w:rsidR="00000000" w:rsidDel="00000000" w:rsidP="00000000" w:rsidRDefault="00000000" w:rsidRPr="00000000" w14:paraId="00000047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4. Como mínimo, celebrar reuniones cada dos meses.</w:t>
      </w:r>
    </w:p>
    <w:p w:rsidR="00000000" w:rsidDel="00000000" w:rsidP="00000000" w:rsidRDefault="00000000" w:rsidRPr="00000000" w14:paraId="00000048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5. Publicar, en un lugar accesible a la Fraternidad, las actas aprobadas y corregidas de las reuniones ordinarias del comité.</w:t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Nueva redacción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sustituir el título, añadir los nuevos nº 1 y nº 2 tal y como figuran en la Moción, y renumerar los puntos restantes</w:t>
      </w:r>
    </w:p>
    <w:p w:rsidR="00000000" w:rsidDel="00000000" w:rsidP="00000000" w:rsidRDefault="00000000" w:rsidRPr="00000000" w14:paraId="0000004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partir del 26 de julio de 2024, los requisitos para un comité de nivel mundial son los siguientes:</w:t>
      </w:r>
    </w:p>
    <w:p w:rsidR="00000000" w:rsidDel="00000000" w:rsidP="00000000" w:rsidRDefault="00000000" w:rsidRPr="00000000" w14:paraId="0000005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 miembro elegido como Coordinador; la función de Coordinador no puede dividirse entre varios miembros.</w:t>
      </w:r>
    </w:p>
    <w:p w:rsidR="00000000" w:rsidDel="00000000" w:rsidP="00000000" w:rsidRDefault="00000000" w:rsidRPr="00000000" w14:paraId="0000005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Mínimo de 3 miembros activos (incluido el Coordinador)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5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TextosinformatoCar" w:customStyle="1">
    <w:name w:val="Texto sin formato Car"/>
    <w:basedOn w:val="Fuentedeprrafopredeter"/>
    <w:link w:val="Textosinformato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ipervnculo">
    <w:name w:val="Hyperlink"/>
    <w:basedOn w:val="Fuentedeprrafopredeter"/>
    <w:uiPriority w:val="99"/>
    <w:unhideWhenUsed w:val="1"/>
    <w:rsid w:val="005D1D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F4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F45F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F45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F45F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F45F5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paragraph" w:customStyle="1">
    <w:name w:val="paragraph"/>
    <w:basedOn w:val="Normal"/>
    <w:rsid w:val="00B46F49"/>
    <w:pPr>
      <w:spacing w:after="100" w:afterAutospacing="1" w:before="100" w:beforeAutospacing="1"/>
    </w:pPr>
  </w:style>
  <w:style w:type="character" w:styleId="normaltextrun" w:customStyle="1">
    <w:name w:val="normaltextrun"/>
    <w:basedOn w:val="Fuentedeprrafopredeter"/>
    <w:rsid w:val="00B46F49"/>
  </w:style>
  <w:style w:type="character" w:styleId="eop" w:customStyle="1">
    <w:name w:val="eop"/>
    <w:basedOn w:val="Fuentedeprrafopredeter"/>
    <w:rsid w:val="00B46F4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Board@CoDA.org" TargetMode="External"/><Relationship Id="rId9" Type="http://schemas.openxmlformats.org/officeDocument/2006/relationships/hyperlink" Target="mailto:secretary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dUz1422THY4RhWdOqxQzbezBQ==">CgMxLjA4AHIhMVg0clk2eG5PbHpXS0cybDBlQW55ak94UXlzMGN1NEtT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2024-05-09T17:29:00Z</dcterms:created>
  <dc:creator>Owner</dc:creator>
</cp:coreProperties>
</file>