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 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Nombre del Comité: Comité de Comunicaciones _________</w:t>
      </w:r>
      <w:r w:rsidDel="00000000" w:rsidR="00000000" w:rsidRPr="00000000">
        <w:rPr>
          <w:rtl w:val="0"/>
        </w:rPr>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____ 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Fecha de presentación: _______</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F">
      <w:pPr>
        <w:numPr>
          <w:ilvl w:val="0"/>
          <w:numId w:val="1"/>
        </w:numPr>
        <w:spacing w:after="0" w:afterAutospacing="0"/>
        <w:ind w:left="720" w:hanging="360"/>
        <w:rPr>
          <w:sz w:val="28"/>
          <w:szCs w:val="28"/>
        </w:rPr>
      </w:pPr>
      <w:r w:rsidDel="00000000" w:rsidR="00000000" w:rsidRPr="00000000">
        <w:rPr>
          <w:b w:val="1"/>
          <w:sz w:val="28"/>
          <w:szCs w:val="28"/>
          <w:rtl w:val="0"/>
        </w:rPr>
        <w:t xml:space="preserve">Las mociones </w:t>
      </w:r>
      <w:r w:rsidDel="00000000" w:rsidR="00000000" w:rsidRPr="00000000">
        <w:rPr>
          <w:sz w:val="28"/>
          <w:szCs w:val="28"/>
          <w:rtl w:val="0"/>
        </w:rPr>
        <w:t xml:space="preserve">deben presentarse </w:t>
      </w:r>
      <w:r w:rsidDel="00000000" w:rsidR="00000000" w:rsidRPr="00000000">
        <w:rPr>
          <w:b w:val="1"/>
          <w:sz w:val="28"/>
          <w:szCs w:val="28"/>
          <w:rtl w:val="0"/>
        </w:rPr>
        <w:t xml:space="preserve">75 días antes de la CSC</w:t>
      </w:r>
      <w:r w:rsidDel="00000000" w:rsidR="00000000" w:rsidRPr="00000000">
        <w:rPr>
          <w:sz w:val="28"/>
          <w:szCs w:val="28"/>
          <w:rtl w:val="0"/>
        </w:rPr>
        <w:t xml:space="preserve">, que este año es el miércoles </w:t>
      </w:r>
      <w:r w:rsidDel="00000000" w:rsidR="00000000" w:rsidRPr="00000000">
        <w:rPr>
          <w:b w:val="1"/>
          <w:sz w:val="28"/>
          <w:szCs w:val="28"/>
          <w:rtl w:val="0"/>
        </w:rPr>
        <w:t xml:space="preserve">8 de mayo de 2024.</w:t>
      </w:r>
    </w:p>
    <w:p w:rsidR="00000000" w:rsidDel="00000000" w:rsidP="00000000" w:rsidRDefault="00000000" w:rsidRPr="00000000" w14:paraId="00000010">
      <w:pPr>
        <w:numPr>
          <w:ilvl w:val="0"/>
          <w:numId w:val="1"/>
        </w:numPr>
        <w:spacing w:after="0" w:afterAutospacing="0" w:before="0" w:beforeAutospacing="0" w:lineRule="auto"/>
        <w:ind w:left="720" w:hanging="360"/>
        <w:rPr>
          <w:sz w:val="28"/>
          <w:szCs w:val="28"/>
        </w:rPr>
      </w:pPr>
      <w:r w:rsidDel="00000000" w:rsidR="00000000" w:rsidRPr="00000000">
        <w:rPr>
          <w:b w:val="1"/>
          <w:sz w:val="28"/>
          <w:szCs w:val="28"/>
          <w:rtl w:val="0"/>
        </w:rPr>
        <w:t xml:space="preserve">Los cambios/reformas a los estatutos</w:t>
      </w:r>
      <w:r w:rsidDel="00000000" w:rsidR="00000000" w:rsidRPr="00000000">
        <w:rPr>
          <w:sz w:val="28"/>
          <w:szCs w:val="28"/>
          <w:rtl w:val="0"/>
        </w:rPr>
        <w:t xml:space="preserve"> deben presentarse 75 días antes del CSC, que para este año es el</w:t>
      </w:r>
      <w:r w:rsidDel="00000000" w:rsidR="00000000" w:rsidRPr="00000000">
        <w:rPr>
          <w:b w:val="1"/>
          <w:sz w:val="28"/>
          <w:szCs w:val="28"/>
          <w:rtl w:val="0"/>
        </w:rPr>
        <w:t xml:space="preserve"> miércoles 8 de mayo de 2024</w:t>
      </w:r>
      <w:r w:rsidDel="00000000" w:rsidR="00000000" w:rsidRPr="00000000">
        <w:rPr>
          <w:sz w:val="28"/>
          <w:szCs w:val="28"/>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sz w:val="28"/>
            <w:szCs w:val="28"/>
            <w:u w:val="single"/>
            <w:rtl w:val="0"/>
          </w:rPr>
          <w:t xml:space="preserve"> secretary@coda.org.</w:t>
        </w:r>
      </w:hyperlink>
      <w:r w:rsidDel="00000000" w:rsidR="00000000" w:rsidRPr="00000000">
        <w:rPr>
          <w:rtl w:val="0"/>
        </w:rPr>
      </w:r>
    </w:p>
    <w:p w:rsidR="00000000" w:rsidDel="00000000" w:rsidP="00000000" w:rsidRDefault="00000000" w:rsidRPr="00000000" w14:paraId="00000011">
      <w:pPr>
        <w:numPr>
          <w:ilvl w:val="0"/>
          <w:numId w:val="1"/>
        </w:numPr>
        <w:spacing w:after="240" w:before="0" w:beforeAutospacing="0" w:lineRule="auto"/>
        <w:ind w:left="720" w:hanging="360"/>
        <w:rPr>
          <w:sz w:val="28"/>
          <w:szCs w:val="28"/>
        </w:rPr>
      </w:pPr>
      <w:r w:rsidDel="00000000" w:rsidR="00000000" w:rsidRPr="00000000">
        <w:rPr>
          <w:b w:val="1"/>
          <w:sz w:val="28"/>
          <w:szCs w:val="28"/>
          <w:rtl w:val="0"/>
        </w:rPr>
        <w:t xml:space="preserve">Las revisiones </w:t>
      </w:r>
      <w:r w:rsidDel="00000000" w:rsidR="00000000" w:rsidRPr="00000000">
        <w:rPr>
          <w:sz w:val="28"/>
          <w:szCs w:val="28"/>
          <w:rtl w:val="0"/>
        </w:rPr>
        <w:t xml:space="preserve">deben ser enviadas </w:t>
      </w:r>
      <w:r w:rsidDel="00000000" w:rsidR="00000000" w:rsidRPr="00000000">
        <w:rPr>
          <w:b w:val="1"/>
          <w:sz w:val="28"/>
          <w:szCs w:val="28"/>
          <w:rtl w:val="0"/>
        </w:rPr>
        <w:t xml:space="preserve">60 días </w:t>
      </w:r>
      <w:r w:rsidDel="00000000" w:rsidR="00000000" w:rsidRPr="00000000">
        <w:rPr>
          <w:sz w:val="28"/>
          <w:szCs w:val="28"/>
          <w:rtl w:val="0"/>
        </w:rPr>
        <w:t xml:space="preserve">antes del CSC, que este año es e</w:t>
      </w:r>
      <w:r w:rsidDel="00000000" w:rsidR="00000000" w:rsidRPr="00000000">
        <w:rPr>
          <w:b w:val="1"/>
          <w:sz w:val="28"/>
          <w:szCs w:val="28"/>
          <w:rtl w:val="0"/>
        </w:rPr>
        <w:t xml:space="preserve">l jueves 23 de mayo de 2024.</w:t>
      </w:r>
    </w:p>
    <w:p w:rsidR="00000000" w:rsidDel="00000000" w:rsidP="00000000" w:rsidRDefault="00000000" w:rsidRPr="00000000" w14:paraId="00000012">
      <w:pPr>
        <w:spacing w:after="240" w:before="240" w:line="335.99999999999994" w:lineRule="auto"/>
        <w:rPr>
          <w:b w:val="1"/>
          <w:sz w:val="28"/>
          <w:szCs w:val="28"/>
        </w:rPr>
      </w:pPr>
      <w:r w:rsidDel="00000000" w:rsidR="00000000" w:rsidRPr="00000000">
        <w:rPr>
          <w:b w:val="1"/>
          <w:sz w:val="28"/>
          <w:szCs w:val="28"/>
          <w:rtl w:val="0"/>
        </w:rPr>
        <w:t xml:space="preserve">Número de moción: 1. ( ) 2. ( X) 3. ( ) 4.( ) 5. ( ) (Marque una)</w:t>
      </w:r>
    </w:p>
    <w:p w:rsidR="00000000" w:rsidDel="00000000" w:rsidP="00000000" w:rsidRDefault="00000000" w:rsidRPr="00000000" w14:paraId="00000013">
      <w:pPr>
        <w:spacing w:after="240" w:before="240" w:line="335.99999999999994" w:lineRule="auto"/>
        <w:rPr>
          <w:b w:val="1"/>
          <w:sz w:val="28"/>
          <w:szCs w:val="28"/>
        </w:rPr>
      </w:pPr>
      <w:r w:rsidDel="00000000" w:rsidR="00000000" w:rsidRPr="00000000">
        <w:rPr>
          <w:b w:val="1"/>
          <w:sz w:val="28"/>
          <w:szCs w:val="28"/>
          <w:rtl w:val="0"/>
        </w:rPr>
        <w:t xml:space="preserve">Revisión #: _____________ Fecha de revisión: _________________</w:t>
      </w:r>
    </w:p>
    <w:p w:rsidR="00000000" w:rsidDel="00000000" w:rsidP="00000000" w:rsidRDefault="00000000" w:rsidRPr="00000000" w14:paraId="00000014">
      <w:pPr>
        <w:rPr>
          <w:b w:val="1"/>
          <w:sz w:val="28"/>
          <w:szCs w:val="28"/>
          <w:u w:val="single"/>
        </w:rPr>
      </w:pPr>
      <w:r w:rsidDel="00000000" w:rsidR="00000000" w:rsidRPr="00000000">
        <w:rPr>
          <w:b w:val="1"/>
          <w:sz w:val="28"/>
          <w:szCs w:val="28"/>
          <w:rtl w:val="0"/>
        </w:rPr>
        <w:t xml:space="preserve"> Nombre de la moción: </w:t>
      </w:r>
      <w:r w:rsidDel="00000000" w:rsidR="00000000" w:rsidRPr="00000000">
        <w:rPr>
          <w:b w:val="1"/>
          <w:sz w:val="28"/>
          <w:szCs w:val="28"/>
          <w:u w:val="single"/>
          <w:rtl w:val="0"/>
        </w:rPr>
        <w:t xml:space="preserve">Creación de la APP de CoDA</w:t>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b w:val="1"/>
          <w:sz w:val="28"/>
          <w:szCs w:val="28"/>
          <w:rtl w:val="0"/>
        </w:rPr>
        <w:t xml:space="preserve">Moción – </w:t>
      </w:r>
      <w:r w:rsidDel="00000000" w:rsidR="00000000" w:rsidRPr="00000000">
        <w:rPr>
          <w:sz w:val="28"/>
          <w:szCs w:val="28"/>
          <w:rtl w:val="0"/>
        </w:rPr>
        <w:t xml:space="preserve">En esta sección escriba exactamente de qué se trata la moción. NO adjunte ningún archivo. (Si la moción es para cambiar algo en el MSF, asegúrese de escribir exactamente cómo debe aparecer la redacción en el MSF): </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shd w:fill="ffffff" w:val="clear"/>
        <w:ind w:firstLine="720"/>
        <w:rPr>
          <w:sz w:val="28"/>
          <w:szCs w:val="28"/>
        </w:rPr>
      </w:pPr>
      <w:r w:rsidDel="00000000" w:rsidR="00000000" w:rsidRPr="00000000">
        <w:rPr>
          <w:sz w:val="28"/>
          <w:szCs w:val="28"/>
          <w:rtl w:val="0"/>
        </w:rPr>
        <w:t xml:space="preserve">El Comité de Comunicaciones propone que la Junta Directiva de CoDA haga de la creación de una aplicación de CoDA su prioridad número uno:</w:t>
      </w:r>
    </w:p>
    <w:p w:rsidR="00000000" w:rsidDel="00000000" w:rsidP="00000000" w:rsidRDefault="00000000" w:rsidRPr="00000000" w14:paraId="00000019">
      <w:pPr>
        <w:shd w:fill="ffffff" w:val="clear"/>
        <w:ind w:firstLine="720"/>
        <w:rPr>
          <w:sz w:val="28"/>
          <w:szCs w:val="28"/>
        </w:rPr>
      </w:pPr>
      <w:r w:rsidDel="00000000" w:rsidR="00000000" w:rsidRPr="00000000">
        <w:rPr>
          <w:sz w:val="28"/>
          <w:szCs w:val="28"/>
          <w:rtl w:val="0"/>
        </w:rPr>
        <w:t xml:space="preserve">a) Que la Junta anuncie a alguien calificado para crear la aplicación.</w:t>
      </w:r>
    </w:p>
    <w:p w:rsidR="00000000" w:rsidDel="00000000" w:rsidP="00000000" w:rsidRDefault="00000000" w:rsidRPr="00000000" w14:paraId="0000001A">
      <w:pPr>
        <w:shd w:fill="ffffff" w:val="clear"/>
        <w:ind w:firstLine="720"/>
        <w:rPr>
          <w:sz w:val="28"/>
          <w:szCs w:val="28"/>
        </w:rPr>
      </w:pPr>
      <w:r w:rsidDel="00000000" w:rsidR="00000000" w:rsidRPr="00000000">
        <w:rPr>
          <w:sz w:val="28"/>
          <w:szCs w:val="28"/>
          <w:rtl w:val="0"/>
        </w:rPr>
        <w:t xml:space="preserve">b) Que se cree un calendario con fecha límite</w:t>
      </w:r>
    </w:p>
    <w:p w:rsidR="00000000" w:rsidDel="00000000" w:rsidP="00000000" w:rsidRDefault="00000000" w:rsidRPr="00000000" w14:paraId="0000001B">
      <w:pPr>
        <w:shd w:fill="ffffff" w:val="clear"/>
        <w:ind w:firstLine="720"/>
        <w:rPr>
          <w:sz w:val="28"/>
          <w:szCs w:val="28"/>
        </w:rPr>
      </w:pPr>
      <w:r w:rsidDel="00000000" w:rsidR="00000000" w:rsidRPr="00000000">
        <w:rPr>
          <w:sz w:val="28"/>
          <w:szCs w:val="28"/>
          <w:rtl w:val="0"/>
        </w:rPr>
        <w:t xml:space="preserve">c) Proporcionar información actualizada a la Fraternidad, compartida a través del Informe Trimestral de Servicio de la Junta (QSR). </w:t>
      </w:r>
    </w:p>
    <w:p w:rsidR="00000000" w:rsidDel="00000000" w:rsidP="00000000" w:rsidRDefault="00000000" w:rsidRPr="00000000" w14:paraId="0000001C">
      <w:pPr>
        <w:shd w:fill="ffffff" w:val="clear"/>
        <w:ind w:firstLine="720"/>
        <w:rPr>
          <w:sz w:val="28"/>
          <w:szCs w:val="28"/>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shd w:fill="ffffff" w:val="clear"/>
        <w:spacing w:line="259" w:lineRule="auto"/>
        <w:rPr>
          <w:color w:val="000000"/>
          <w:sz w:val="28"/>
          <w:szCs w:val="28"/>
        </w:rPr>
      </w:pPr>
      <w:r w:rsidDel="00000000" w:rsidR="00000000" w:rsidRPr="00000000">
        <w:rPr>
          <w:sz w:val="28"/>
          <w:szCs w:val="28"/>
          <w:rtl w:val="0"/>
        </w:rPr>
        <w:t xml:space="preserve">Ver observaciones.</w:t>
      </w: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spacing w:line="240" w:lineRule="auto"/>
        <w:rPr>
          <w:b w:val="1"/>
          <w:sz w:val="28"/>
          <w:szCs w:val="28"/>
        </w:rPr>
      </w:pPr>
      <w:r w:rsidDel="00000000" w:rsidR="00000000" w:rsidRPr="00000000">
        <w:rPr>
          <w:b w:val="1"/>
          <w:sz w:val="28"/>
          <w:szCs w:val="28"/>
          <w:rtl w:val="0"/>
        </w:rPr>
        <w:t xml:space="preserve">Observaciones: </w:t>
      </w:r>
    </w:p>
    <w:p w:rsidR="00000000" w:rsidDel="00000000" w:rsidP="00000000" w:rsidRDefault="00000000" w:rsidRPr="00000000" w14:paraId="00000024">
      <w:pPr>
        <w:shd w:fill="ffffff" w:val="clear"/>
        <w:spacing w:line="240" w:lineRule="auto"/>
        <w:rPr>
          <w:sz w:val="28"/>
          <w:szCs w:val="28"/>
        </w:rPr>
      </w:pPr>
      <w:r w:rsidDel="00000000" w:rsidR="00000000" w:rsidRPr="00000000">
        <w:rPr>
          <w:sz w:val="28"/>
          <w:szCs w:val="28"/>
          <w:rtl w:val="0"/>
        </w:rPr>
        <w:t xml:space="preserve">CoDA tenía una aplicación hace varios años. La empresa que creó la aplicación fue vendida, y la aplicación nunca fue reemplazada. </w:t>
      </w:r>
    </w:p>
    <w:p w:rsidR="00000000" w:rsidDel="00000000" w:rsidP="00000000" w:rsidRDefault="00000000" w:rsidRPr="00000000" w14:paraId="00000025">
      <w:pPr>
        <w:shd w:fill="ffffff" w:val="clear"/>
        <w:spacing w:line="240" w:lineRule="auto"/>
        <w:rPr>
          <w:sz w:val="28"/>
          <w:szCs w:val="28"/>
        </w:rPr>
      </w:pPr>
      <w:r w:rsidDel="00000000" w:rsidR="00000000" w:rsidRPr="00000000">
        <w:rPr>
          <w:sz w:val="28"/>
          <w:szCs w:val="28"/>
          <w:rtl w:val="0"/>
        </w:rPr>
        <w:t xml:space="preserve">La mayoría de la gente, incluidos los miembros de CoDA, utilizan sus teléfonos o tabletas para buscar, pagar facturas y comunicarse con los demás.</w:t>
      </w:r>
    </w:p>
    <w:p w:rsidR="00000000" w:rsidDel="00000000" w:rsidP="00000000" w:rsidRDefault="00000000" w:rsidRPr="00000000" w14:paraId="00000026">
      <w:pPr>
        <w:shd w:fill="ffffff" w:val="clear"/>
        <w:spacing w:line="240" w:lineRule="auto"/>
        <w:rPr>
          <w:strike w:val="1"/>
          <w:sz w:val="28"/>
          <w:szCs w:val="28"/>
        </w:rPr>
      </w:pP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27">
      <w:pPr>
        <w:shd w:fill="ffffff" w:val="clear"/>
        <w:spacing w:line="240" w:lineRule="auto"/>
        <w:rPr>
          <w:sz w:val="28"/>
          <w:szCs w:val="28"/>
        </w:rPr>
      </w:pPr>
      <w:r w:rsidDel="00000000" w:rsidR="00000000" w:rsidRPr="00000000">
        <w:rPr>
          <w:sz w:val="28"/>
          <w:szCs w:val="28"/>
          <w:rtl w:val="0"/>
        </w:rPr>
        <w:t xml:space="preserve">Es una manera de hacer que sea muy fácil para la gente hacer una donación a CoDA junto con la búsqueda de reuniones y toda la demás información que se encuentra en el sitio web.</w:t>
      </w:r>
    </w:p>
    <w:p w:rsidR="00000000" w:rsidDel="00000000" w:rsidP="00000000" w:rsidRDefault="00000000" w:rsidRPr="00000000" w14:paraId="00000028">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29">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2A">
      <w:pPr>
        <w:shd w:fill="ffffff" w:val="clear"/>
        <w:spacing w:line="240" w:lineRule="auto"/>
        <w:rPr>
          <w:sz w:val="28"/>
          <w:szCs w:val="28"/>
        </w:rPr>
      </w:pPr>
      <w:r w:rsidDel="00000000" w:rsidR="00000000" w:rsidRPr="00000000">
        <w:rPr>
          <w:sz w:val="28"/>
          <w:szCs w:val="28"/>
          <w:rtl w:val="0"/>
        </w:rPr>
        <w:t xml:space="preserve">Los miembros de AA tienen acceso a muchas aplicaciones extremadamente útiles, incluyendo: «Todo AA», que es un gran ejemplo de lo que podría ser la APP de CoDA.</w:t>
      </w:r>
    </w:p>
    <w:p w:rsidR="00000000" w:rsidDel="00000000" w:rsidP="00000000" w:rsidRDefault="00000000" w:rsidRPr="00000000" w14:paraId="0000002B">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2C">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2D">
      <w:pPr>
        <w:shd w:fill="ffffff" w:val="clear"/>
        <w:spacing w:line="240" w:lineRule="auto"/>
        <w:rPr>
          <w:sz w:val="28"/>
          <w:szCs w:val="28"/>
        </w:rPr>
      </w:pPr>
      <w:r w:rsidDel="00000000" w:rsidR="00000000" w:rsidRPr="00000000">
        <w:rPr>
          <w:sz w:val="28"/>
          <w:szCs w:val="28"/>
          <w:rtl w:val="0"/>
        </w:rPr>
        <w:t xml:space="preserve">Nuestra Fraternidad de CoDA se beneficiaría grandemente también de una aplicación de CoDA que ofrecería acceso para buscar fácilmente reuniones, Documentos Fundacionales de CoDA, Oraciones, aportaciones a la 7ma Tradición, etc.</w:t>
      </w:r>
    </w:p>
    <w:p w:rsidR="00000000" w:rsidDel="00000000" w:rsidP="00000000" w:rsidRDefault="00000000" w:rsidRPr="00000000" w14:paraId="0000002E">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2F">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30">
      <w:pPr>
        <w:shd w:fill="ffffff" w:val="clear"/>
        <w:spacing w:line="240" w:lineRule="auto"/>
        <w:rPr>
          <w:sz w:val="28"/>
          <w:szCs w:val="28"/>
        </w:rPr>
      </w:pPr>
      <w:r w:rsidDel="00000000" w:rsidR="00000000" w:rsidRPr="00000000">
        <w:rPr>
          <w:sz w:val="28"/>
          <w:szCs w:val="28"/>
          <w:rtl w:val="0"/>
        </w:rPr>
        <w:t xml:space="preserve">Un grupo de trabajo fue creado por la Junta para desarrollar tal aplicación. Desafortunadamente, una vez más este año, no se hizo ningún progreso cuantificable. </w:t>
      </w:r>
    </w:p>
    <w:p w:rsidR="00000000" w:rsidDel="00000000" w:rsidP="00000000" w:rsidRDefault="00000000" w:rsidRPr="00000000" w14:paraId="00000031">
      <w:pPr>
        <w:shd w:fill="ffffff" w:val="clear"/>
        <w:spacing w:line="240" w:lineRule="auto"/>
        <w:rPr>
          <w:sz w:val="28"/>
          <w:szCs w:val="28"/>
        </w:rPr>
      </w:pPr>
      <w:r w:rsidDel="00000000" w:rsidR="00000000" w:rsidRPr="00000000">
        <w:rPr>
          <w:sz w:val="28"/>
          <w:szCs w:val="28"/>
          <w:rtl w:val="0"/>
        </w:rPr>
        <w:t xml:space="preserve">La Fraternidad de CoDA y CoDA como un todo se beneficiarían grandemente de la creación y uso de tal aplicación.</w:t>
      </w:r>
    </w:p>
    <w:p w:rsidR="00000000" w:rsidDel="00000000" w:rsidP="00000000" w:rsidRDefault="00000000" w:rsidRPr="00000000" w14:paraId="00000032">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widowControl w:val="0"/>
        <w:spacing w:after="120" w:before="12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35">
      <w:pPr>
        <w:spacing w:after="120" w:before="12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36">
      <w:pPr>
        <w:spacing w:after="120" w:before="12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37">
      <w:pPr>
        <w:spacing w:after="120" w:before="12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38">
      <w:pPr>
        <w:spacing w:after="120" w:before="120"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39">
      <w:pPr>
        <w:spacing w:after="120" w:before="12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3A">
      <w:pPr>
        <w:spacing w:after="120" w:before="120" w:lineRule="auto"/>
        <w:rPr>
          <w:sz w:val="20"/>
          <w:szCs w:val="20"/>
        </w:rPr>
      </w:pPr>
      <w:r w:rsidDel="00000000" w:rsidR="00000000" w:rsidRPr="00000000">
        <w:rPr>
          <w:b w:val="1"/>
          <w:sz w:val="28"/>
          <w:szCs w:val="28"/>
          <w:rtl w:val="0"/>
        </w:rPr>
        <w:t xml:space="preserve">____ MSF Parte 5 - Detalles del servicio a nivel mundial: Sección # _______________</w:t>
      </w:r>
      <w:r w:rsidDel="00000000" w:rsidR="00000000" w:rsidRPr="00000000">
        <w:rPr>
          <w:rtl w:val="0"/>
        </w:rPr>
      </w:r>
    </w:p>
    <w:p w:rsidR="00000000" w:rsidDel="00000000" w:rsidP="00000000" w:rsidRDefault="00000000" w:rsidRPr="00000000" w14:paraId="0000003B">
      <w:pPr>
        <w:spacing w:after="120" w:before="12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3C">
      <w:pPr>
        <w:spacing w:after="120" w:before="120" w:lineRule="auto"/>
        <w:rPr>
          <w:b w:val="1"/>
          <w:sz w:val="28"/>
          <w:szCs w:val="28"/>
        </w:rPr>
      </w:pPr>
      <w:r w:rsidDel="00000000" w:rsidR="00000000" w:rsidRPr="00000000">
        <w:rPr>
          <w:b w:val="1"/>
          <w:sz w:val="28"/>
          <w:szCs w:val="28"/>
          <w:rtl w:val="0"/>
        </w:rPr>
        <w:t xml:space="preserve">_X___ Otros:_ Prioridades de la Junta ___ </w:t>
      </w:r>
    </w:p>
    <w:p w:rsidR="00000000" w:rsidDel="00000000" w:rsidP="00000000" w:rsidRDefault="00000000" w:rsidRPr="00000000" w14:paraId="0000003D">
      <w:pPr>
        <w:spacing w:after="120" w:before="120" w:lineRule="auto"/>
        <w:rPr>
          <w:b w:val="1"/>
          <w:sz w:val="28"/>
          <w:szCs w:val="28"/>
        </w:rPr>
      </w:pPr>
      <w:r w:rsidDel="00000000" w:rsidR="00000000" w:rsidRPr="00000000">
        <w:rPr>
          <w:b w:val="1"/>
          <w:sz w:val="28"/>
          <w:szCs w:val="28"/>
          <w:rtl w:val="0"/>
        </w:rPr>
        <w:t xml:space="preserve">Modificar los formularios de futuras mociones para la Conferencia </w:t>
      </w:r>
    </w:p>
    <w:p w:rsidR="00000000" w:rsidDel="00000000" w:rsidP="00000000" w:rsidRDefault="00000000" w:rsidRPr="00000000" w14:paraId="0000003E">
      <w:pPr>
        <w:spacing w:after="120" w:before="12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          Sección # y título:</w:t>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  Copiar y pegar en MSF más reciente disponible en coda.org /es</w:t>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9">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0">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47">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1">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48">
      <w:pPr>
        <w:spacing w:after="120" w:before="120" w:lineRule="auto"/>
        <w:rPr>
          <w:sz w:val="28"/>
          <w:szCs w:val="28"/>
        </w:rPr>
      </w:pPr>
      <w:r w:rsidDel="00000000" w:rsidR="00000000" w:rsidRPr="00000000">
        <w:rPr>
          <w:rtl w:val="0"/>
        </w:rPr>
      </w:r>
    </w:p>
    <w:p w:rsidR="00000000" w:rsidDel="00000000" w:rsidP="00000000" w:rsidRDefault="00000000" w:rsidRPr="00000000" w14:paraId="00000049">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4A">
      <w:pPr>
        <w:spacing w:after="120" w:lineRule="auto"/>
        <w:rPr/>
      </w:pPr>
      <w:r w:rsidDel="00000000" w:rsidR="00000000" w:rsidRPr="00000000">
        <w:rPr>
          <w:rtl w:val="0"/>
        </w:rPr>
      </w:r>
    </w:p>
    <w:p w:rsidR="00000000" w:rsidDel="00000000" w:rsidP="00000000" w:rsidRDefault="00000000" w:rsidRPr="00000000" w14:paraId="0000004B">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sectPr>
      <w:headerReference r:id="rId12" w:type="default"/>
      <w:footerReference r:id="rId13"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1"/>
      <w:tblW w:w="10215.0" w:type="dxa"/>
      <w:jc w:val="left"/>
      <w:tblLayout w:type="fixed"/>
      <w:tblLook w:val="0600"/>
    </w:tblPr>
    <w:tblGrid>
      <w:gridCol w:w="3405"/>
      <w:gridCol w:w="3405"/>
      <w:gridCol w:w="3405"/>
      <w:tblGridChange w:id="0">
        <w:tblGrid>
          <w:gridCol w:w="3405"/>
          <w:gridCol w:w="3405"/>
          <w:gridCol w:w="3405"/>
        </w:tblGrid>
      </w:tblGridChange>
    </w:tblGrid>
    <w:tr>
      <w:trPr>
        <w:cantSplit w:val="0"/>
        <w:trHeight w:val="300" w:hRule="atLeast"/>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oard@CoDA.org" TargetMode="External"/><Relationship Id="rId10" Type="http://schemas.openxmlformats.org/officeDocument/2006/relationships/hyperlink" Target="mailto:secretary@coda.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bmitcsc@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MgnvqYoz3zs5f8JCdk6kX3FC0w==">CgMxLjA4AHIhMV9OWU1ET0pFNWtJaGFKR2JGcFN0U1REeDlmanFobEgz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2024-05-08T02:02:00Z</dcterms:created>
  <dc:creator>Owner</dc:creator>
</cp:coreProperties>
</file>