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__Comité de CoDAteen_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_______ mayo 08, 24 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IMPORTANTE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Las mociones </w:t>
      </w:r>
      <w:r w:rsidDel="00000000" w:rsidR="00000000" w:rsidRPr="00000000">
        <w:rPr>
          <w:rtl w:val="0"/>
        </w:rPr>
        <w:t xml:space="preserve">deben presentarse </w:t>
      </w:r>
      <w:r w:rsidDel="00000000" w:rsidR="00000000" w:rsidRPr="00000000">
        <w:rPr>
          <w:b w:val="1"/>
          <w:rtl w:val="0"/>
        </w:rPr>
        <w:t xml:space="preserve">75 días antes de la CSC</w:t>
      </w:r>
      <w:r w:rsidDel="00000000" w:rsidR="00000000" w:rsidRPr="00000000">
        <w:rPr>
          <w:rtl w:val="0"/>
        </w:rPr>
        <w:t xml:space="preserve">, que este año es el miércoles </w:t>
      </w:r>
      <w:r w:rsidDel="00000000" w:rsidR="00000000" w:rsidRPr="00000000">
        <w:rPr>
          <w:b w:val="1"/>
          <w:rtl w:val="0"/>
        </w:rPr>
        <w:t xml:space="preserve">8 de mayo de 2024.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Los cambios/reformas a los estatutos</w:t>
      </w:r>
      <w:r w:rsidDel="00000000" w:rsidR="00000000" w:rsidRPr="00000000">
        <w:rPr>
          <w:rtl w:val="0"/>
        </w:rPr>
        <w:t xml:space="preserve"> deben presentarse 75 días antes del CSC, que para este año es el</w:t>
      </w:r>
      <w:r w:rsidDel="00000000" w:rsidR="00000000" w:rsidRPr="00000000">
        <w:rPr>
          <w:b w:val="1"/>
          <w:rtl w:val="0"/>
        </w:rPr>
        <w:t xml:space="preserve"> miércoles 8 de mayo de 2024</w:t>
      </w:r>
      <w:r w:rsidDel="00000000" w:rsidR="00000000" w:rsidRPr="00000000">
        <w:rPr>
          <w:rtl w:val="0"/>
        </w:rPr>
        <w:t xml:space="preserve">. Estos cambios/reformas no se podrán presentar si no se cumple este plazo. De acuerdo con nuestro Manual de Servicio de la Fraternidad (MSF) y los Estatutos de CoDA, las reformas a los Estatutos deben ser enviadas al Secretario de la Junta: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secretary@coda.org.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Las revisiones </w:t>
      </w:r>
      <w:r w:rsidDel="00000000" w:rsidR="00000000" w:rsidRPr="00000000">
        <w:rPr>
          <w:rtl w:val="0"/>
        </w:rPr>
        <w:t xml:space="preserve">deben ser enviadas </w:t>
      </w:r>
      <w:r w:rsidDel="00000000" w:rsidR="00000000" w:rsidRPr="00000000">
        <w:rPr>
          <w:b w:val="1"/>
          <w:rtl w:val="0"/>
        </w:rPr>
        <w:t xml:space="preserve">60 días </w:t>
      </w:r>
      <w:r w:rsidDel="00000000" w:rsidR="00000000" w:rsidRPr="00000000">
        <w:rPr>
          <w:rtl w:val="0"/>
        </w:rPr>
        <w:t xml:space="preserve">antes del CSC, que este año es e</w:t>
      </w:r>
      <w:r w:rsidDel="00000000" w:rsidR="00000000" w:rsidRPr="00000000">
        <w:rPr>
          <w:b w:val="1"/>
          <w:rtl w:val="0"/>
        </w:rPr>
        <w:t xml:space="preserve">l jueves 23 de mayo de 2024.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 ) 2. ( ) 3. ( ) 4.( X) 5. ( ) (Marque una)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</w:t>
      </w:r>
      <w:r w:rsidDel="00000000" w:rsidR="00000000" w:rsidRPr="00000000">
        <w:rPr>
          <w:b w:val="1"/>
          <w:sz w:val="28"/>
          <w:szCs w:val="28"/>
          <w:rtl w:val="0"/>
        </w:rPr>
        <w:t xml:space="preserve"> Revisiones / Actualizaciones del Manual de CoDAteen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</w:t>
      </w:r>
      <w:r w:rsidDel="00000000" w:rsidR="00000000" w:rsidRPr="00000000">
        <w:rPr>
          <w:b w:val="1"/>
          <w:rtl w:val="0"/>
        </w:rPr>
        <w:t xml:space="preserve">– : </w:t>
      </w:r>
      <w:r w:rsidDel="00000000" w:rsidR="00000000" w:rsidRPr="00000000">
        <w:rPr>
          <w:rtl w:val="0"/>
        </w:rPr>
        <w:t xml:space="preserve">El Comité de CoDAteen ha considerado que a medida que CoDAteen evoluciona y progresa, el Manual de Reuniones de CoDAteen necesita ser actualizado y revisado. Como documento en constante actualización, proponemos los cambios que se muestran en el documento adjunto.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Comité de CoDAteen ha hecho progresos significativos en el desarrollo de los procedimientos de CoDAteen. Esto incluye las funciones y responsabilidades de los anfitriones adultos/padrinos de reuniones, capacitación, evaluación y aprobación de los anfitriones adultos/padrinos de reuniones para mantener nuestras reuniones seguras para los CoDAteens. Estos cambios en los procedimientos se han incorporado a la revisión del Manual de CoDAteen que se adjunta.</w:t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Específicamente, el procedimiento de formación es ahora responsabilidad compartida entre el Comité de CoDAteen y los anfitriones adultos/padrinos de reuniones de CoDAteen. </w:t>
      </w:r>
    </w:p>
    <w:p w:rsidR="00000000" w:rsidDel="00000000" w:rsidP="00000000" w:rsidRDefault="00000000" w:rsidRPr="00000000" w14:paraId="0000001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término anfitrión/padrino se ha definido como el anfitrión adulto/padrino de la reunión para evitar confusiones sobre el papel del anfitrión adulto como el adulto que ofrece orientación a la reunión de CoDAteen y no como el padrino de CoDAteen.</w:t>
      </w:r>
    </w:p>
    <w:p w:rsidR="00000000" w:rsidDel="00000000" w:rsidP="00000000" w:rsidRDefault="00000000" w:rsidRPr="00000000" w14:paraId="0000001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Observaciones: </w:t>
      </w:r>
      <w:r w:rsidDel="00000000" w:rsidR="00000000" w:rsidRPr="00000000">
        <w:rPr>
          <w:sz w:val="28"/>
          <w:szCs w:val="28"/>
          <w:rtl w:val="0"/>
        </w:rPr>
        <w:t xml:space="preserve">Salvo las modificaciones mencionadas, no hay cambios de intención significativos. Todas las partes sujetas a revisión se han resaltado en el documento adjunto.</w:t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Pedimos que se utilice el Manual de Servicio de la Fraternidad (FSM) más actual en coda.org y que se especifique exactamente dónde debe hacerse este cambio para hacer referencia con precisión a una determinada frase, párrafo, etc. Se puede copiar y pegar el texto del actual Manual de Servicio de la Fraternidad (FSM) para garantizar su exactitud e indicarlo como «redacción actual:», y luego enumerar el cambio o actualización indicando «nueva redacción:».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20" w:before="120" w:line="24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____MSF Parte 3 - Directrices para otros niveles de servicio: Sección#___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____Cambio de Responsabilidades: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____Otros:__Modificar los formularios de futuras mociones para la 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Detalles específicos: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 y título: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Copiar y pegar de la MSF más reciente en coda.org/es</w:t>
      </w:r>
    </w:p>
    <w:p w:rsidR="00000000" w:rsidDel="00000000" w:rsidP="00000000" w:rsidRDefault="00000000" w:rsidRPr="00000000" w14:paraId="00000030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10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yperlink">
    <w:name w:val="Hyperlink"/>
    <w:basedOn w:val="DefaultParagraphFont"/>
    <w:uiPriority w:val="99"/>
    <w:unhideWhenUsed w:val="1"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45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45F5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ard@CoDA.org" TargetMode="External"/><Relationship Id="rId10" Type="http://schemas.openxmlformats.org/officeDocument/2006/relationships/hyperlink" Target="mailto:secretary@coda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submitcsc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PfCIfJm7AzCqf0bKlUkwkz2PA==">CgMxLjA4AHIhMVZnNVlfWUJmYkVIdFE2b3A0alBYVmdNZExzZW5WTmll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2024-05-08T09:15:00Z</dcterms:created>
  <dc:creator>Owner</dc:creator>
</cp:coreProperties>
</file>